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C7A03B" w14:textId="5CA72893" w:rsidR="001F57A2" w:rsidRDefault="009014D2" w:rsidP="009823A6">
      <w:pPr>
        <w:jc w:val="both"/>
      </w:pPr>
      <w:r>
        <w:rPr>
          <w:noProof/>
        </w:rPr>
        <w:drawing>
          <wp:anchor distT="0" distB="0" distL="114300" distR="114300" simplePos="0" relativeHeight="251759616" behindDoc="1" locked="0" layoutInCell="1" allowOverlap="1" wp14:anchorId="68488870" wp14:editId="6BFA979D">
            <wp:simplePos x="0" y="0"/>
            <wp:positionH relativeFrom="column">
              <wp:posOffset>-958215</wp:posOffset>
            </wp:positionH>
            <wp:positionV relativeFrom="paragraph">
              <wp:posOffset>-845245</wp:posOffset>
            </wp:positionV>
            <wp:extent cx="7854533" cy="10164740"/>
            <wp:effectExtent l="0" t="0" r="0" b="8255"/>
            <wp:wrapNone/>
            <wp:docPr id="14" name="Picture 1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close up of a logo&#10;&#10;Description automatically generated"/>
                    <pic:cNvPicPr/>
                  </pic:nvPicPr>
                  <pic:blipFill>
                    <a:blip r:embed="rId8"/>
                    <a:stretch>
                      <a:fillRect/>
                    </a:stretch>
                  </pic:blipFill>
                  <pic:spPr>
                    <a:xfrm>
                      <a:off x="0" y="0"/>
                      <a:ext cx="7854533" cy="10164740"/>
                    </a:xfrm>
                    <a:prstGeom prst="rect">
                      <a:avLst/>
                    </a:prstGeom>
                  </pic:spPr>
                </pic:pic>
              </a:graphicData>
            </a:graphic>
            <wp14:sizeRelH relativeFrom="margin">
              <wp14:pctWidth>0</wp14:pctWidth>
            </wp14:sizeRelH>
            <wp14:sizeRelV relativeFrom="margin">
              <wp14:pctHeight>0</wp14:pctHeight>
            </wp14:sizeRelV>
          </wp:anchor>
        </w:drawing>
      </w:r>
    </w:p>
    <w:p w14:paraId="7DD438E2" w14:textId="750F294F" w:rsidR="008D68BD" w:rsidRDefault="003679FE" w:rsidP="000770E0">
      <w:r>
        <w:rPr>
          <w:noProof/>
        </w:rPr>
        <mc:AlternateContent>
          <mc:Choice Requires="wps">
            <w:drawing>
              <wp:anchor distT="0" distB="0" distL="114300" distR="114300" simplePos="0" relativeHeight="251758592" behindDoc="0" locked="0" layoutInCell="1" allowOverlap="1" wp14:anchorId="178284BF" wp14:editId="6DE961E9">
                <wp:simplePos x="0" y="0"/>
                <wp:positionH relativeFrom="column">
                  <wp:posOffset>-1342478</wp:posOffset>
                </wp:positionH>
                <wp:positionV relativeFrom="paragraph">
                  <wp:posOffset>3773805</wp:posOffset>
                </wp:positionV>
                <wp:extent cx="8128965" cy="4594949"/>
                <wp:effectExtent l="0" t="0" r="0" b="0"/>
                <wp:wrapNone/>
                <wp:docPr id="12" name="Text Box 12"/>
                <wp:cNvGraphicFramePr/>
                <a:graphic xmlns:a="http://schemas.openxmlformats.org/drawingml/2006/main">
                  <a:graphicData uri="http://schemas.microsoft.com/office/word/2010/wordprocessingShape">
                    <wps:wsp>
                      <wps:cNvSpPr txBox="1"/>
                      <wps:spPr>
                        <a:xfrm>
                          <a:off x="0" y="0"/>
                          <a:ext cx="8128965" cy="4594949"/>
                        </a:xfrm>
                        <a:prstGeom prst="rect">
                          <a:avLst/>
                        </a:prstGeom>
                        <a:noFill/>
                        <a:ln w="6350">
                          <a:noFill/>
                        </a:ln>
                      </wps:spPr>
                      <wps:txbx>
                        <w:txbxContent>
                          <w:p w14:paraId="61FAEF31" w14:textId="44517C27" w:rsidR="009149BC" w:rsidRPr="003679FE" w:rsidRDefault="009149BC" w:rsidP="003679FE">
                            <w:pPr>
                              <w:spacing w:after="360" w:line="240" w:lineRule="atLeast"/>
                              <w:ind w:left="3600"/>
                              <w:rPr>
                                <w:rFonts w:ascii="Montserrat SemiBold" w:hAnsi="Montserrat SemiBold"/>
                                <w:b/>
                                <w:bCs/>
                                <w:sz w:val="32"/>
                                <w:szCs w:val="32"/>
                              </w:rPr>
                            </w:pPr>
                            <w:r w:rsidRPr="003679FE">
                              <w:rPr>
                                <w:rFonts w:ascii="Montserrat SemiBold" w:hAnsi="Montserrat SemiBold"/>
                                <w:b/>
                                <w:bCs/>
                                <w:sz w:val="32"/>
                                <w:szCs w:val="32"/>
                              </w:rPr>
                              <w:t>MINE SITE ASSESSMENT</w:t>
                            </w:r>
                            <w:r w:rsidRPr="003679FE">
                              <w:rPr>
                                <w:rFonts w:ascii="Montserrat SemiBold" w:hAnsi="Montserrat SemiBold"/>
                                <w:b/>
                                <w:bCs/>
                                <w:sz w:val="32"/>
                                <w:szCs w:val="32"/>
                              </w:rPr>
                              <w:br/>
                              <w:t>PUBLIC SUMMARY REPORT</w:t>
                            </w:r>
                          </w:p>
                          <w:p w14:paraId="0328F4B1" w14:textId="15831CF7" w:rsidR="009149BC" w:rsidRDefault="009149BC" w:rsidP="003679FE">
                            <w:pPr>
                              <w:pStyle w:val="FolioTextFolios"/>
                              <w:spacing w:after="84"/>
                              <w:ind w:left="3600"/>
                              <w:jc w:val="left"/>
                              <w:rPr>
                                <w:rFonts w:ascii="Montserrat" w:hAnsi="Montserrat" w:cs="Montserrat"/>
                                <w:sz w:val="13"/>
                                <w:szCs w:val="13"/>
                              </w:rPr>
                            </w:pPr>
                            <w:r>
                              <w:rPr>
                                <w:rFonts w:ascii="Montserrat" w:hAnsi="Montserrat" w:cs="Montserrat"/>
                                <w:spacing w:val="22"/>
                                <w:sz w:val="15"/>
                                <w:szCs w:val="15"/>
                              </w:rPr>
                              <w:t>mine site</w:t>
                            </w:r>
                          </w:p>
                          <w:p w14:paraId="553FE292" w14:textId="184E96EB" w:rsidR="009149BC" w:rsidRDefault="009149BC" w:rsidP="003679FE">
                            <w:pPr>
                              <w:pStyle w:val="BodyCopySmallBodyStyles"/>
                              <w:spacing w:after="106"/>
                              <w:ind w:left="3600"/>
                              <w:rPr>
                                <w:rFonts w:ascii="Montserrat Light" w:hAnsi="Montserrat Light" w:cs="Montserrat Light"/>
                                <w:sz w:val="30"/>
                                <w:szCs w:val="30"/>
                              </w:rPr>
                            </w:pPr>
                            <w:r w:rsidRPr="001C290B">
                              <w:rPr>
                                <w:rFonts w:ascii="Montserrat Light" w:hAnsi="Montserrat Light" w:cs="Montserrat Light"/>
                                <w:sz w:val="30"/>
                                <w:szCs w:val="30"/>
                                <w:highlight w:val="cyan"/>
                              </w:rPr>
                              <w:t>XXXX</w:t>
                            </w:r>
                          </w:p>
                          <w:p w14:paraId="0EE3E4B2" w14:textId="77777777" w:rsidR="009149BC" w:rsidRDefault="009149BC" w:rsidP="003679FE">
                            <w:pPr>
                              <w:pStyle w:val="FolioTextFolios"/>
                              <w:spacing w:before="252" w:after="84"/>
                              <w:ind w:left="3600"/>
                              <w:jc w:val="left"/>
                              <w:rPr>
                                <w:rFonts w:ascii="Montserrat" w:hAnsi="Montserrat" w:cs="Montserrat"/>
                                <w:sz w:val="13"/>
                                <w:szCs w:val="13"/>
                              </w:rPr>
                            </w:pPr>
                            <w:r>
                              <w:rPr>
                                <w:rFonts w:ascii="Montserrat" w:hAnsi="Montserrat" w:cs="Montserrat"/>
                                <w:spacing w:val="22"/>
                                <w:sz w:val="15"/>
                                <w:szCs w:val="15"/>
                              </w:rPr>
                              <w:t>operating company</w:t>
                            </w:r>
                          </w:p>
                          <w:p w14:paraId="57C92920" w14:textId="7EFC9455" w:rsidR="009149BC" w:rsidRDefault="009149BC" w:rsidP="003679FE">
                            <w:pPr>
                              <w:pStyle w:val="BodyCopySmallBodyStyles"/>
                              <w:spacing w:after="106"/>
                              <w:ind w:left="3600"/>
                              <w:rPr>
                                <w:rFonts w:ascii="Montserrat Light" w:hAnsi="Montserrat Light" w:cs="Montserrat Light"/>
                                <w:sz w:val="30"/>
                                <w:szCs w:val="30"/>
                              </w:rPr>
                            </w:pPr>
                            <w:r w:rsidRPr="001C290B">
                              <w:rPr>
                                <w:rFonts w:ascii="Montserrat Light" w:hAnsi="Montserrat Light" w:cs="Montserrat Light"/>
                                <w:sz w:val="30"/>
                                <w:szCs w:val="30"/>
                                <w:highlight w:val="cyan"/>
                              </w:rPr>
                              <w:t>XXXX</w:t>
                            </w:r>
                          </w:p>
                          <w:p w14:paraId="5B3B8DC2" w14:textId="77777777" w:rsidR="009149BC" w:rsidRDefault="009149BC" w:rsidP="003679FE">
                            <w:pPr>
                              <w:pStyle w:val="FolioTextFolios"/>
                              <w:spacing w:before="252" w:after="84"/>
                              <w:ind w:left="3600"/>
                              <w:jc w:val="left"/>
                              <w:rPr>
                                <w:rFonts w:ascii="Montserrat" w:hAnsi="Montserrat" w:cs="Montserrat"/>
                                <w:sz w:val="13"/>
                                <w:szCs w:val="13"/>
                              </w:rPr>
                            </w:pPr>
                            <w:r>
                              <w:rPr>
                                <w:rFonts w:ascii="Montserrat" w:hAnsi="Montserrat" w:cs="Montserrat"/>
                                <w:spacing w:val="22"/>
                                <w:sz w:val="15"/>
                                <w:szCs w:val="15"/>
                              </w:rPr>
                              <w:t>country of operation</w:t>
                            </w:r>
                          </w:p>
                          <w:p w14:paraId="16BA4337" w14:textId="29AD3104" w:rsidR="009149BC" w:rsidRDefault="009149BC" w:rsidP="003679FE">
                            <w:pPr>
                              <w:pStyle w:val="BodyCopySmallBodyStyles"/>
                              <w:spacing w:after="106"/>
                              <w:ind w:left="3600"/>
                              <w:rPr>
                                <w:rFonts w:ascii="Montserrat Light" w:hAnsi="Montserrat Light" w:cs="Montserrat Light"/>
                                <w:sz w:val="30"/>
                                <w:szCs w:val="30"/>
                              </w:rPr>
                            </w:pPr>
                            <w:r w:rsidRPr="001C290B">
                              <w:rPr>
                                <w:rFonts w:ascii="Montserrat Light" w:hAnsi="Montserrat Light" w:cs="Montserrat Light"/>
                                <w:sz w:val="30"/>
                                <w:szCs w:val="30"/>
                                <w:highlight w:val="cyan"/>
                              </w:rPr>
                              <w:t>XXXX</w:t>
                            </w:r>
                          </w:p>
                          <w:p w14:paraId="7B559B02" w14:textId="3F1A7E0A" w:rsidR="009149BC" w:rsidRPr="008D68BD" w:rsidRDefault="009149BC" w:rsidP="003679FE">
                            <w:pPr>
                              <w:pStyle w:val="FolioTextFolios"/>
                              <w:spacing w:before="450" w:after="84"/>
                              <w:ind w:left="3600"/>
                              <w:jc w:val="left"/>
                              <w:rPr>
                                <w:rFonts w:ascii="Montserrat Light" w:hAnsi="Montserrat Light" w:cs="Montserrat Light"/>
                                <w:spacing w:val="33"/>
                                <w:sz w:val="22"/>
                                <w:szCs w:val="22"/>
                              </w:rPr>
                            </w:pPr>
                            <w:r w:rsidRPr="001C290B">
                              <w:rPr>
                                <w:rFonts w:ascii="Montserrat Light" w:hAnsi="Montserrat Light" w:cs="Montserrat Light"/>
                                <w:spacing w:val="33"/>
                                <w:sz w:val="22"/>
                                <w:szCs w:val="22"/>
                                <w:highlight w:val="cyan"/>
                              </w:rPr>
                              <w:t>XX MONTH YEAR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8284BF" id="_x0000_t202" coordsize="21600,21600" o:spt="202" path="m,l,21600r21600,l21600,xe">
                <v:stroke joinstyle="miter"/>
                <v:path gradientshapeok="t" o:connecttype="rect"/>
              </v:shapetype>
              <v:shape id="Text Box 12" o:spid="_x0000_s1026" type="#_x0000_t202" style="position:absolute;margin-left:-105.7pt;margin-top:297.15pt;width:640.1pt;height:361.8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" filled="f" stroked="f" strokeweight=".5pt">
                <v:textbox>
                  <w:txbxContent>
                    <w:p w14:paraId="61FAEF31" w14:textId="44517C27" w:rsidR="009149BC" w:rsidRPr="003679FE" w:rsidRDefault="009149BC" w:rsidP="003679FE">
                      <w:pPr>
                        <w:spacing w:after="360" w:line="240" w:lineRule="atLeast"/>
                        <w:ind w:left="3600"/>
                        <w:rPr>
                          <w:rFonts w:ascii="Montserrat SemiBold" w:hAnsi="Montserrat SemiBold"/>
                          <w:b/>
                          <w:bCs/>
                          <w:sz w:val="32"/>
                          <w:szCs w:val="32"/>
                        </w:rPr>
                      </w:pPr>
                      <w:r w:rsidRPr="003679FE">
                        <w:rPr>
                          <w:rFonts w:ascii="Montserrat SemiBold" w:hAnsi="Montserrat SemiBold"/>
                          <w:b/>
                          <w:bCs/>
                          <w:sz w:val="32"/>
                          <w:szCs w:val="32"/>
                        </w:rPr>
                        <w:t>MINE SITE ASSESSMENT</w:t>
                      </w:r>
                      <w:r w:rsidRPr="003679FE">
                        <w:rPr>
                          <w:rFonts w:ascii="Montserrat SemiBold" w:hAnsi="Montserrat SemiBold"/>
                          <w:b/>
                          <w:bCs/>
                          <w:sz w:val="32"/>
                          <w:szCs w:val="32"/>
                        </w:rPr>
                        <w:br/>
                        <w:t>PUBLIC SUMMARY REPORT</w:t>
                      </w:r>
                    </w:p>
                    <w:p w14:paraId="0328F4B1" w14:textId="15831CF7" w:rsidR="009149BC" w:rsidRDefault="009149BC" w:rsidP="003679FE">
                      <w:pPr>
                        <w:pStyle w:val="FolioTextFolios"/>
                        <w:spacing w:after="84"/>
                        <w:ind w:left="3600"/>
                        <w:jc w:val="left"/>
                        <w:rPr>
                          <w:rFonts w:ascii="Montserrat" w:hAnsi="Montserrat" w:cs="Montserrat"/>
                          <w:sz w:val="13"/>
                          <w:szCs w:val="13"/>
                        </w:rPr>
                      </w:pPr>
                      <w:r>
                        <w:rPr>
                          <w:rFonts w:ascii="Montserrat" w:hAnsi="Montserrat" w:cs="Montserrat"/>
                          <w:spacing w:val="22"/>
                          <w:sz w:val="15"/>
                          <w:szCs w:val="15"/>
                        </w:rPr>
                        <w:t>mine site</w:t>
                      </w:r>
                    </w:p>
                    <w:p w14:paraId="553FE292" w14:textId="184E96EB" w:rsidR="009149BC" w:rsidRDefault="009149BC" w:rsidP="003679FE">
                      <w:pPr>
                        <w:pStyle w:val="BodyCopySmallBodyStyles"/>
                        <w:spacing w:after="106"/>
                        <w:ind w:left="3600"/>
                        <w:rPr>
                          <w:rFonts w:ascii="Montserrat Light" w:hAnsi="Montserrat Light" w:cs="Montserrat Light"/>
                          <w:sz w:val="30"/>
                          <w:szCs w:val="30"/>
                        </w:rPr>
                      </w:pPr>
                      <w:r w:rsidRPr="001C290B">
                        <w:rPr>
                          <w:rFonts w:ascii="Montserrat Light" w:hAnsi="Montserrat Light" w:cs="Montserrat Light"/>
                          <w:sz w:val="30"/>
                          <w:szCs w:val="30"/>
                          <w:highlight w:val="cyan"/>
                        </w:rPr>
                        <w:t>XXXX</w:t>
                      </w:r>
                    </w:p>
                    <w:p w14:paraId="0EE3E4B2" w14:textId="77777777" w:rsidR="009149BC" w:rsidRDefault="009149BC" w:rsidP="003679FE">
                      <w:pPr>
                        <w:pStyle w:val="FolioTextFolios"/>
                        <w:spacing w:before="252" w:after="84"/>
                        <w:ind w:left="3600"/>
                        <w:jc w:val="left"/>
                        <w:rPr>
                          <w:rFonts w:ascii="Montserrat" w:hAnsi="Montserrat" w:cs="Montserrat"/>
                          <w:sz w:val="13"/>
                          <w:szCs w:val="13"/>
                        </w:rPr>
                      </w:pPr>
                      <w:r>
                        <w:rPr>
                          <w:rFonts w:ascii="Montserrat" w:hAnsi="Montserrat" w:cs="Montserrat"/>
                          <w:spacing w:val="22"/>
                          <w:sz w:val="15"/>
                          <w:szCs w:val="15"/>
                        </w:rPr>
                        <w:t>operating company</w:t>
                      </w:r>
                    </w:p>
                    <w:p w14:paraId="57C92920" w14:textId="7EFC9455" w:rsidR="009149BC" w:rsidRDefault="009149BC" w:rsidP="003679FE">
                      <w:pPr>
                        <w:pStyle w:val="BodyCopySmallBodyStyles"/>
                        <w:spacing w:after="106"/>
                        <w:ind w:left="3600"/>
                        <w:rPr>
                          <w:rFonts w:ascii="Montserrat Light" w:hAnsi="Montserrat Light" w:cs="Montserrat Light"/>
                          <w:sz w:val="30"/>
                          <w:szCs w:val="30"/>
                        </w:rPr>
                      </w:pPr>
                      <w:r w:rsidRPr="001C290B">
                        <w:rPr>
                          <w:rFonts w:ascii="Montserrat Light" w:hAnsi="Montserrat Light" w:cs="Montserrat Light"/>
                          <w:sz w:val="30"/>
                          <w:szCs w:val="30"/>
                          <w:highlight w:val="cyan"/>
                        </w:rPr>
                        <w:t>XXXX</w:t>
                      </w:r>
                    </w:p>
                    <w:p w14:paraId="5B3B8DC2" w14:textId="77777777" w:rsidR="009149BC" w:rsidRDefault="009149BC" w:rsidP="003679FE">
                      <w:pPr>
                        <w:pStyle w:val="FolioTextFolios"/>
                        <w:spacing w:before="252" w:after="84"/>
                        <w:ind w:left="3600"/>
                        <w:jc w:val="left"/>
                        <w:rPr>
                          <w:rFonts w:ascii="Montserrat" w:hAnsi="Montserrat" w:cs="Montserrat"/>
                          <w:sz w:val="13"/>
                          <w:szCs w:val="13"/>
                        </w:rPr>
                      </w:pPr>
                      <w:r>
                        <w:rPr>
                          <w:rFonts w:ascii="Montserrat" w:hAnsi="Montserrat" w:cs="Montserrat"/>
                          <w:spacing w:val="22"/>
                          <w:sz w:val="15"/>
                          <w:szCs w:val="15"/>
                        </w:rPr>
                        <w:t>country of operation</w:t>
                      </w:r>
                    </w:p>
                    <w:p w14:paraId="16BA4337" w14:textId="29AD3104" w:rsidR="009149BC" w:rsidRDefault="009149BC" w:rsidP="003679FE">
                      <w:pPr>
                        <w:pStyle w:val="BodyCopySmallBodyStyles"/>
                        <w:spacing w:after="106"/>
                        <w:ind w:left="3600"/>
                        <w:rPr>
                          <w:rFonts w:ascii="Montserrat Light" w:hAnsi="Montserrat Light" w:cs="Montserrat Light"/>
                          <w:sz w:val="30"/>
                          <w:szCs w:val="30"/>
                        </w:rPr>
                      </w:pPr>
                      <w:r w:rsidRPr="001C290B">
                        <w:rPr>
                          <w:rFonts w:ascii="Montserrat Light" w:hAnsi="Montserrat Light" w:cs="Montserrat Light"/>
                          <w:sz w:val="30"/>
                          <w:szCs w:val="30"/>
                          <w:highlight w:val="cyan"/>
                        </w:rPr>
                        <w:t>XXXX</w:t>
                      </w:r>
                    </w:p>
                    <w:p w14:paraId="7B559B02" w14:textId="3F1A7E0A" w:rsidR="009149BC" w:rsidRPr="008D68BD" w:rsidRDefault="009149BC" w:rsidP="003679FE">
                      <w:pPr>
                        <w:pStyle w:val="FolioTextFolios"/>
                        <w:spacing w:before="450" w:after="84"/>
                        <w:ind w:left="3600"/>
                        <w:jc w:val="left"/>
                        <w:rPr>
                          <w:rFonts w:ascii="Montserrat Light" w:hAnsi="Montserrat Light" w:cs="Montserrat Light"/>
                          <w:spacing w:val="33"/>
                          <w:sz w:val="22"/>
                          <w:szCs w:val="22"/>
                        </w:rPr>
                      </w:pPr>
                      <w:r w:rsidRPr="001C290B">
                        <w:rPr>
                          <w:rFonts w:ascii="Montserrat Light" w:hAnsi="Montserrat Light" w:cs="Montserrat Light"/>
                          <w:spacing w:val="33"/>
                          <w:sz w:val="22"/>
                          <w:szCs w:val="22"/>
                          <w:highlight w:val="cyan"/>
                        </w:rPr>
                        <w:t>XX MONTH YEAR</w:t>
                      </w:r>
                    </w:p>
                  </w:txbxContent>
                </v:textbox>
              </v:shape>
            </w:pict>
          </mc:Fallback>
        </mc:AlternateContent>
      </w:r>
      <w:r w:rsidR="00CB4E7F" w:rsidRPr="00ED71B3">
        <w:rPr>
          <w:noProof/>
        </w:rPr>
        <w:drawing>
          <wp:anchor distT="0" distB="0" distL="114300" distR="114300" simplePos="0" relativeHeight="251761664" behindDoc="0" locked="0" layoutInCell="1" allowOverlap="1" wp14:anchorId="081E856F" wp14:editId="079747B7">
            <wp:simplePos x="0" y="0"/>
            <wp:positionH relativeFrom="column">
              <wp:posOffset>781051</wp:posOffset>
            </wp:positionH>
            <wp:positionV relativeFrom="paragraph">
              <wp:posOffset>219989</wp:posOffset>
            </wp:positionV>
            <wp:extent cx="3219450" cy="815594"/>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a:stretch>
                      <a:fillRect/>
                    </a:stretch>
                  </pic:blipFill>
                  <pic:spPr>
                    <a:xfrm>
                      <a:off x="0" y="0"/>
                      <a:ext cx="3244077" cy="821833"/>
                    </a:xfrm>
                    <a:prstGeom prst="rect">
                      <a:avLst/>
                    </a:prstGeom>
                  </pic:spPr>
                </pic:pic>
              </a:graphicData>
            </a:graphic>
            <wp14:sizeRelH relativeFrom="margin">
              <wp14:pctWidth>0</wp14:pctWidth>
            </wp14:sizeRelH>
            <wp14:sizeRelV relativeFrom="margin">
              <wp14:pctHeight>0</wp14:pctHeight>
            </wp14:sizeRelV>
          </wp:anchor>
        </w:drawing>
      </w:r>
      <w:r w:rsidR="009014D2">
        <w:rPr>
          <w:noProof/>
        </w:rPr>
        <mc:AlternateContent>
          <mc:Choice Requires="wps">
            <w:drawing>
              <wp:anchor distT="0" distB="0" distL="114300" distR="114300" simplePos="0" relativeHeight="251760640" behindDoc="0" locked="0" layoutInCell="1" allowOverlap="1" wp14:anchorId="5E36F228" wp14:editId="51A6FDB0">
                <wp:simplePos x="0" y="0"/>
                <wp:positionH relativeFrom="column">
                  <wp:posOffset>-958850</wp:posOffset>
                </wp:positionH>
                <wp:positionV relativeFrom="paragraph">
                  <wp:posOffset>8373109</wp:posOffset>
                </wp:positionV>
                <wp:extent cx="7854950" cy="1"/>
                <wp:effectExtent l="0" t="0" r="0" b="0"/>
                <wp:wrapNone/>
                <wp:docPr id="15" name="Straight Connector 15"/>
                <wp:cNvGraphicFramePr/>
                <a:graphic xmlns:a="http://schemas.openxmlformats.org/drawingml/2006/main">
                  <a:graphicData uri="http://schemas.microsoft.com/office/word/2010/wordprocessingShape">
                    <wps:wsp>
                      <wps:cNvCnPr/>
                      <wps:spPr>
                        <a:xfrm flipV="1">
                          <a:off x="0" y="0"/>
                          <a:ext cx="7854950" cy="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15EF2FF" id="Straight Connector 15" o:spid="_x0000_s1026" style="position:absolute;flip:y;z-index:251760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5.5pt,659.3pt" to="543pt,659.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" strokecolor="black [3200]" strokeweight=".5pt">
                <v:stroke joinstyle="miter"/>
              </v:line>
            </w:pict>
          </mc:Fallback>
        </mc:AlternateContent>
      </w:r>
      <w:r w:rsidR="009014D2">
        <w:rPr>
          <w:noProof/>
        </w:rPr>
        <mc:AlternateContent>
          <mc:Choice Requires="wps">
            <w:drawing>
              <wp:anchor distT="0" distB="0" distL="114300" distR="114300" simplePos="0" relativeHeight="251756544" behindDoc="0" locked="0" layoutInCell="1" allowOverlap="1" wp14:anchorId="0B9CE2B5" wp14:editId="7FAB59EF">
                <wp:simplePos x="0" y="0"/>
                <wp:positionH relativeFrom="column">
                  <wp:posOffset>-901700</wp:posOffset>
                </wp:positionH>
                <wp:positionV relativeFrom="paragraph">
                  <wp:posOffset>8462010</wp:posOffset>
                </wp:positionV>
                <wp:extent cx="7747000" cy="36195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7747000" cy="361950"/>
                        </a:xfrm>
                        <a:prstGeom prst="rect">
                          <a:avLst/>
                        </a:prstGeom>
                        <a:noFill/>
                        <a:ln w="6350">
                          <a:noFill/>
                        </a:ln>
                      </wps:spPr>
                      <wps:txbx>
                        <w:txbxContent>
                          <w:p w14:paraId="730049EB" w14:textId="6988786B" w:rsidR="009149BC" w:rsidRPr="009014D2" w:rsidRDefault="009149BC" w:rsidP="009014D2">
                            <w:pPr>
                              <w:pStyle w:val="BasicParagraph"/>
                              <w:jc w:val="center"/>
                              <w:rPr>
                                <w:caps/>
                                <w:sz w:val="18"/>
                                <w:szCs w:val="18"/>
                              </w:rPr>
                            </w:pPr>
                            <w:r w:rsidRPr="008D68BD">
                              <w:rPr>
                                <w:caps/>
                                <w:sz w:val="18"/>
                                <w:szCs w:val="18"/>
                              </w:rPr>
                              <w:t xml:space="preserve">IRMA Standard for Responsible Mining, </w:t>
                            </w:r>
                            <w:r w:rsidRPr="008D68BD">
                              <w:rPr>
                                <w:sz w:val="18"/>
                                <w:szCs w:val="18"/>
                              </w:rPr>
                              <w:t>v.</w:t>
                            </w:r>
                            <w:r w:rsidRPr="008D68BD">
                              <w:rPr>
                                <w:caps/>
                                <w:sz w:val="18"/>
                                <w:szCs w:val="18"/>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B9CE2B5" id="Text Box 11" o:spid="_x0000_s1027" type="#_x0000_t202" style="position:absolute;margin-left:-71pt;margin-top:666.3pt;width:610pt;height:28.5pt;z-index:251756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" filled="f" stroked="f" strokeweight=".5pt">
                <v:textbox>
                  <w:txbxContent>
                    <w:p w14:paraId="730049EB" w14:textId="6988786B" w:rsidR="009149BC" w:rsidRPr="009014D2" w:rsidRDefault="009149BC" w:rsidP="009014D2">
                      <w:pPr>
                        <w:pStyle w:val="BasicParagraph"/>
                        <w:jc w:val="center"/>
                        <w:rPr>
                          <w:caps/>
                          <w:sz w:val="18"/>
                          <w:szCs w:val="18"/>
                        </w:rPr>
                      </w:pPr>
                      <w:r w:rsidRPr="008D68BD">
                        <w:rPr>
                          <w:caps/>
                          <w:sz w:val="18"/>
                          <w:szCs w:val="18"/>
                        </w:rPr>
                        <w:t xml:space="preserve">IRMA Standard for Responsible Mining, </w:t>
                      </w:r>
                      <w:r w:rsidRPr="008D68BD">
                        <w:rPr>
                          <w:sz w:val="18"/>
                          <w:szCs w:val="18"/>
                        </w:rPr>
                        <w:t>v.</w:t>
                      </w:r>
                      <w:r w:rsidRPr="008D68BD">
                        <w:rPr>
                          <w:caps/>
                          <w:sz w:val="18"/>
                          <w:szCs w:val="18"/>
                        </w:rPr>
                        <w:t>1.0</w:t>
                      </w:r>
                    </w:p>
                  </w:txbxContent>
                </v:textbox>
              </v:shape>
            </w:pict>
          </mc:Fallback>
        </mc:AlternateContent>
      </w:r>
      <w:r w:rsidR="008D68BD">
        <w:br w:type="page"/>
      </w:r>
    </w:p>
    <w:p w14:paraId="4F53258E" w14:textId="32319C3F" w:rsidR="00174E51" w:rsidRDefault="00174E51" w:rsidP="00174E51">
      <w:pPr>
        <w:pStyle w:val="Heading1"/>
      </w:pPr>
      <w:bookmarkStart w:id="0" w:name="_Toc56677676"/>
      <w:bookmarkStart w:id="1" w:name="_Toc38793621"/>
      <w:r>
        <w:lastRenderedPageBreak/>
        <w:t>Acknowledgements</w:t>
      </w:r>
      <w:bookmarkEnd w:id="0"/>
    </w:p>
    <w:p w14:paraId="43D48DDB" w14:textId="77777777" w:rsidR="00174E51" w:rsidRDefault="00174E51" w:rsidP="00174E51">
      <w:r>
        <w:t xml:space="preserve">IRMA believes that third-party, independent audits are most credible when there is robust participation not only from participating mines, but also from workers and stakeholders, particularly those from affected communities. </w:t>
      </w:r>
    </w:p>
    <w:p w14:paraId="115C266C" w14:textId="77777777" w:rsidR="00F954A0" w:rsidRDefault="00174E51" w:rsidP="00174E51">
      <w:r>
        <w:t xml:space="preserve">Outside stakeholders are not remunerated for their participation, and willingly give their time to provide perspectives and information on mine site performance. IRMA would like to recognize </w:t>
      </w:r>
      <w:r w:rsidR="00263FA4" w:rsidRPr="00263FA4">
        <w:rPr>
          <w:highlight w:val="cyan"/>
        </w:rPr>
        <w:t>XXXX</w:t>
      </w:r>
      <w:r w:rsidRPr="00263FA4">
        <w:rPr>
          <w:highlight w:val="cyan"/>
        </w:rPr>
        <w:t xml:space="preserve"> mine </w:t>
      </w:r>
      <w:r w:rsidRPr="00206651">
        <w:t>and plant workers, governmental representatives, and members of affected communities for their participation in this audit.</w:t>
      </w:r>
      <w:r>
        <w:t xml:space="preserve"> </w:t>
      </w:r>
    </w:p>
    <w:p w14:paraId="4015F940" w14:textId="77777777" w:rsidR="00F954A0" w:rsidRDefault="00F954A0" w:rsidP="00174E51"/>
    <w:p w14:paraId="152493C9" w14:textId="77777777" w:rsidR="00F954A0" w:rsidRDefault="00F954A0" w:rsidP="00174E51"/>
    <w:p w14:paraId="1C3DED21" w14:textId="77777777" w:rsidR="00F954A0" w:rsidRDefault="00F954A0" w:rsidP="00174E51"/>
    <w:p w14:paraId="05A3528B" w14:textId="0FC30654" w:rsidR="00F954A0" w:rsidRDefault="00F954A0" w:rsidP="00174E51">
      <w:r w:rsidRPr="000B5A18">
        <w:rPr>
          <w:b/>
          <w:bCs/>
          <w:color w:val="FF0000"/>
          <w:highlight w:val="green"/>
        </w:rPr>
        <w:t>DELETE THIS</w:t>
      </w:r>
      <w:r w:rsidR="000B5A18" w:rsidRPr="000B5A18">
        <w:rPr>
          <w:b/>
          <w:bCs/>
          <w:color w:val="FF0000"/>
          <w:highlight w:val="green"/>
        </w:rPr>
        <w:t xml:space="preserve"> </w:t>
      </w:r>
      <w:r w:rsidR="00206651">
        <w:rPr>
          <w:b/>
          <w:bCs/>
          <w:color w:val="FF0000"/>
          <w:highlight w:val="green"/>
        </w:rPr>
        <w:t xml:space="preserve">NOTE </w:t>
      </w:r>
      <w:r w:rsidR="000B5A18" w:rsidRPr="000B5A18">
        <w:rPr>
          <w:b/>
          <w:bCs/>
          <w:color w:val="FF0000"/>
          <w:highlight w:val="green"/>
        </w:rPr>
        <w:t>BEFORE FINALIZING REPORT</w:t>
      </w:r>
      <w:r w:rsidRPr="000B5A18">
        <w:rPr>
          <w:b/>
          <w:bCs/>
          <w:color w:val="FF0000"/>
          <w:highlight w:val="green"/>
        </w:rPr>
        <w:t>:</w:t>
      </w:r>
      <w:r w:rsidRPr="000B5A18">
        <w:rPr>
          <w:color w:val="FF0000"/>
          <w:highlight w:val="green"/>
        </w:rPr>
        <w:t xml:space="preserve">  </w:t>
      </w:r>
      <w:r w:rsidRPr="00EF4CBE">
        <w:rPr>
          <w:b/>
          <w:bCs/>
          <w:highlight w:val="green"/>
        </w:rPr>
        <w:t>NOTE TO AUDITORS</w:t>
      </w:r>
      <w:r w:rsidRPr="00EF4CBE">
        <w:rPr>
          <w:highlight w:val="green"/>
        </w:rPr>
        <w:t xml:space="preserve"> – this template requires installation of the Montserrat font.</w:t>
      </w:r>
      <w:r w:rsidR="00EF4CBE" w:rsidRPr="00EF4CBE">
        <w:rPr>
          <w:highlight w:val="green"/>
        </w:rPr>
        <w:t xml:space="preserve"> It can be downloaded for free at:  https://fonts.google.com/specimen/Montserrat</w:t>
      </w:r>
    </w:p>
    <w:p w14:paraId="2928AF5D" w14:textId="0103B0D3" w:rsidR="00287745" w:rsidRDefault="00287745" w:rsidP="00174E51">
      <w:r>
        <w:br w:type="page"/>
      </w:r>
    </w:p>
    <w:bookmarkStart w:id="2" w:name="_Toc56677677" w:displacedByCustomXml="next"/>
    <w:sdt>
      <w:sdtPr>
        <w:rPr>
          <w:color w:val="auto"/>
          <w:sz w:val="20"/>
          <w:szCs w:val="22"/>
        </w:rPr>
        <w:id w:val="-751127874"/>
        <w:docPartObj>
          <w:docPartGallery w:val="Table of Contents"/>
          <w:docPartUnique/>
        </w:docPartObj>
      </w:sdtPr>
      <w:sdtEndPr>
        <w:rPr>
          <w:b/>
          <w:bCs/>
          <w:noProof/>
        </w:rPr>
      </w:sdtEndPr>
      <w:sdtContent>
        <w:p w14:paraId="18DC4314" w14:textId="707FB6C7" w:rsidR="00287745" w:rsidRDefault="004A7EF9" w:rsidP="004A7EF9">
          <w:pPr>
            <w:pStyle w:val="Heading1"/>
          </w:pPr>
          <w:r>
            <w:t>Table of C</w:t>
          </w:r>
          <w:r w:rsidR="00287745">
            <w:t>ontents</w:t>
          </w:r>
          <w:bookmarkEnd w:id="2"/>
        </w:p>
        <w:p w14:paraId="416876E0" w14:textId="33BA7F7E" w:rsidR="008638AC" w:rsidRDefault="00287745">
          <w:pPr>
            <w:pStyle w:val="TOC1"/>
            <w:tabs>
              <w:tab w:val="right" w:leader="dot" w:pos="9350"/>
            </w:tabs>
            <w:rPr>
              <w:rFonts w:asciiTheme="minorHAnsi" w:eastAsiaTheme="minorEastAsia" w:hAnsiTheme="minorHAnsi" w:cstheme="minorBidi"/>
              <w:noProof/>
              <w:sz w:val="24"/>
              <w:szCs w:val="24"/>
            </w:rPr>
          </w:pPr>
          <w:r>
            <w:fldChar w:fldCharType="begin"/>
          </w:r>
          <w:r>
            <w:instrText xml:space="preserve"> TOC \o "1-3" \h \z \u </w:instrText>
          </w:r>
          <w:r>
            <w:fldChar w:fldCharType="separate"/>
          </w:r>
          <w:hyperlink w:anchor="_Toc56677676" w:history="1">
            <w:r w:rsidR="008638AC" w:rsidRPr="00035DAF">
              <w:rPr>
                <w:rStyle w:val="Hyperlink"/>
                <w:noProof/>
              </w:rPr>
              <w:t>Acknowledgements</w:t>
            </w:r>
            <w:r w:rsidR="008638AC">
              <w:rPr>
                <w:noProof/>
                <w:webHidden/>
              </w:rPr>
              <w:tab/>
            </w:r>
            <w:r w:rsidR="008638AC">
              <w:rPr>
                <w:noProof/>
                <w:webHidden/>
              </w:rPr>
              <w:fldChar w:fldCharType="begin"/>
            </w:r>
            <w:r w:rsidR="008638AC">
              <w:rPr>
                <w:noProof/>
                <w:webHidden/>
              </w:rPr>
              <w:instrText xml:space="preserve"> PAGEREF _Toc56677676 \h </w:instrText>
            </w:r>
            <w:r w:rsidR="008638AC">
              <w:rPr>
                <w:noProof/>
                <w:webHidden/>
              </w:rPr>
            </w:r>
            <w:r w:rsidR="008638AC">
              <w:rPr>
                <w:noProof/>
                <w:webHidden/>
              </w:rPr>
              <w:fldChar w:fldCharType="separate"/>
            </w:r>
            <w:r w:rsidR="008638AC">
              <w:rPr>
                <w:noProof/>
                <w:webHidden/>
              </w:rPr>
              <w:t>2</w:t>
            </w:r>
            <w:r w:rsidR="008638AC">
              <w:rPr>
                <w:noProof/>
                <w:webHidden/>
              </w:rPr>
              <w:fldChar w:fldCharType="end"/>
            </w:r>
          </w:hyperlink>
        </w:p>
        <w:p w14:paraId="5FA547B7" w14:textId="580487A7" w:rsidR="008638AC" w:rsidRDefault="00407479">
          <w:pPr>
            <w:pStyle w:val="TOC1"/>
            <w:tabs>
              <w:tab w:val="right" w:leader="dot" w:pos="9350"/>
            </w:tabs>
            <w:rPr>
              <w:rFonts w:asciiTheme="minorHAnsi" w:eastAsiaTheme="minorEastAsia" w:hAnsiTheme="minorHAnsi" w:cstheme="minorBidi"/>
              <w:noProof/>
              <w:sz w:val="24"/>
              <w:szCs w:val="24"/>
            </w:rPr>
          </w:pPr>
          <w:hyperlink w:anchor="_Toc56677677" w:history="1">
            <w:r w:rsidR="008638AC" w:rsidRPr="00035DAF">
              <w:rPr>
                <w:rStyle w:val="Hyperlink"/>
                <w:noProof/>
              </w:rPr>
              <w:t>Table of Contents</w:t>
            </w:r>
            <w:r w:rsidR="008638AC">
              <w:rPr>
                <w:noProof/>
                <w:webHidden/>
              </w:rPr>
              <w:tab/>
            </w:r>
            <w:r w:rsidR="008638AC">
              <w:rPr>
                <w:noProof/>
                <w:webHidden/>
              </w:rPr>
              <w:fldChar w:fldCharType="begin"/>
            </w:r>
            <w:r w:rsidR="008638AC">
              <w:rPr>
                <w:noProof/>
                <w:webHidden/>
              </w:rPr>
              <w:instrText xml:space="preserve"> PAGEREF _Toc56677677 \h </w:instrText>
            </w:r>
            <w:r w:rsidR="008638AC">
              <w:rPr>
                <w:noProof/>
                <w:webHidden/>
              </w:rPr>
            </w:r>
            <w:r w:rsidR="008638AC">
              <w:rPr>
                <w:noProof/>
                <w:webHidden/>
              </w:rPr>
              <w:fldChar w:fldCharType="separate"/>
            </w:r>
            <w:r w:rsidR="008638AC">
              <w:rPr>
                <w:noProof/>
                <w:webHidden/>
              </w:rPr>
              <w:t>3</w:t>
            </w:r>
            <w:r w:rsidR="008638AC">
              <w:rPr>
                <w:noProof/>
                <w:webHidden/>
              </w:rPr>
              <w:fldChar w:fldCharType="end"/>
            </w:r>
          </w:hyperlink>
        </w:p>
        <w:p w14:paraId="62BD173D" w14:textId="6A48BAC1" w:rsidR="008638AC" w:rsidRDefault="00407479">
          <w:pPr>
            <w:pStyle w:val="TOC1"/>
            <w:tabs>
              <w:tab w:val="right" w:leader="dot" w:pos="9350"/>
            </w:tabs>
            <w:rPr>
              <w:rFonts w:asciiTheme="minorHAnsi" w:eastAsiaTheme="minorEastAsia" w:hAnsiTheme="minorHAnsi" w:cstheme="minorBidi"/>
              <w:noProof/>
              <w:sz w:val="24"/>
              <w:szCs w:val="24"/>
            </w:rPr>
          </w:pPr>
          <w:hyperlink w:anchor="_Toc56677678" w:history="1">
            <w:r w:rsidR="008638AC" w:rsidRPr="00035DAF">
              <w:rPr>
                <w:rStyle w:val="Hyperlink"/>
                <w:noProof/>
              </w:rPr>
              <w:t>Audit Details</w:t>
            </w:r>
            <w:r w:rsidR="008638AC">
              <w:rPr>
                <w:noProof/>
                <w:webHidden/>
              </w:rPr>
              <w:tab/>
            </w:r>
            <w:r w:rsidR="008638AC">
              <w:rPr>
                <w:noProof/>
                <w:webHidden/>
              </w:rPr>
              <w:fldChar w:fldCharType="begin"/>
            </w:r>
            <w:r w:rsidR="008638AC">
              <w:rPr>
                <w:noProof/>
                <w:webHidden/>
              </w:rPr>
              <w:instrText xml:space="preserve"> PAGEREF _Toc56677678 \h </w:instrText>
            </w:r>
            <w:r w:rsidR="008638AC">
              <w:rPr>
                <w:noProof/>
                <w:webHidden/>
              </w:rPr>
            </w:r>
            <w:r w:rsidR="008638AC">
              <w:rPr>
                <w:noProof/>
                <w:webHidden/>
              </w:rPr>
              <w:fldChar w:fldCharType="separate"/>
            </w:r>
            <w:r w:rsidR="008638AC">
              <w:rPr>
                <w:noProof/>
                <w:webHidden/>
              </w:rPr>
              <w:t>5</w:t>
            </w:r>
            <w:r w:rsidR="008638AC">
              <w:rPr>
                <w:noProof/>
                <w:webHidden/>
              </w:rPr>
              <w:fldChar w:fldCharType="end"/>
            </w:r>
          </w:hyperlink>
        </w:p>
        <w:p w14:paraId="0B315E3F" w14:textId="5640F689" w:rsidR="008638AC" w:rsidRDefault="00407479">
          <w:pPr>
            <w:pStyle w:val="TOC1"/>
            <w:tabs>
              <w:tab w:val="right" w:leader="dot" w:pos="9350"/>
            </w:tabs>
            <w:rPr>
              <w:rFonts w:asciiTheme="minorHAnsi" w:eastAsiaTheme="minorEastAsia" w:hAnsiTheme="minorHAnsi" w:cstheme="minorBidi"/>
              <w:noProof/>
              <w:sz w:val="24"/>
              <w:szCs w:val="24"/>
            </w:rPr>
          </w:pPr>
          <w:hyperlink w:anchor="_Toc56677679" w:history="1">
            <w:r w:rsidR="008638AC" w:rsidRPr="00035DAF">
              <w:rPr>
                <w:rStyle w:val="Hyperlink"/>
                <w:noProof/>
              </w:rPr>
              <w:t>1.  Mine Site Overview</w:t>
            </w:r>
            <w:r w:rsidR="008638AC">
              <w:rPr>
                <w:noProof/>
                <w:webHidden/>
              </w:rPr>
              <w:tab/>
            </w:r>
            <w:r w:rsidR="008638AC">
              <w:rPr>
                <w:noProof/>
                <w:webHidden/>
              </w:rPr>
              <w:fldChar w:fldCharType="begin"/>
            </w:r>
            <w:r w:rsidR="008638AC">
              <w:rPr>
                <w:noProof/>
                <w:webHidden/>
              </w:rPr>
              <w:instrText xml:space="preserve"> PAGEREF _Toc56677679 \h </w:instrText>
            </w:r>
            <w:r w:rsidR="008638AC">
              <w:rPr>
                <w:noProof/>
                <w:webHidden/>
              </w:rPr>
            </w:r>
            <w:r w:rsidR="008638AC">
              <w:rPr>
                <w:noProof/>
                <w:webHidden/>
              </w:rPr>
              <w:fldChar w:fldCharType="separate"/>
            </w:r>
            <w:r w:rsidR="008638AC">
              <w:rPr>
                <w:noProof/>
                <w:webHidden/>
              </w:rPr>
              <w:t>6</w:t>
            </w:r>
            <w:r w:rsidR="008638AC">
              <w:rPr>
                <w:noProof/>
                <w:webHidden/>
              </w:rPr>
              <w:fldChar w:fldCharType="end"/>
            </w:r>
          </w:hyperlink>
        </w:p>
        <w:p w14:paraId="7FF95D9E" w14:textId="0F473884" w:rsidR="008638AC" w:rsidRDefault="00407479">
          <w:pPr>
            <w:pStyle w:val="TOC2"/>
            <w:rPr>
              <w:rFonts w:asciiTheme="minorHAnsi" w:eastAsiaTheme="minorEastAsia" w:hAnsiTheme="minorHAnsi" w:cstheme="minorBidi"/>
              <w:noProof/>
              <w:sz w:val="24"/>
              <w:szCs w:val="24"/>
            </w:rPr>
          </w:pPr>
          <w:hyperlink w:anchor="_Toc56677680" w:history="1">
            <w:r w:rsidR="008638AC" w:rsidRPr="00035DAF">
              <w:rPr>
                <w:rStyle w:val="Hyperlink"/>
                <w:noProof/>
              </w:rPr>
              <w:t>1.1.  Overview of location</w:t>
            </w:r>
            <w:r w:rsidR="008638AC">
              <w:rPr>
                <w:noProof/>
                <w:webHidden/>
              </w:rPr>
              <w:tab/>
            </w:r>
            <w:r w:rsidR="008638AC">
              <w:rPr>
                <w:noProof/>
                <w:webHidden/>
              </w:rPr>
              <w:fldChar w:fldCharType="begin"/>
            </w:r>
            <w:r w:rsidR="008638AC">
              <w:rPr>
                <w:noProof/>
                <w:webHidden/>
              </w:rPr>
              <w:instrText xml:space="preserve"> PAGEREF _Toc56677680 \h </w:instrText>
            </w:r>
            <w:r w:rsidR="008638AC">
              <w:rPr>
                <w:noProof/>
                <w:webHidden/>
              </w:rPr>
            </w:r>
            <w:r w:rsidR="008638AC">
              <w:rPr>
                <w:noProof/>
                <w:webHidden/>
              </w:rPr>
              <w:fldChar w:fldCharType="separate"/>
            </w:r>
            <w:r w:rsidR="008638AC">
              <w:rPr>
                <w:noProof/>
                <w:webHidden/>
              </w:rPr>
              <w:t>6</w:t>
            </w:r>
            <w:r w:rsidR="008638AC">
              <w:rPr>
                <w:noProof/>
                <w:webHidden/>
              </w:rPr>
              <w:fldChar w:fldCharType="end"/>
            </w:r>
          </w:hyperlink>
        </w:p>
        <w:p w14:paraId="1C896239" w14:textId="6A97B895" w:rsidR="008638AC" w:rsidRDefault="00407479">
          <w:pPr>
            <w:pStyle w:val="TOC2"/>
            <w:rPr>
              <w:rFonts w:asciiTheme="minorHAnsi" w:eastAsiaTheme="minorEastAsia" w:hAnsiTheme="minorHAnsi" w:cstheme="minorBidi"/>
              <w:noProof/>
              <w:sz w:val="24"/>
              <w:szCs w:val="24"/>
            </w:rPr>
          </w:pPr>
          <w:hyperlink w:anchor="_Toc56677681" w:history="1">
            <w:r w:rsidR="008638AC" w:rsidRPr="00035DAF">
              <w:rPr>
                <w:rStyle w:val="Hyperlink"/>
                <w:noProof/>
              </w:rPr>
              <w:t>1.2.  Overview of operation</w:t>
            </w:r>
            <w:r w:rsidR="008638AC">
              <w:rPr>
                <w:noProof/>
                <w:webHidden/>
              </w:rPr>
              <w:tab/>
            </w:r>
            <w:r w:rsidR="008638AC">
              <w:rPr>
                <w:noProof/>
                <w:webHidden/>
              </w:rPr>
              <w:fldChar w:fldCharType="begin"/>
            </w:r>
            <w:r w:rsidR="008638AC">
              <w:rPr>
                <w:noProof/>
                <w:webHidden/>
              </w:rPr>
              <w:instrText xml:space="preserve"> PAGEREF _Toc56677681 \h </w:instrText>
            </w:r>
            <w:r w:rsidR="008638AC">
              <w:rPr>
                <w:noProof/>
                <w:webHidden/>
              </w:rPr>
            </w:r>
            <w:r w:rsidR="008638AC">
              <w:rPr>
                <w:noProof/>
                <w:webHidden/>
              </w:rPr>
              <w:fldChar w:fldCharType="separate"/>
            </w:r>
            <w:r w:rsidR="008638AC">
              <w:rPr>
                <w:noProof/>
                <w:webHidden/>
              </w:rPr>
              <w:t>6</w:t>
            </w:r>
            <w:r w:rsidR="008638AC">
              <w:rPr>
                <w:noProof/>
                <w:webHidden/>
              </w:rPr>
              <w:fldChar w:fldCharType="end"/>
            </w:r>
          </w:hyperlink>
        </w:p>
        <w:p w14:paraId="5D89E6DE" w14:textId="417C6195" w:rsidR="008638AC" w:rsidRDefault="00407479">
          <w:pPr>
            <w:pStyle w:val="TOC1"/>
            <w:tabs>
              <w:tab w:val="right" w:leader="dot" w:pos="9350"/>
            </w:tabs>
            <w:rPr>
              <w:rFonts w:asciiTheme="minorHAnsi" w:eastAsiaTheme="minorEastAsia" w:hAnsiTheme="minorHAnsi" w:cstheme="minorBidi"/>
              <w:noProof/>
              <w:sz w:val="24"/>
              <w:szCs w:val="24"/>
            </w:rPr>
          </w:pPr>
          <w:hyperlink w:anchor="_Toc56677682" w:history="1">
            <w:r w:rsidR="008638AC" w:rsidRPr="00035DAF">
              <w:rPr>
                <w:rStyle w:val="Hyperlink"/>
                <w:noProof/>
              </w:rPr>
              <w:t>2.  Mine Site Assessment Process</w:t>
            </w:r>
            <w:r w:rsidR="008638AC">
              <w:rPr>
                <w:noProof/>
                <w:webHidden/>
              </w:rPr>
              <w:tab/>
            </w:r>
            <w:r w:rsidR="008638AC">
              <w:rPr>
                <w:noProof/>
                <w:webHidden/>
              </w:rPr>
              <w:fldChar w:fldCharType="begin"/>
            </w:r>
            <w:r w:rsidR="008638AC">
              <w:rPr>
                <w:noProof/>
                <w:webHidden/>
              </w:rPr>
              <w:instrText xml:space="preserve"> PAGEREF _Toc56677682 \h </w:instrText>
            </w:r>
            <w:r w:rsidR="008638AC">
              <w:rPr>
                <w:noProof/>
                <w:webHidden/>
              </w:rPr>
            </w:r>
            <w:r w:rsidR="008638AC">
              <w:rPr>
                <w:noProof/>
                <w:webHidden/>
              </w:rPr>
              <w:fldChar w:fldCharType="separate"/>
            </w:r>
            <w:r w:rsidR="008638AC">
              <w:rPr>
                <w:noProof/>
                <w:webHidden/>
              </w:rPr>
              <w:t>7</w:t>
            </w:r>
            <w:r w:rsidR="008638AC">
              <w:rPr>
                <w:noProof/>
                <w:webHidden/>
              </w:rPr>
              <w:fldChar w:fldCharType="end"/>
            </w:r>
          </w:hyperlink>
        </w:p>
        <w:p w14:paraId="0E6ABB67" w14:textId="255AB92E" w:rsidR="008638AC" w:rsidRDefault="00407479">
          <w:pPr>
            <w:pStyle w:val="TOC2"/>
            <w:rPr>
              <w:rFonts w:asciiTheme="minorHAnsi" w:eastAsiaTheme="minorEastAsia" w:hAnsiTheme="minorHAnsi" w:cstheme="minorBidi"/>
              <w:noProof/>
              <w:sz w:val="24"/>
              <w:szCs w:val="24"/>
            </w:rPr>
          </w:pPr>
          <w:hyperlink w:anchor="_Toc56677683" w:history="1">
            <w:r w:rsidR="008638AC" w:rsidRPr="00035DAF">
              <w:rPr>
                <w:rStyle w:val="Hyperlink"/>
                <w:noProof/>
              </w:rPr>
              <w:t>2.1.  Overview of IRMA Process</w:t>
            </w:r>
            <w:r w:rsidR="008638AC">
              <w:rPr>
                <w:noProof/>
                <w:webHidden/>
              </w:rPr>
              <w:tab/>
            </w:r>
            <w:r w:rsidR="008638AC">
              <w:rPr>
                <w:noProof/>
                <w:webHidden/>
              </w:rPr>
              <w:fldChar w:fldCharType="begin"/>
            </w:r>
            <w:r w:rsidR="008638AC">
              <w:rPr>
                <w:noProof/>
                <w:webHidden/>
              </w:rPr>
              <w:instrText xml:space="preserve"> PAGEREF _Toc56677683 \h </w:instrText>
            </w:r>
            <w:r w:rsidR="008638AC">
              <w:rPr>
                <w:noProof/>
                <w:webHidden/>
              </w:rPr>
            </w:r>
            <w:r w:rsidR="008638AC">
              <w:rPr>
                <w:noProof/>
                <w:webHidden/>
              </w:rPr>
              <w:fldChar w:fldCharType="separate"/>
            </w:r>
            <w:r w:rsidR="008638AC">
              <w:rPr>
                <w:noProof/>
                <w:webHidden/>
              </w:rPr>
              <w:t>7</w:t>
            </w:r>
            <w:r w:rsidR="008638AC">
              <w:rPr>
                <w:noProof/>
                <w:webHidden/>
              </w:rPr>
              <w:fldChar w:fldCharType="end"/>
            </w:r>
          </w:hyperlink>
        </w:p>
        <w:p w14:paraId="2FA40F59" w14:textId="5C3459B4" w:rsidR="008638AC" w:rsidRDefault="00407479">
          <w:pPr>
            <w:pStyle w:val="TOC3"/>
            <w:tabs>
              <w:tab w:val="right" w:leader="dot" w:pos="9350"/>
            </w:tabs>
            <w:rPr>
              <w:rFonts w:asciiTheme="minorHAnsi" w:eastAsiaTheme="minorEastAsia" w:hAnsiTheme="minorHAnsi" w:cstheme="minorBidi"/>
              <w:noProof/>
              <w:sz w:val="24"/>
              <w:szCs w:val="24"/>
            </w:rPr>
          </w:pPr>
          <w:hyperlink w:anchor="_Toc56677684" w:history="1">
            <w:r w:rsidR="008638AC" w:rsidRPr="00035DAF">
              <w:rPr>
                <w:rStyle w:val="Hyperlink"/>
                <w:noProof/>
              </w:rPr>
              <w:t>2.1.1. Scope and Limitation of Audits</w:t>
            </w:r>
            <w:r w:rsidR="008638AC">
              <w:rPr>
                <w:noProof/>
                <w:webHidden/>
              </w:rPr>
              <w:tab/>
            </w:r>
            <w:r w:rsidR="008638AC">
              <w:rPr>
                <w:noProof/>
                <w:webHidden/>
              </w:rPr>
              <w:fldChar w:fldCharType="begin"/>
            </w:r>
            <w:r w:rsidR="008638AC">
              <w:rPr>
                <w:noProof/>
                <w:webHidden/>
              </w:rPr>
              <w:instrText xml:space="preserve"> PAGEREF _Toc56677684 \h </w:instrText>
            </w:r>
            <w:r w:rsidR="008638AC">
              <w:rPr>
                <w:noProof/>
                <w:webHidden/>
              </w:rPr>
            </w:r>
            <w:r w:rsidR="008638AC">
              <w:rPr>
                <w:noProof/>
                <w:webHidden/>
              </w:rPr>
              <w:fldChar w:fldCharType="separate"/>
            </w:r>
            <w:r w:rsidR="008638AC">
              <w:rPr>
                <w:noProof/>
                <w:webHidden/>
              </w:rPr>
              <w:t>8</w:t>
            </w:r>
            <w:r w:rsidR="008638AC">
              <w:rPr>
                <w:noProof/>
                <w:webHidden/>
              </w:rPr>
              <w:fldChar w:fldCharType="end"/>
            </w:r>
          </w:hyperlink>
        </w:p>
        <w:p w14:paraId="43ED9443" w14:textId="7AF29318" w:rsidR="008638AC" w:rsidRDefault="00407479">
          <w:pPr>
            <w:pStyle w:val="TOC3"/>
            <w:tabs>
              <w:tab w:val="right" w:leader="dot" w:pos="9350"/>
            </w:tabs>
            <w:rPr>
              <w:rFonts w:asciiTheme="minorHAnsi" w:eastAsiaTheme="minorEastAsia" w:hAnsiTheme="minorHAnsi" w:cstheme="minorBidi"/>
              <w:noProof/>
              <w:sz w:val="24"/>
              <w:szCs w:val="24"/>
            </w:rPr>
          </w:pPr>
          <w:hyperlink w:anchor="_Toc56677685" w:history="1">
            <w:r w:rsidR="008638AC" w:rsidRPr="00035DAF">
              <w:rPr>
                <w:rStyle w:val="Hyperlink"/>
                <w:noProof/>
              </w:rPr>
              <w:t>2.1.2. IRMA Complaints Process</w:t>
            </w:r>
            <w:r w:rsidR="008638AC">
              <w:rPr>
                <w:noProof/>
                <w:webHidden/>
              </w:rPr>
              <w:tab/>
            </w:r>
            <w:r w:rsidR="008638AC">
              <w:rPr>
                <w:noProof/>
                <w:webHidden/>
              </w:rPr>
              <w:fldChar w:fldCharType="begin"/>
            </w:r>
            <w:r w:rsidR="008638AC">
              <w:rPr>
                <w:noProof/>
                <w:webHidden/>
              </w:rPr>
              <w:instrText xml:space="preserve"> PAGEREF _Toc56677685 \h </w:instrText>
            </w:r>
            <w:r w:rsidR="008638AC">
              <w:rPr>
                <w:noProof/>
                <w:webHidden/>
              </w:rPr>
            </w:r>
            <w:r w:rsidR="008638AC">
              <w:rPr>
                <w:noProof/>
                <w:webHidden/>
              </w:rPr>
              <w:fldChar w:fldCharType="separate"/>
            </w:r>
            <w:r w:rsidR="008638AC">
              <w:rPr>
                <w:noProof/>
                <w:webHidden/>
              </w:rPr>
              <w:t>8</w:t>
            </w:r>
            <w:r w:rsidR="008638AC">
              <w:rPr>
                <w:noProof/>
                <w:webHidden/>
              </w:rPr>
              <w:fldChar w:fldCharType="end"/>
            </w:r>
          </w:hyperlink>
        </w:p>
        <w:p w14:paraId="0C5D9A65" w14:textId="0A8B65FD" w:rsidR="008638AC" w:rsidRDefault="00407479">
          <w:pPr>
            <w:pStyle w:val="TOC2"/>
            <w:rPr>
              <w:rFonts w:asciiTheme="minorHAnsi" w:eastAsiaTheme="minorEastAsia" w:hAnsiTheme="minorHAnsi" w:cstheme="minorBidi"/>
              <w:noProof/>
              <w:sz w:val="24"/>
              <w:szCs w:val="24"/>
            </w:rPr>
          </w:pPr>
          <w:hyperlink w:anchor="_Toc56677686" w:history="1">
            <w:r w:rsidR="008638AC" w:rsidRPr="00035DAF">
              <w:rPr>
                <w:rStyle w:val="Hyperlink"/>
                <w:noProof/>
              </w:rPr>
              <w:t>2.2.  Audit Process and Timeline</w:t>
            </w:r>
            <w:r w:rsidR="008638AC">
              <w:rPr>
                <w:noProof/>
                <w:webHidden/>
              </w:rPr>
              <w:tab/>
            </w:r>
            <w:r w:rsidR="008638AC">
              <w:rPr>
                <w:noProof/>
                <w:webHidden/>
              </w:rPr>
              <w:fldChar w:fldCharType="begin"/>
            </w:r>
            <w:r w:rsidR="008638AC">
              <w:rPr>
                <w:noProof/>
                <w:webHidden/>
              </w:rPr>
              <w:instrText xml:space="preserve"> PAGEREF _Toc56677686 \h </w:instrText>
            </w:r>
            <w:r w:rsidR="008638AC">
              <w:rPr>
                <w:noProof/>
                <w:webHidden/>
              </w:rPr>
            </w:r>
            <w:r w:rsidR="008638AC">
              <w:rPr>
                <w:noProof/>
                <w:webHidden/>
              </w:rPr>
              <w:fldChar w:fldCharType="separate"/>
            </w:r>
            <w:r w:rsidR="008638AC">
              <w:rPr>
                <w:noProof/>
                <w:webHidden/>
              </w:rPr>
              <w:t>8</w:t>
            </w:r>
            <w:r w:rsidR="008638AC">
              <w:rPr>
                <w:noProof/>
                <w:webHidden/>
              </w:rPr>
              <w:fldChar w:fldCharType="end"/>
            </w:r>
          </w:hyperlink>
        </w:p>
        <w:p w14:paraId="7DF8D62D" w14:textId="157FB05D" w:rsidR="008638AC" w:rsidRDefault="00407479">
          <w:pPr>
            <w:pStyle w:val="TOC2"/>
            <w:rPr>
              <w:rFonts w:asciiTheme="minorHAnsi" w:eastAsiaTheme="minorEastAsia" w:hAnsiTheme="minorHAnsi" w:cstheme="minorBidi"/>
              <w:noProof/>
              <w:sz w:val="24"/>
              <w:szCs w:val="24"/>
            </w:rPr>
          </w:pPr>
          <w:hyperlink w:anchor="_Toc56677687" w:history="1">
            <w:r w:rsidR="008638AC" w:rsidRPr="00035DAF">
              <w:rPr>
                <w:rStyle w:val="Hyperlink"/>
                <w:noProof/>
              </w:rPr>
              <w:t>2.3.  Stakeholder Engagement</w:t>
            </w:r>
            <w:r w:rsidR="008638AC">
              <w:rPr>
                <w:noProof/>
                <w:webHidden/>
              </w:rPr>
              <w:tab/>
            </w:r>
            <w:r w:rsidR="008638AC">
              <w:rPr>
                <w:noProof/>
                <w:webHidden/>
              </w:rPr>
              <w:fldChar w:fldCharType="begin"/>
            </w:r>
            <w:r w:rsidR="008638AC">
              <w:rPr>
                <w:noProof/>
                <w:webHidden/>
              </w:rPr>
              <w:instrText xml:space="preserve"> PAGEREF _Toc56677687 \h </w:instrText>
            </w:r>
            <w:r w:rsidR="008638AC">
              <w:rPr>
                <w:noProof/>
                <w:webHidden/>
              </w:rPr>
            </w:r>
            <w:r w:rsidR="008638AC">
              <w:rPr>
                <w:noProof/>
                <w:webHidden/>
              </w:rPr>
              <w:fldChar w:fldCharType="separate"/>
            </w:r>
            <w:r w:rsidR="008638AC">
              <w:rPr>
                <w:noProof/>
                <w:webHidden/>
              </w:rPr>
              <w:t>9</w:t>
            </w:r>
            <w:r w:rsidR="008638AC">
              <w:rPr>
                <w:noProof/>
                <w:webHidden/>
              </w:rPr>
              <w:fldChar w:fldCharType="end"/>
            </w:r>
          </w:hyperlink>
        </w:p>
        <w:p w14:paraId="4E3D731C" w14:textId="3DB01C6D" w:rsidR="008638AC" w:rsidRDefault="00407479">
          <w:pPr>
            <w:pStyle w:val="TOC3"/>
            <w:tabs>
              <w:tab w:val="right" w:leader="dot" w:pos="9350"/>
            </w:tabs>
            <w:rPr>
              <w:rFonts w:asciiTheme="minorHAnsi" w:eastAsiaTheme="minorEastAsia" w:hAnsiTheme="minorHAnsi" w:cstheme="minorBidi"/>
              <w:noProof/>
              <w:sz w:val="24"/>
              <w:szCs w:val="24"/>
            </w:rPr>
          </w:pPr>
          <w:hyperlink w:anchor="_Toc56677688" w:history="1">
            <w:r w:rsidR="008638AC" w:rsidRPr="00035DAF">
              <w:rPr>
                <w:rStyle w:val="Hyperlink"/>
                <w:noProof/>
              </w:rPr>
              <w:t>2.3.1.  Written comments/inquiries</w:t>
            </w:r>
            <w:r w:rsidR="008638AC">
              <w:rPr>
                <w:noProof/>
                <w:webHidden/>
              </w:rPr>
              <w:tab/>
            </w:r>
            <w:r w:rsidR="008638AC">
              <w:rPr>
                <w:noProof/>
                <w:webHidden/>
              </w:rPr>
              <w:fldChar w:fldCharType="begin"/>
            </w:r>
            <w:r w:rsidR="008638AC">
              <w:rPr>
                <w:noProof/>
                <w:webHidden/>
              </w:rPr>
              <w:instrText xml:space="preserve"> PAGEREF _Toc56677688 \h </w:instrText>
            </w:r>
            <w:r w:rsidR="008638AC">
              <w:rPr>
                <w:noProof/>
                <w:webHidden/>
              </w:rPr>
            </w:r>
            <w:r w:rsidR="008638AC">
              <w:rPr>
                <w:noProof/>
                <w:webHidden/>
              </w:rPr>
              <w:fldChar w:fldCharType="separate"/>
            </w:r>
            <w:r w:rsidR="008638AC">
              <w:rPr>
                <w:noProof/>
                <w:webHidden/>
              </w:rPr>
              <w:t>9</w:t>
            </w:r>
            <w:r w:rsidR="008638AC">
              <w:rPr>
                <w:noProof/>
                <w:webHidden/>
              </w:rPr>
              <w:fldChar w:fldCharType="end"/>
            </w:r>
          </w:hyperlink>
        </w:p>
        <w:p w14:paraId="2675CF44" w14:textId="61AFA36C" w:rsidR="008638AC" w:rsidRDefault="00407479">
          <w:pPr>
            <w:pStyle w:val="TOC3"/>
            <w:tabs>
              <w:tab w:val="right" w:leader="dot" w:pos="9350"/>
            </w:tabs>
            <w:rPr>
              <w:rFonts w:asciiTheme="minorHAnsi" w:eastAsiaTheme="minorEastAsia" w:hAnsiTheme="minorHAnsi" w:cstheme="minorBidi"/>
              <w:noProof/>
              <w:sz w:val="24"/>
              <w:szCs w:val="24"/>
            </w:rPr>
          </w:pPr>
          <w:hyperlink w:anchor="_Toc56677689" w:history="1">
            <w:r w:rsidR="008638AC" w:rsidRPr="00035DAF">
              <w:rPr>
                <w:rStyle w:val="Hyperlink"/>
                <w:noProof/>
              </w:rPr>
              <w:t>2.3.2.  Mine Staff</w:t>
            </w:r>
            <w:r w:rsidR="008638AC">
              <w:rPr>
                <w:noProof/>
                <w:webHidden/>
              </w:rPr>
              <w:tab/>
            </w:r>
            <w:r w:rsidR="008638AC">
              <w:rPr>
                <w:noProof/>
                <w:webHidden/>
              </w:rPr>
              <w:fldChar w:fldCharType="begin"/>
            </w:r>
            <w:r w:rsidR="008638AC">
              <w:rPr>
                <w:noProof/>
                <w:webHidden/>
              </w:rPr>
              <w:instrText xml:space="preserve"> PAGEREF _Toc56677689 \h </w:instrText>
            </w:r>
            <w:r w:rsidR="008638AC">
              <w:rPr>
                <w:noProof/>
                <w:webHidden/>
              </w:rPr>
            </w:r>
            <w:r w:rsidR="008638AC">
              <w:rPr>
                <w:noProof/>
                <w:webHidden/>
              </w:rPr>
              <w:fldChar w:fldCharType="separate"/>
            </w:r>
            <w:r w:rsidR="008638AC">
              <w:rPr>
                <w:noProof/>
                <w:webHidden/>
              </w:rPr>
              <w:t>9</w:t>
            </w:r>
            <w:r w:rsidR="008638AC">
              <w:rPr>
                <w:noProof/>
                <w:webHidden/>
              </w:rPr>
              <w:fldChar w:fldCharType="end"/>
            </w:r>
          </w:hyperlink>
        </w:p>
        <w:p w14:paraId="109D323B" w14:textId="2BF2238C" w:rsidR="008638AC" w:rsidRDefault="00407479">
          <w:pPr>
            <w:pStyle w:val="TOC3"/>
            <w:tabs>
              <w:tab w:val="right" w:leader="dot" w:pos="9350"/>
            </w:tabs>
            <w:rPr>
              <w:rFonts w:asciiTheme="minorHAnsi" w:eastAsiaTheme="minorEastAsia" w:hAnsiTheme="minorHAnsi" w:cstheme="minorBidi"/>
              <w:noProof/>
              <w:sz w:val="24"/>
              <w:szCs w:val="24"/>
            </w:rPr>
          </w:pPr>
          <w:hyperlink w:anchor="_Toc56677690" w:history="1">
            <w:r w:rsidR="008638AC" w:rsidRPr="00035DAF">
              <w:rPr>
                <w:rStyle w:val="Hyperlink"/>
                <w:noProof/>
              </w:rPr>
              <w:t>2.3.3.  Workers/Contractors</w:t>
            </w:r>
            <w:r w:rsidR="008638AC">
              <w:rPr>
                <w:noProof/>
                <w:webHidden/>
              </w:rPr>
              <w:tab/>
            </w:r>
            <w:r w:rsidR="008638AC">
              <w:rPr>
                <w:noProof/>
                <w:webHidden/>
              </w:rPr>
              <w:fldChar w:fldCharType="begin"/>
            </w:r>
            <w:r w:rsidR="008638AC">
              <w:rPr>
                <w:noProof/>
                <w:webHidden/>
              </w:rPr>
              <w:instrText xml:space="preserve"> PAGEREF _Toc56677690 \h </w:instrText>
            </w:r>
            <w:r w:rsidR="008638AC">
              <w:rPr>
                <w:noProof/>
                <w:webHidden/>
              </w:rPr>
            </w:r>
            <w:r w:rsidR="008638AC">
              <w:rPr>
                <w:noProof/>
                <w:webHidden/>
              </w:rPr>
              <w:fldChar w:fldCharType="separate"/>
            </w:r>
            <w:r w:rsidR="008638AC">
              <w:rPr>
                <w:noProof/>
                <w:webHidden/>
              </w:rPr>
              <w:t>10</w:t>
            </w:r>
            <w:r w:rsidR="008638AC">
              <w:rPr>
                <w:noProof/>
                <w:webHidden/>
              </w:rPr>
              <w:fldChar w:fldCharType="end"/>
            </w:r>
          </w:hyperlink>
        </w:p>
        <w:p w14:paraId="799CC2B1" w14:textId="54CFC733" w:rsidR="008638AC" w:rsidRDefault="00407479">
          <w:pPr>
            <w:pStyle w:val="TOC3"/>
            <w:tabs>
              <w:tab w:val="right" w:leader="dot" w:pos="9350"/>
            </w:tabs>
            <w:rPr>
              <w:rFonts w:asciiTheme="minorHAnsi" w:eastAsiaTheme="minorEastAsia" w:hAnsiTheme="minorHAnsi" w:cstheme="minorBidi"/>
              <w:noProof/>
              <w:sz w:val="24"/>
              <w:szCs w:val="24"/>
            </w:rPr>
          </w:pPr>
          <w:hyperlink w:anchor="_Toc56677691" w:history="1">
            <w:r w:rsidR="008638AC" w:rsidRPr="00035DAF">
              <w:rPr>
                <w:rStyle w:val="Hyperlink"/>
                <w:noProof/>
              </w:rPr>
              <w:t>2.3.4.  Government Agencies</w:t>
            </w:r>
            <w:r w:rsidR="008638AC">
              <w:rPr>
                <w:noProof/>
                <w:webHidden/>
              </w:rPr>
              <w:tab/>
            </w:r>
            <w:r w:rsidR="008638AC">
              <w:rPr>
                <w:noProof/>
                <w:webHidden/>
              </w:rPr>
              <w:fldChar w:fldCharType="begin"/>
            </w:r>
            <w:r w:rsidR="008638AC">
              <w:rPr>
                <w:noProof/>
                <w:webHidden/>
              </w:rPr>
              <w:instrText xml:space="preserve"> PAGEREF _Toc56677691 \h </w:instrText>
            </w:r>
            <w:r w:rsidR="008638AC">
              <w:rPr>
                <w:noProof/>
                <w:webHidden/>
              </w:rPr>
            </w:r>
            <w:r w:rsidR="008638AC">
              <w:rPr>
                <w:noProof/>
                <w:webHidden/>
              </w:rPr>
              <w:fldChar w:fldCharType="separate"/>
            </w:r>
            <w:r w:rsidR="008638AC">
              <w:rPr>
                <w:noProof/>
                <w:webHidden/>
              </w:rPr>
              <w:t>10</w:t>
            </w:r>
            <w:r w:rsidR="008638AC">
              <w:rPr>
                <w:noProof/>
                <w:webHidden/>
              </w:rPr>
              <w:fldChar w:fldCharType="end"/>
            </w:r>
          </w:hyperlink>
        </w:p>
        <w:p w14:paraId="0DE60886" w14:textId="54D346E4" w:rsidR="008638AC" w:rsidRDefault="00407479">
          <w:pPr>
            <w:pStyle w:val="TOC3"/>
            <w:tabs>
              <w:tab w:val="right" w:leader="dot" w:pos="9350"/>
            </w:tabs>
            <w:rPr>
              <w:rFonts w:asciiTheme="minorHAnsi" w:eastAsiaTheme="minorEastAsia" w:hAnsiTheme="minorHAnsi" w:cstheme="minorBidi"/>
              <w:noProof/>
              <w:sz w:val="24"/>
              <w:szCs w:val="24"/>
            </w:rPr>
          </w:pPr>
          <w:hyperlink w:anchor="_Toc56677692" w:history="1">
            <w:r w:rsidR="008638AC" w:rsidRPr="00035DAF">
              <w:rPr>
                <w:rStyle w:val="Hyperlink"/>
                <w:noProof/>
              </w:rPr>
              <w:t>2.3.5.  Participating Communities and NGOs</w:t>
            </w:r>
            <w:r w:rsidR="008638AC">
              <w:rPr>
                <w:noProof/>
                <w:webHidden/>
              </w:rPr>
              <w:tab/>
            </w:r>
            <w:r w:rsidR="008638AC">
              <w:rPr>
                <w:noProof/>
                <w:webHidden/>
              </w:rPr>
              <w:fldChar w:fldCharType="begin"/>
            </w:r>
            <w:r w:rsidR="008638AC">
              <w:rPr>
                <w:noProof/>
                <w:webHidden/>
              </w:rPr>
              <w:instrText xml:space="preserve"> PAGEREF _Toc56677692 \h </w:instrText>
            </w:r>
            <w:r w:rsidR="008638AC">
              <w:rPr>
                <w:noProof/>
                <w:webHidden/>
              </w:rPr>
            </w:r>
            <w:r w:rsidR="008638AC">
              <w:rPr>
                <w:noProof/>
                <w:webHidden/>
              </w:rPr>
              <w:fldChar w:fldCharType="separate"/>
            </w:r>
            <w:r w:rsidR="008638AC">
              <w:rPr>
                <w:noProof/>
                <w:webHidden/>
              </w:rPr>
              <w:t>10</w:t>
            </w:r>
            <w:r w:rsidR="008638AC">
              <w:rPr>
                <w:noProof/>
                <w:webHidden/>
              </w:rPr>
              <w:fldChar w:fldCharType="end"/>
            </w:r>
          </w:hyperlink>
        </w:p>
        <w:p w14:paraId="4CE1B8D9" w14:textId="4B9443E5" w:rsidR="008638AC" w:rsidRDefault="00407479">
          <w:pPr>
            <w:pStyle w:val="TOC2"/>
            <w:rPr>
              <w:rFonts w:asciiTheme="minorHAnsi" w:eastAsiaTheme="minorEastAsia" w:hAnsiTheme="minorHAnsi" w:cstheme="minorBidi"/>
              <w:noProof/>
              <w:sz w:val="24"/>
              <w:szCs w:val="24"/>
            </w:rPr>
          </w:pPr>
          <w:hyperlink w:anchor="_Toc56677693" w:history="1">
            <w:r w:rsidR="008638AC" w:rsidRPr="00035DAF">
              <w:rPr>
                <w:rStyle w:val="Hyperlink"/>
                <w:noProof/>
              </w:rPr>
              <w:t>2.4.  Summary of Mine Facilities Visited</w:t>
            </w:r>
            <w:r w:rsidR="008638AC">
              <w:rPr>
                <w:noProof/>
                <w:webHidden/>
              </w:rPr>
              <w:tab/>
            </w:r>
            <w:r w:rsidR="008638AC">
              <w:rPr>
                <w:noProof/>
                <w:webHidden/>
              </w:rPr>
              <w:fldChar w:fldCharType="begin"/>
            </w:r>
            <w:r w:rsidR="008638AC">
              <w:rPr>
                <w:noProof/>
                <w:webHidden/>
              </w:rPr>
              <w:instrText xml:space="preserve"> PAGEREF _Toc56677693 \h </w:instrText>
            </w:r>
            <w:r w:rsidR="008638AC">
              <w:rPr>
                <w:noProof/>
                <w:webHidden/>
              </w:rPr>
            </w:r>
            <w:r w:rsidR="008638AC">
              <w:rPr>
                <w:noProof/>
                <w:webHidden/>
              </w:rPr>
              <w:fldChar w:fldCharType="separate"/>
            </w:r>
            <w:r w:rsidR="008638AC">
              <w:rPr>
                <w:noProof/>
                <w:webHidden/>
              </w:rPr>
              <w:t>11</w:t>
            </w:r>
            <w:r w:rsidR="008638AC">
              <w:rPr>
                <w:noProof/>
                <w:webHidden/>
              </w:rPr>
              <w:fldChar w:fldCharType="end"/>
            </w:r>
          </w:hyperlink>
        </w:p>
        <w:p w14:paraId="0A7D3134" w14:textId="66DFFCBF" w:rsidR="008638AC" w:rsidRDefault="00407479">
          <w:pPr>
            <w:pStyle w:val="TOC1"/>
            <w:tabs>
              <w:tab w:val="right" w:leader="dot" w:pos="9350"/>
            </w:tabs>
            <w:rPr>
              <w:rFonts w:asciiTheme="minorHAnsi" w:eastAsiaTheme="minorEastAsia" w:hAnsiTheme="minorHAnsi" w:cstheme="minorBidi"/>
              <w:noProof/>
              <w:sz w:val="24"/>
              <w:szCs w:val="24"/>
            </w:rPr>
          </w:pPr>
          <w:hyperlink w:anchor="_Toc56677694" w:history="1">
            <w:r w:rsidR="008638AC" w:rsidRPr="00035DAF">
              <w:rPr>
                <w:rStyle w:val="Hyperlink"/>
                <w:noProof/>
              </w:rPr>
              <w:t>3. Summary of Findings</w:t>
            </w:r>
            <w:r w:rsidR="008638AC">
              <w:rPr>
                <w:noProof/>
                <w:webHidden/>
              </w:rPr>
              <w:tab/>
            </w:r>
            <w:r w:rsidR="008638AC">
              <w:rPr>
                <w:noProof/>
                <w:webHidden/>
              </w:rPr>
              <w:fldChar w:fldCharType="begin"/>
            </w:r>
            <w:r w:rsidR="008638AC">
              <w:rPr>
                <w:noProof/>
                <w:webHidden/>
              </w:rPr>
              <w:instrText xml:space="preserve"> PAGEREF _Toc56677694 \h </w:instrText>
            </w:r>
            <w:r w:rsidR="008638AC">
              <w:rPr>
                <w:noProof/>
                <w:webHidden/>
              </w:rPr>
            </w:r>
            <w:r w:rsidR="008638AC">
              <w:rPr>
                <w:noProof/>
                <w:webHidden/>
              </w:rPr>
              <w:fldChar w:fldCharType="separate"/>
            </w:r>
            <w:r w:rsidR="008638AC">
              <w:rPr>
                <w:noProof/>
                <w:webHidden/>
              </w:rPr>
              <w:t>12</w:t>
            </w:r>
            <w:r w:rsidR="008638AC">
              <w:rPr>
                <w:noProof/>
                <w:webHidden/>
              </w:rPr>
              <w:fldChar w:fldCharType="end"/>
            </w:r>
          </w:hyperlink>
        </w:p>
        <w:p w14:paraId="7FD55F98" w14:textId="1523789E" w:rsidR="008638AC" w:rsidRDefault="00407479">
          <w:pPr>
            <w:pStyle w:val="TOC2"/>
            <w:rPr>
              <w:rFonts w:asciiTheme="minorHAnsi" w:eastAsiaTheme="minorEastAsia" w:hAnsiTheme="minorHAnsi" w:cstheme="minorBidi"/>
              <w:noProof/>
              <w:sz w:val="24"/>
              <w:szCs w:val="24"/>
            </w:rPr>
          </w:pPr>
          <w:hyperlink w:anchor="_Toc56677695" w:history="1">
            <w:r w:rsidR="008638AC" w:rsidRPr="00035DAF">
              <w:rPr>
                <w:rStyle w:val="Hyperlink"/>
                <w:noProof/>
              </w:rPr>
              <w:t>3.1.  Audit outcome</w:t>
            </w:r>
            <w:r w:rsidR="008638AC">
              <w:rPr>
                <w:noProof/>
                <w:webHidden/>
              </w:rPr>
              <w:tab/>
            </w:r>
            <w:r w:rsidR="008638AC">
              <w:rPr>
                <w:noProof/>
                <w:webHidden/>
              </w:rPr>
              <w:fldChar w:fldCharType="begin"/>
            </w:r>
            <w:r w:rsidR="008638AC">
              <w:rPr>
                <w:noProof/>
                <w:webHidden/>
              </w:rPr>
              <w:instrText xml:space="preserve"> PAGEREF _Toc56677695 \h </w:instrText>
            </w:r>
            <w:r w:rsidR="008638AC">
              <w:rPr>
                <w:noProof/>
                <w:webHidden/>
              </w:rPr>
            </w:r>
            <w:r w:rsidR="008638AC">
              <w:rPr>
                <w:noProof/>
                <w:webHidden/>
              </w:rPr>
              <w:fldChar w:fldCharType="separate"/>
            </w:r>
            <w:r w:rsidR="008638AC">
              <w:rPr>
                <w:noProof/>
                <w:webHidden/>
              </w:rPr>
              <w:t>12</w:t>
            </w:r>
            <w:r w:rsidR="008638AC">
              <w:rPr>
                <w:noProof/>
                <w:webHidden/>
              </w:rPr>
              <w:fldChar w:fldCharType="end"/>
            </w:r>
          </w:hyperlink>
        </w:p>
        <w:p w14:paraId="37C143E7" w14:textId="2329F7CE" w:rsidR="008638AC" w:rsidRDefault="00407479">
          <w:pPr>
            <w:pStyle w:val="TOC2"/>
            <w:rPr>
              <w:rFonts w:asciiTheme="minorHAnsi" w:eastAsiaTheme="minorEastAsia" w:hAnsiTheme="minorHAnsi" w:cstheme="minorBidi"/>
              <w:noProof/>
              <w:sz w:val="24"/>
              <w:szCs w:val="24"/>
            </w:rPr>
          </w:pPr>
          <w:hyperlink w:anchor="_Toc56677696" w:history="1">
            <w:r w:rsidR="008638AC" w:rsidRPr="00035DAF">
              <w:rPr>
                <w:rStyle w:val="Hyperlink"/>
                <w:noProof/>
              </w:rPr>
              <w:t>3.2 Scores by IRMA Standard principle and chapter</w:t>
            </w:r>
            <w:r w:rsidR="008638AC">
              <w:rPr>
                <w:noProof/>
                <w:webHidden/>
              </w:rPr>
              <w:tab/>
            </w:r>
            <w:r w:rsidR="008638AC">
              <w:rPr>
                <w:noProof/>
                <w:webHidden/>
              </w:rPr>
              <w:fldChar w:fldCharType="begin"/>
            </w:r>
            <w:r w:rsidR="008638AC">
              <w:rPr>
                <w:noProof/>
                <w:webHidden/>
              </w:rPr>
              <w:instrText xml:space="preserve"> PAGEREF _Toc56677696 \h </w:instrText>
            </w:r>
            <w:r w:rsidR="008638AC">
              <w:rPr>
                <w:noProof/>
                <w:webHidden/>
              </w:rPr>
            </w:r>
            <w:r w:rsidR="008638AC">
              <w:rPr>
                <w:noProof/>
                <w:webHidden/>
              </w:rPr>
              <w:fldChar w:fldCharType="separate"/>
            </w:r>
            <w:r w:rsidR="008638AC">
              <w:rPr>
                <w:noProof/>
                <w:webHidden/>
              </w:rPr>
              <w:t>12</w:t>
            </w:r>
            <w:r w:rsidR="008638AC">
              <w:rPr>
                <w:noProof/>
                <w:webHidden/>
              </w:rPr>
              <w:fldChar w:fldCharType="end"/>
            </w:r>
          </w:hyperlink>
        </w:p>
        <w:p w14:paraId="0C56CE29" w14:textId="75627544" w:rsidR="008638AC" w:rsidRDefault="00407479">
          <w:pPr>
            <w:pStyle w:val="TOC2"/>
            <w:rPr>
              <w:rFonts w:asciiTheme="minorHAnsi" w:eastAsiaTheme="minorEastAsia" w:hAnsiTheme="minorHAnsi" w:cstheme="minorBidi"/>
              <w:noProof/>
              <w:sz w:val="24"/>
              <w:szCs w:val="24"/>
            </w:rPr>
          </w:pPr>
          <w:hyperlink w:anchor="_Toc56677697" w:history="1">
            <w:r w:rsidR="008638AC" w:rsidRPr="00035DAF">
              <w:rPr>
                <w:rStyle w:val="Hyperlink"/>
                <w:noProof/>
              </w:rPr>
              <w:t>3.3. Performance on critical requirements</w:t>
            </w:r>
            <w:r w:rsidR="008638AC">
              <w:rPr>
                <w:noProof/>
                <w:webHidden/>
              </w:rPr>
              <w:tab/>
            </w:r>
            <w:r w:rsidR="008638AC">
              <w:rPr>
                <w:noProof/>
                <w:webHidden/>
              </w:rPr>
              <w:fldChar w:fldCharType="begin"/>
            </w:r>
            <w:r w:rsidR="008638AC">
              <w:rPr>
                <w:noProof/>
                <w:webHidden/>
              </w:rPr>
              <w:instrText xml:space="preserve"> PAGEREF _Toc56677697 \h </w:instrText>
            </w:r>
            <w:r w:rsidR="008638AC">
              <w:rPr>
                <w:noProof/>
                <w:webHidden/>
              </w:rPr>
            </w:r>
            <w:r w:rsidR="008638AC">
              <w:rPr>
                <w:noProof/>
                <w:webHidden/>
              </w:rPr>
              <w:fldChar w:fldCharType="separate"/>
            </w:r>
            <w:r w:rsidR="008638AC">
              <w:rPr>
                <w:noProof/>
                <w:webHidden/>
              </w:rPr>
              <w:t>14</w:t>
            </w:r>
            <w:r w:rsidR="008638AC">
              <w:rPr>
                <w:noProof/>
                <w:webHidden/>
              </w:rPr>
              <w:fldChar w:fldCharType="end"/>
            </w:r>
          </w:hyperlink>
        </w:p>
        <w:p w14:paraId="792FBB2E" w14:textId="44E67D49" w:rsidR="008638AC" w:rsidRDefault="00407479">
          <w:pPr>
            <w:pStyle w:val="TOC3"/>
            <w:tabs>
              <w:tab w:val="right" w:leader="dot" w:pos="9350"/>
            </w:tabs>
            <w:rPr>
              <w:rFonts w:asciiTheme="minorHAnsi" w:eastAsiaTheme="minorEastAsia" w:hAnsiTheme="minorHAnsi" w:cstheme="minorBidi"/>
              <w:noProof/>
              <w:sz w:val="24"/>
              <w:szCs w:val="24"/>
            </w:rPr>
          </w:pPr>
          <w:hyperlink w:anchor="_Toc56677698" w:history="1">
            <w:r w:rsidR="008638AC" w:rsidRPr="00035DAF">
              <w:rPr>
                <w:rStyle w:val="Hyperlink"/>
                <w:noProof/>
              </w:rPr>
              <w:t>3.3.1. Snapshot of performance on 40 critical requirements</w:t>
            </w:r>
            <w:r w:rsidR="008638AC">
              <w:rPr>
                <w:noProof/>
                <w:webHidden/>
              </w:rPr>
              <w:tab/>
            </w:r>
            <w:r w:rsidR="008638AC">
              <w:rPr>
                <w:noProof/>
                <w:webHidden/>
              </w:rPr>
              <w:fldChar w:fldCharType="begin"/>
            </w:r>
            <w:r w:rsidR="008638AC">
              <w:rPr>
                <w:noProof/>
                <w:webHidden/>
              </w:rPr>
              <w:instrText xml:space="preserve"> PAGEREF _Toc56677698 \h </w:instrText>
            </w:r>
            <w:r w:rsidR="008638AC">
              <w:rPr>
                <w:noProof/>
                <w:webHidden/>
              </w:rPr>
            </w:r>
            <w:r w:rsidR="008638AC">
              <w:rPr>
                <w:noProof/>
                <w:webHidden/>
              </w:rPr>
              <w:fldChar w:fldCharType="separate"/>
            </w:r>
            <w:r w:rsidR="008638AC">
              <w:rPr>
                <w:noProof/>
                <w:webHidden/>
              </w:rPr>
              <w:t>14</w:t>
            </w:r>
            <w:r w:rsidR="008638AC">
              <w:rPr>
                <w:noProof/>
                <w:webHidden/>
              </w:rPr>
              <w:fldChar w:fldCharType="end"/>
            </w:r>
          </w:hyperlink>
        </w:p>
        <w:p w14:paraId="372CCE12" w14:textId="6026D50B" w:rsidR="008638AC" w:rsidRDefault="00407479">
          <w:pPr>
            <w:pStyle w:val="TOC3"/>
            <w:tabs>
              <w:tab w:val="right" w:leader="dot" w:pos="9350"/>
            </w:tabs>
            <w:rPr>
              <w:rFonts w:asciiTheme="minorHAnsi" w:eastAsiaTheme="minorEastAsia" w:hAnsiTheme="minorHAnsi" w:cstheme="minorBidi"/>
              <w:noProof/>
              <w:sz w:val="24"/>
              <w:szCs w:val="24"/>
            </w:rPr>
          </w:pPr>
          <w:hyperlink w:anchor="_Toc56677699" w:history="1">
            <w:r w:rsidR="008638AC" w:rsidRPr="00035DAF">
              <w:rPr>
                <w:rStyle w:val="Hyperlink"/>
                <w:noProof/>
              </w:rPr>
              <w:t>3.3.2.  Performance on 40 critical requirements.</w:t>
            </w:r>
            <w:r w:rsidR="008638AC">
              <w:rPr>
                <w:noProof/>
                <w:webHidden/>
              </w:rPr>
              <w:tab/>
            </w:r>
            <w:r w:rsidR="008638AC">
              <w:rPr>
                <w:noProof/>
                <w:webHidden/>
              </w:rPr>
              <w:fldChar w:fldCharType="begin"/>
            </w:r>
            <w:r w:rsidR="008638AC">
              <w:rPr>
                <w:noProof/>
                <w:webHidden/>
              </w:rPr>
              <w:instrText xml:space="preserve"> PAGEREF _Toc56677699 \h </w:instrText>
            </w:r>
            <w:r w:rsidR="008638AC">
              <w:rPr>
                <w:noProof/>
                <w:webHidden/>
              </w:rPr>
            </w:r>
            <w:r w:rsidR="008638AC">
              <w:rPr>
                <w:noProof/>
                <w:webHidden/>
              </w:rPr>
              <w:fldChar w:fldCharType="separate"/>
            </w:r>
            <w:r w:rsidR="008638AC">
              <w:rPr>
                <w:noProof/>
                <w:webHidden/>
              </w:rPr>
              <w:t>15</w:t>
            </w:r>
            <w:r w:rsidR="008638AC">
              <w:rPr>
                <w:noProof/>
                <w:webHidden/>
              </w:rPr>
              <w:fldChar w:fldCharType="end"/>
            </w:r>
          </w:hyperlink>
        </w:p>
        <w:p w14:paraId="4CEA53D7" w14:textId="58AC310F" w:rsidR="008638AC" w:rsidRDefault="00407479">
          <w:pPr>
            <w:pStyle w:val="TOC1"/>
            <w:tabs>
              <w:tab w:val="left" w:pos="432"/>
              <w:tab w:val="right" w:leader="dot" w:pos="9350"/>
            </w:tabs>
            <w:rPr>
              <w:rFonts w:asciiTheme="minorHAnsi" w:eastAsiaTheme="minorEastAsia" w:hAnsiTheme="minorHAnsi" w:cstheme="minorBidi"/>
              <w:noProof/>
              <w:sz w:val="24"/>
              <w:szCs w:val="24"/>
            </w:rPr>
          </w:pPr>
          <w:hyperlink w:anchor="_Toc56677700" w:history="1">
            <w:r w:rsidR="008638AC" w:rsidRPr="00035DAF">
              <w:rPr>
                <w:rStyle w:val="Hyperlink"/>
                <w:noProof/>
              </w:rPr>
              <w:t>4.</w:t>
            </w:r>
            <w:r w:rsidR="008638AC">
              <w:rPr>
                <w:rFonts w:asciiTheme="minorHAnsi" w:eastAsiaTheme="minorEastAsia" w:hAnsiTheme="minorHAnsi" w:cstheme="minorBidi"/>
                <w:noProof/>
                <w:sz w:val="24"/>
                <w:szCs w:val="24"/>
              </w:rPr>
              <w:tab/>
            </w:r>
            <w:r w:rsidR="008638AC" w:rsidRPr="00035DAF">
              <w:rPr>
                <w:rStyle w:val="Hyperlink"/>
                <w:noProof/>
              </w:rPr>
              <w:t>Next Steps</w:t>
            </w:r>
            <w:r w:rsidR="008638AC">
              <w:rPr>
                <w:noProof/>
                <w:webHidden/>
              </w:rPr>
              <w:tab/>
            </w:r>
            <w:r w:rsidR="008638AC">
              <w:rPr>
                <w:noProof/>
                <w:webHidden/>
              </w:rPr>
              <w:fldChar w:fldCharType="begin"/>
            </w:r>
            <w:r w:rsidR="008638AC">
              <w:rPr>
                <w:noProof/>
                <w:webHidden/>
              </w:rPr>
              <w:instrText xml:space="preserve"> PAGEREF _Toc56677700 \h </w:instrText>
            </w:r>
            <w:r w:rsidR="008638AC">
              <w:rPr>
                <w:noProof/>
                <w:webHidden/>
              </w:rPr>
            </w:r>
            <w:r w:rsidR="008638AC">
              <w:rPr>
                <w:noProof/>
                <w:webHidden/>
              </w:rPr>
              <w:fldChar w:fldCharType="separate"/>
            </w:r>
            <w:r w:rsidR="008638AC">
              <w:rPr>
                <w:noProof/>
                <w:webHidden/>
              </w:rPr>
              <w:t>18</w:t>
            </w:r>
            <w:r w:rsidR="008638AC">
              <w:rPr>
                <w:noProof/>
                <w:webHidden/>
              </w:rPr>
              <w:fldChar w:fldCharType="end"/>
            </w:r>
          </w:hyperlink>
        </w:p>
        <w:p w14:paraId="549F4E00" w14:textId="148F3746" w:rsidR="008638AC" w:rsidRDefault="00407479">
          <w:pPr>
            <w:pStyle w:val="TOC2"/>
            <w:tabs>
              <w:tab w:val="left" w:pos="960"/>
            </w:tabs>
            <w:rPr>
              <w:rFonts w:asciiTheme="minorHAnsi" w:eastAsiaTheme="minorEastAsia" w:hAnsiTheme="minorHAnsi" w:cstheme="minorBidi"/>
              <w:noProof/>
              <w:sz w:val="24"/>
              <w:szCs w:val="24"/>
            </w:rPr>
          </w:pPr>
          <w:hyperlink w:anchor="_Toc56677701" w:history="1">
            <w:r w:rsidR="008638AC" w:rsidRPr="00035DAF">
              <w:rPr>
                <w:rStyle w:val="Hyperlink"/>
                <w:noProof/>
              </w:rPr>
              <w:t>4.1</w:t>
            </w:r>
            <w:r w:rsidR="008638AC">
              <w:rPr>
                <w:rFonts w:asciiTheme="minorHAnsi" w:eastAsiaTheme="minorEastAsia" w:hAnsiTheme="minorHAnsi" w:cstheme="minorBidi"/>
                <w:noProof/>
                <w:sz w:val="24"/>
                <w:szCs w:val="24"/>
              </w:rPr>
              <w:tab/>
            </w:r>
            <w:r w:rsidR="008638AC" w:rsidRPr="00035DAF">
              <w:rPr>
                <w:rStyle w:val="Hyperlink"/>
                <w:noProof/>
              </w:rPr>
              <w:t>Corrective Action Plans</w:t>
            </w:r>
            <w:r w:rsidR="008638AC">
              <w:rPr>
                <w:noProof/>
                <w:webHidden/>
              </w:rPr>
              <w:tab/>
            </w:r>
            <w:r w:rsidR="008638AC">
              <w:rPr>
                <w:noProof/>
                <w:webHidden/>
              </w:rPr>
              <w:fldChar w:fldCharType="begin"/>
            </w:r>
            <w:r w:rsidR="008638AC">
              <w:rPr>
                <w:noProof/>
                <w:webHidden/>
              </w:rPr>
              <w:instrText xml:space="preserve"> PAGEREF _Toc56677701 \h </w:instrText>
            </w:r>
            <w:r w:rsidR="008638AC">
              <w:rPr>
                <w:noProof/>
                <w:webHidden/>
              </w:rPr>
            </w:r>
            <w:r w:rsidR="008638AC">
              <w:rPr>
                <w:noProof/>
                <w:webHidden/>
              </w:rPr>
              <w:fldChar w:fldCharType="separate"/>
            </w:r>
            <w:r w:rsidR="008638AC">
              <w:rPr>
                <w:noProof/>
                <w:webHidden/>
              </w:rPr>
              <w:t>18</w:t>
            </w:r>
            <w:r w:rsidR="008638AC">
              <w:rPr>
                <w:noProof/>
                <w:webHidden/>
              </w:rPr>
              <w:fldChar w:fldCharType="end"/>
            </w:r>
          </w:hyperlink>
        </w:p>
        <w:p w14:paraId="7E80293E" w14:textId="54E8A07F" w:rsidR="008638AC" w:rsidRDefault="00407479">
          <w:pPr>
            <w:pStyle w:val="TOC2"/>
            <w:tabs>
              <w:tab w:val="left" w:pos="960"/>
            </w:tabs>
            <w:rPr>
              <w:rFonts w:asciiTheme="minorHAnsi" w:eastAsiaTheme="minorEastAsia" w:hAnsiTheme="minorHAnsi" w:cstheme="minorBidi"/>
              <w:noProof/>
              <w:sz w:val="24"/>
              <w:szCs w:val="24"/>
            </w:rPr>
          </w:pPr>
          <w:hyperlink w:anchor="_Toc56677702" w:history="1">
            <w:r w:rsidR="008638AC" w:rsidRPr="00035DAF">
              <w:rPr>
                <w:rStyle w:val="Hyperlink"/>
                <w:noProof/>
              </w:rPr>
              <w:t>4.2</w:t>
            </w:r>
            <w:r w:rsidR="008638AC">
              <w:rPr>
                <w:rFonts w:asciiTheme="minorHAnsi" w:eastAsiaTheme="minorEastAsia" w:hAnsiTheme="minorHAnsi" w:cstheme="minorBidi"/>
                <w:noProof/>
                <w:sz w:val="24"/>
                <w:szCs w:val="24"/>
              </w:rPr>
              <w:tab/>
            </w:r>
            <w:r w:rsidR="008638AC" w:rsidRPr="00035DAF">
              <w:rPr>
                <w:rStyle w:val="Hyperlink"/>
                <w:noProof/>
              </w:rPr>
              <w:t>Disclosure of Summary Audit Report</w:t>
            </w:r>
            <w:r w:rsidR="008638AC">
              <w:rPr>
                <w:noProof/>
                <w:webHidden/>
              </w:rPr>
              <w:tab/>
            </w:r>
            <w:r w:rsidR="008638AC">
              <w:rPr>
                <w:noProof/>
                <w:webHidden/>
              </w:rPr>
              <w:fldChar w:fldCharType="begin"/>
            </w:r>
            <w:r w:rsidR="008638AC">
              <w:rPr>
                <w:noProof/>
                <w:webHidden/>
              </w:rPr>
              <w:instrText xml:space="preserve"> PAGEREF _Toc56677702 \h </w:instrText>
            </w:r>
            <w:r w:rsidR="008638AC">
              <w:rPr>
                <w:noProof/>
                <w:webHidden/>
              </w:rPr>
            </w:r>
            <w:r w:rsidR="008638AC">
              <w:rPr>
                <w:noProof/>
                <w:webHidden/>
              </w:rPr>
              <w:fldChar w:fldCharType="separate"/>
            </w:r>
            <w:r w:rsidR="008638AC">
              <w:rPr>
                <w:noProof/>
                <w:webHidden/>
              </w:rPr>
              <w:t>18</w:t>
            </w:r>
            <w:r w:rsidR="008638AC">
              <w:rPr>
                <w:noProof/>
                <w:webHidden/>
              </w:rPr>
              <w:fldChar w:fldCharType="end"/>
            </w:r>
          </w:hyperlink>
        </w:p>
        <w:p w14:paraId="15BB2829" w14:textId="3BB9523D" w:rsidR="008638AC" w:rsidRDefault="00407479">
          <w:pPr>
            <w:pStyle w:val="TOC2"/>
            <w:tabs>
              <w:tab w:val="left" w:pos="960"/>
            </w:tabs>
            <w:rPr>
              <w:rFonts w:asciiTheme="minorHAnsi" w:eastAsiaTheme="minorEastAsia" w:hAnsiTheme="minorHAnsi" w:cstheme="minorBidi"/>
              <w:noProof/>
              <w:sz w:val="24"/>
              <w:szCs w:val="24"/>
            </w:rPr>
          </w:pPr>
          <w:hyperlink w:anchor="_Toc56677703" w:history="1">
            <w:r w:rsidR="008638AC" w:rsidRPr="00035DAF">
              <w:rPr>
                <w:rStyle w:val="Hyperlink"/>
                <w:noProof/>
              </w:rPr>
              <w:t>4.3</w:t>
            </w:r>
            <w:r w:rsidR="008638AC">
              <w:rPr>
                <w:rFonts w:asciiTheme="minorHAnsi" w:eastAsiaTheme="minorEastAsia" w:hAnsiTheme="minorHAnsi" w:cstheme="minorBidi"/>
                <w:noProof/>
                <w:sz w:val="24"/>
                <w:szCs w:val="24"/>
              </w:rPr>
              <w:tab/>
            </w:r>
            <w:r w:rsidR="008638AC" w:rsidRPr="00035DAF">
              <w:rPr>
                <w:rStyle w:val="Hyperlink"/>
                <w:noProof/>
              </w:rPr>
              <w:t>Timing of Future Audits</w:t>
            </w:r>
            <w:r w:rsidR="008638AC">
              <w:rPr>
                <w:noProof/>
                <w:webHidden/>
              </w:rPr>
              <w:tab/>
            </w:r>
            <w:r w:rsidR="008638AC">
              <w:rPr>
                <w:noProof/>
                <w:webHidden/>
              </w:rPr>
              <w:fldChar w:fldCharType="begin"/>
            </w:r>
            <w:r w:rsidR="008638AC">
              <w:rPr>
                <w:noProof/>
                <w:webHidden/>
              </w:rPr>
              <w:instrText xml:space="preserve"> PAGEREF _Toc56677703 \h </w:instrText>
            </w:r>
            <w:r w:rsidR="008638AC">
              <w:rPr>
                <w:noProof/>
                <w:webHidden/>
              </w:rPr>
            </w:r>
            <w:r w:rsidR="008638AC">
              <w:rPr>
                <w:noProof/>
                <w:webHidden/>
              </w:rPr>
              <w:fldChar w:fldCharType="separate"/>
            </w:r>
            <w:r w:rsidR="008638AC">
              <w:rPr>
                <w:noProof/>
                <w:webHidden/>
              </w:rPr>
              <w:t>18</w:t>
            </w:r>
            <w:r w:rsidR="008638AC">
              <w:rPr>
                <w:noProof/>
                <w:webHidden/>
              </w:rPr>
              <w:fldChar w:fldCharType="end"/>
            </w:r>
          </w:hyperlink>
        </w:p>
        <w:p w14:paraId="48007174" w14:textId="79B0750E" w:rsidR="008638AC" w:rsidRDefault="00407479">
          <w:pPr>
            <w:pStyle w:val="TOC1"/>
            <w:tabs>
              <w:tab w:val="right" w:leader="dot" w:pos="9350"/>
            </w:tabs>
            <w:rPr>
              <w:rFonts w:asciiTheme="minorHAnsi" w:eastAsiaTheme="minorEastAsia" w:hAnsiTheme="minorHAnsi" w:cstheme="minorBidi"/>
              <w:noProof/>
              <w:sz w:val="24"/>
              <w:szCs w:val="24"/>
            </w:rPr>
          </w:pPr>
          <w:hyperlink w:anchor="_Toc56677704" w:history="1">
            <w:r w:rsidR="008638AC" w:rsidRPr="00035DAF">
              <w:rPr>
                <w:rStyle w:val="Hyperlink"/>
                <w:noProof/>
              </w:rPr>
              <w:t>APPENDIX–Results by Requirement</w:t>
            </w:r>
            <w:r w:rsidR="008638AC">
              <w:rPr>
                <w:noProof/>
                <w:webHidden/>
              </w:rPr>
              <w:tab/>
            </w:r>
            <w:r w:rsidR="008638AC">
              <w:rPr>
                <w:noProof/>
                <w:webHidden/>
              </w:rPr>
              <w:fldChar w:fldCharType="begin"/>
            </w:r>
            <w:r w:rsidR="008638AC">
              <w:rPr>
                <w:noProof/>
                <w:webHidden/>
              </w:rPr>
              <w:instrText xml:space="preserve"> PAGEREF _Toc56677704 \h </w:instrText>
            </w:r>
            <w:r w:rsidR="008638AC">
              <w:rPr>
                <w:noProof/>
                <w:webHidden/>
              </w:rPr>
            </w:r>
            <w:r w:rsidR="008638AC">
              <w:rPr>
                <w:noProof/>
                <w:webHidden/>
              </w:rPr>
              <w:fldChar w:fldCharType="separate"/>
            </w:r>
            <w:r w:rsidR="008638AC">
              <w:rPr>
                <w:noProof/>
                <w:webHidden/>
              </w:rPr>
              <w:t>19</w:t>
            </w:r>
            <w:r w:rsidR="008638AC">
              <w:rPr>
                <w:noProof/>
                <w:webHidden/>
              </w:rPr>
              <w:fldChar w:fldCharType="end"/>
            </w:r>
          </w:hyperlink>
        </w:p>
        <w:p w14:paraId="540D50B2" w14:textId="026643B4" w:rsidR="008638AC" w:rsidRDefault="00407479">
          <w:pPr>
            <w:pStyle w:val="TOC2"/>
            <w:rPr>
              <w:rFonts w:asciiTheme="minorHAnsi" w:eastAsiaTheme="minorEastAsia" w:hAnsiTheme="minorHAnsi" w:cstheme="minorBidi"/>
              <w:noProof/>
              <w:sz w:val="24"/>
              <w:szCs w:val="24"/>
            </w:rPr>
          </w:pPr>
          <w:hyperlink w:anchor="_Toc56677705" w:history="1">
            <w:r w:rsidR="008638AC" w:rsidRPr="00035DAF">
              <w:rPr>
                <w:rStyle w:val="Hyperlink"/>
                <w:noProof/>
              </w:rPr>
              <w:t>Principle 1:  Business Integrity</w:t>
            </w:r>
            <w:r w:rsidR="008638AC">
              <w:rPr>
                <w:noProof/>
                <w:webHidden/>
              </w:rPr>
              <w:tab/>
            </w:r>
            <w:r w:rsidR="008638AC">
              <w:rPr>
                <w:noProof/>
                <w:webHidden/>
              </w:rPr>
              <w:fldChar w:fldCharType="begin"/>
            </w:r>
            <w:r w:rsidR="008638AC">
              <w:rPr>
                <w:noProof/>
                <w:webHidden/>
              </w:rPr>
              <w:instrText xml:space="preserve"> PAGEREF _Toc56677705 \h </w:instrText>
            </w:r>
            <w:r w:rsidR="008638AC">
              <w:rPr>
                <w:noProof/>
                <w:webHidden/>
              </w:rPr>
            </w:r>
            <w:r w:rsidR="008638AC">
              <w:rPr>
                <w:noProof/>
                <w:webHidden/>
              </w:rPr>
              <w:fldChar w:fldCharType="separate"/>
            </w:r>
            <w:r w:rsidR="008638AC">
              <w:rPr>
                <w:noProof/>
                <w:webHidden/>
              </w:rPr>
              <w:t>19</w:t>
            </w:r>
            <w:r w:rsidR="008638AC">
              <w:rPr>
                <w:noProof/>
                <w:webHidden/>
              </w:rPr>
              <w:fldChar w:fldCharType="end"/>
            </w:r>
          </w:hyperlink>
        </w:p>
        <w:p w14:paraId="1DDDA98A" w14:textId="625A42C3" w:rsidR="008638AC" w:rsidRDefault="00407479">
          <w:pPr>
            <w:pStyle w:val="TOC3"/>
            <w:tabs>
              <w:tab w:val="right" w:leader="dot" w:pos="9350"/>
            </w:tabs>
            <w:rPr>
              <w:rFonts w:asciiTheme="minorHAnsi" w:eastAsiaTheme="minorEastAsia" w:hAnsiTheme="minorHAnsi" w:cstheme="minorBidi"/>
              <w:noProof/>
              <w:sz w:val="24"/>
              <w:szCs w:val="24"/>
            </w:rPr>
          </w:pPr>
          <w:hyperlink w:anchor="_Toc56677706" w:history="1">
            <w:r w:rsidR="008638AC" w:rsidRPr="00035DAF">
              <w:rPr>
                <w:rStyle w:val="Hyperlink"/>
                <w:noProof/>
              </w:rPr>
              <w:t>Chapter 1.1—Legal Compliance</w:t>
            </w:r>
            <w:r w:rsidR="008638AC">
              <w:rPr>
                <w:noProof/>
                <w:webHidden/>
              </w:rPr>
              <w:tab/>
            </w:r>
            <w:r w:rsidR="008638AC">
              <w:rPr>
                <w:noProof/>
                <w:webHidden/>
              </w:rPr>
              <w:fldChar w:fldCharType="begin"/>
            </w:r>
            <w:r w:rsidR="008638AC">
              <w:rPr>
                <w:noProof/>
                <w:webHidden/>
              </w:rPr>
              <w:instrText xml:space="preserve"> PAGEREF _Toc56677706 \h </w:instrText>
            </w:r>
            <w:r w:rsidR="008638AC">
              <w:rPr>
                <w:noProof/>
                <w:webHidden/>
              </w:rPr>
            </w:r>
            <w:r w:rsidR="008638AC">
              <w:rPr>
                <w:noProof/>
                <w:webHidden/>
              </w:rPr>
              <w:fldChar w:fldCharType="separate"/>
            </w:r>
            <w:r w:rsidR="008638AC">
              <w:rPr>
                <w:noProof/>
                <w:webHidden/>
              </w:rPr>
              <w:t>19</w:t>
            </w:r>
            <w:r w:rsidR="008638AC">
              <w:rPr>
                <w:noProof/>
                <w:webHidden/>
              </w:rPr>
              <w:fldChar w:fldCharType="end"/>
            </w:r>
          </w:hyperlink>
        </w:p>
        <w:p w14:paraId="5BBDC3AF" w14:textId="1F70311C" w:rsidR="008638AC" w:rsidRDefault="00407479">
          <w:pPr>
            <w:pStyle w:val="TOC3"/>
            <w:tabs>
              <w:tab w:val="right" w:leader="dot" w:pos="9350"/>
            </w:tabs>
            <w:rPr>
              <w:rFonts w:asciiTheme="minorHAnsi" w:eastAsiaTheme="minorEastAsia" w:hAnsiTheme="minorHAnsi" w:cstheme="minorBidi"/>
              <w:noProof/>
              <w:sz w:val="24"/>
              <w:szCs w:val="24"/>
            </w:rPr>
          </w:pPr>
          <w:hyperlink w:anchor="_Toc56677707" w:history="1">
            <w:r w:rsidR="008638AC" w:rsidRPr="00035DAF">
              <w:rPr>
                <w:rStyle w:val="Hyperlink"/>
                <w:noProof/>
              </w:rPr>
              <w:t>Chapter 1.2—Community and  Stakeholder Engagement</w:t>
            </w:r>
            <w:r w:rsidR="008638AC">
              <w:rPr>
                <w:noProof/>
                <w:webHidden/>
              </w:rPr>
              <w:tab/>
            </w:r>
            <w:r w:rsidR="008638AC">
              <w:rPr>
                <w:noProof/>
                <w:webHidden/>
              </w:rPr>
              <w:fldChar w:fldCharType="begin"/>
            </w:r>
            <w:r w:rsidR="008638AC">
              <w:rPr>
                <w:noProof/>
                <w:webHidden/>
              </w:rPr>
              <w:instrText xml:space="preserve"> PAGEREF _Toc56677707 \h </w:instrText>
            </w:r>
            <w:r w:rsidR="008638AC">
              <w:rPr>
                <w:noProof/>
                <w:webHidden/>
              </w:rPr>
            </w:r>
            <w:r w:rsidR="008638AC">
              <w:rPr>
                <w:noProof/>
                <w:webHidden/>
              </w:rPr>
              <w:fldChar w:fldCharType="separate"/>
            </w:r>
            <w:r w:rsidR="008638AC">
              <w:rPr>
                <w:noProof/>
                <w:webHidden/>
              </w:rPr>
              <w:t>20</w:t>
            </w:r>
            <w:r w:rsidR="008638AC">
              <w:rPr>
                <w:noProof/>
                <w:webHidden/>
              </w:rPr>
              <w:fldChar w:fldCharType="end"/>
            </w:r>
          </w:hyperlink>
        </w:p>
        <w:p w14:paraId="1A090564" w14:textId="73B16462" w:rsidR="008638AC" w:rsidRDefault="00407479">
          <w:pPr>
            <w:pStyle w:val="TOC3"/>
            <w:tabs>
              <w:tab w:val="right" w:leader="dot" w:pos="9350"/>
            </w:tabs>
            <w:rPr>
              <w:rFonts w:asciiTheme="minorHAnsi" w:eastAsiaTheme="minorEastAsia" w:hAnsiTheme="minorHAnsi" w:cstheme="minorBidi"/>
              <w:noProof/>
              <w:sz w:val="24"/>
              <w:szCs w:val="24"/>
            </w:rPr>
          </w:pPr>
          <w:hyperlink w:anchor="_Toc56677708" w:history="1">
            <w:r w:rsidR="008638AC" w:rsidRPr="00035DAF">
              <w:rPr>
                <w:rStyle w:val="Hyperlink"/>
                <w:noProof/>
              </w:rPr>
              <w:t>Chapter 1.3—Human Rights Due Diligence</w:t>
            </w:r>
            <w:r w:rsidR="008638AC">
              <w:rPr>
                <w:noProof/>
                <w:webHidden/>
              </w:rPr>
              <w:tab/>
            </w:r>
            <w:r w:rsidR="008638AC">
              <w:rPr>
                <w:noProof/>
                <w:webHidden/>
              </w:rPr>
              <w:fldChar w:fldCharType="begin"/>
            </w:r>
            <w:r w:rsidR="008638AC">
              <w:rPr>
                <w:noProof/>
                <w:webHidden/>
              </w:rPr>
              <w:instrText xml:space="preserve"> PAGEREF _Toc56677708 \h </w:instrText>
            </w:r>
            <w:r w:rsidR="008638AC">
              <w:rPr>
                <w:noProof/>
                <w:webHidden/>
              </w:rPr>
            </w:r>
            <w:r w:rsidR="008638AC">
              <w:rPr>
                <w:noProof/>
                <w:webHidden/>
              </w:rPr>
              <w:fldChar w:fldCharType="separate"/>
            </w:r>
            <w:r w:rsidR="008638AC">
              <w:rPr>
                <w:noProof/>
                <w:webHidden/>
              </w:rPr>
              <w:t>22</w:t>
            </w:r>
            <w:r w:rsidR="008638AC">
              <w:rPr>
                <w:noProof/>
                <w:webHidden/>
              </w:rPr>
              <w:fldChar w:fldCharType="end"/>
            </w:r>
          </w:hyperlink>
        </w:p>
        <w:p w14:paraId="6720879F" w14:textId="187E4692" w:rsidR="008638AC" w:rsidRDefault="00407479">
          <w:pPr>
            <w:pStyle w:val="TOC3"/>
            <w:tabs>
              <w:tab w:val="right" w:leader="dot" w:pos="9350"/>
            </w:tabs>
            <w:rPr>
              <w:rFonts w:asciiTheme="minorHAnsi" w:eastAsiaTheme="minorEastAsia" w:hAnsiTheme="minorHAnsi" w:cstheme="minorBidi"/>
              <w:noProof/>
              <w:sz w:val="24"/>
              <w:szCs w:val="24"/>
            </w:rPr>
          </w:pPr>
          <w:hyperlink w:anchor="_Toc56677709" w:history="1">
            <w:r w:rsidR="008638AC" w:rsidRPr="00035DAF">
              <w:rPr>
                <w:rStyle w:val="Hyperlink"/>
                <w:noProof/>
              </w:rPr>
              <w:t>Chapter 1.4—Complaints and Grievance Mechanism and Access to Remedy</w:t>
            </w:r>
            <w:r w:rsidR="008638AC">
              <w:rPr>
                <w:noProof/>
                <w:webHidden/>
              </w:rPr>
              <w:tab/>
            </w:r>
            <w:r w:rsidR="008638AC">
              <w:rPr>
                <w:noProof/>
                <w:webHidden/>
              </w:rPr>
              <w:fldChar w:fldCharType="begin"/>
            </w:r>
            <w:r w:rsidR="008638AC">
              <w:rPr>
                <w:noProof/>
                <w:webHidden/>
              </w:rPr>
              <w:instrText xml:space="preserve"> PAGEREF _Toc56677709 \h </w:instrText>
            </w:r>
            <w:r w:rsidR="008638AC">
              <w:rPr>
                <w:noProof/>
                <w:webHidden/>
              </w:rPr>
            </w:r>
            <w:r w:rsidR="008638AC">
              <w:rPr>
                <w:noProof/>
                <w:webHidden/>
              </w:rPr>
              <w:fldChar w:fldCharType="separate"/>
            </w:r>
            <w:r w:rsidR="008638AC">
              <w:rPr>
                <w:noProof/>
                <w:webHidden/>
              </w:rPr>
              <w:t>25</w:t>
            </w:r>
            <w:r w:rsidR="008638AC">
              <w:rPr>
                <w:noProof/>
                <w:webHidden/>
              </w:rPr>
              <w:fldChar w:fldCharType="end"/>
            </w:r>
          </w:hyperlink>
        </w:p>
        <w:p w14:paraId="65FFC4BD" w14:textId="2267E228" w:rsidR="008638AC" w:rsidRDefault="00407479">
          <w:pPr>
            <w:pStyle w:val="TOC3"/>
            <w:tabs>
              <w:tab w:val="right" w:leader="dot" w:pos="9350"/>
            </w:tabs>
            <w:rPr>
              <w:rFonts w:asciiTheme="minorHAnsi" w:eastAsiaTheme="minorEastAsia" w:hAnsiTheme="minorHAnsi" w:cstheme="minorBidi"/>
              <w:noProof/>
              <w:sz w:val="24"/>
              <w:szCs w:val="24"/>
            </w:rPr>
          </w:pPr>
          <w:hyperlink w:anchor="_Toc56677710" w:history="1">
            <w:r w:rsidR="008638AC" w:rsidRPr="00035DAF">
              <w:rPr>
                <w:rStyle w:val="Hyperlink"/>
                <w:noProof/>
              </w:rPr>
              <w:t>Chapter 1.5—Revenue and Payments Transparency</w:t>
            </w:r>
            <w:r w:rsidR="008638AC">
              <w:rPr>
                <w:noProof/>
                <w:webHidden/>
              </w:rPr>
              <w:tab/>
            </w:r>
            <w:r w:rsidR="008638AC">
              <w:rPr>
                <w:noProof/>
                <w:webHidden/>
              </w:rPr>
              <w:fldChar w:fldCharType="begin"/>
            </w:r>
            <w:r w:rsidR="008638AC">
              <w:rPr>
                <w:noProof/>
                <w:webHidden/>
              </w:rPr>
              <w:instrText xml:space="preserve"> PAGEREF _Toc56677710 \h </w:instrText>
            </w:r>
            <w:r w:rsidR="008638AC">
              <w:rPr>
                <w:noProof/>
                <w:webHidden/>
              </w:rPr>
            </w:r>
            <w:r w:rsidR="008638AC">
              <w:rPr>
                <w:noProof/>
                <w:webHidden/>
              </w:rPr>
              <w:fldChar w:fldCharType="separate"/>
            </w:r>
            <w:r w:rsidR="008638AC">
              <w:rPr>
                <w:noProof/>
                <w:webHidden/>
              </w:rPr>
              <w:t>27</w:t>
            </w:r>
            <w:r w:rsidR="008638AC">
              <w:rPr>
                <w:noProof/>
                <w:webHidden/>
              </w:rPr>
              <w:fldChar w:fldCharType="end"/>
            </w:r>
          </w:hyperlink>
        </w:p>
        <w:p w14:paraId="202B68AB" w14:textId="7DADEBE1" w:rsidR="008638AC" w:rsidRDefault="00407479">
          <w:pPr>
            <w:pStyle w:val="TOC2"/>
            <w:rPr>
              <w:rFonts w:asciiTheme="minorHAnsi" w:eastAsiaTheme="minorEastAsia" w:hAnsiTheme="minorHAnsi" w:cstheme="minorBidi"/>
              <w:noProof/>
              <w:sz w:val="24"/>
              <w:szCs w:val="24"/>
            </w:rPr>
          </w:pPr>
          <w:hyperlink w:anchor="_Toc56677711" w:history="1">
            <w:r w:rsidR="008638AC" w:rsidRPr="00035DAF">
              <w:rPr>
                <w:rStyle w:val="Hyperlink"/>
                <w:noProof/>
              </w:rPr>
              <w:t>Principle 2:  Planning for Positive Legacies</w:t>
            </w:r>
            <w:r w:rsidR="008638AC">
              <w:rPr>
                <w:noProof/>
                <w:webHidden/>
              </w:rPr>
              <w:tab/>
            </w:r>
            <w:r w:rsidR="008638AC">
              <w:rPr>
                <w:noProof/>
                <w:webHidden/>
              </w:rPr>
              <w:fldChar w:fldCharType="begin"/>
            </w:r>
            <w:r w:rsidR="008638AC">
              <w:rPr>
                <w:noProof/>
                <w:webHidden/>
              </w:rPr>
              <w:instrText xml:space="preserve"> PAGEREF _Toc56677711 \h </w:instrText>
            </w:r>
            <w:r w:rsidR="008638AC">
              <w:rPr>
                <w:noProof/>
                <w:webHidden/>
              </w:rPr>
            </w:r>
            <w:r w:rsidR="008638AC">
              <w:rPr>
                <w:noProof/>
                <w:webHidden/>
              </w:rPr>
              <w:fldChar w:fldCharType="separate"/>
            </w:r>
            <w:r w:rsidR="008638AC">
              <w:rPr>
                <w:noProof/>
                <w:webHidden/>
              </w:rPr>
              <w:t>30</w:t>
            </w:r>
            <w:r w:rsidR="008638AC">
              <w:rPr>
                <w:noProof/>
                <w:webHidden/>
              </w:rPr>
              <w:fldChar w:fldCharType="end"/>
            </w:r>
          </w:hyperlink>
        </w:p>
        <w:p w14:paraId="3C5B3213" w14:textId="3594DEFD" w:rsidR="008638AC" w:rsidRDefault="00407479">
          <w:pPr>
            <w:pStyle w:val="TOC3"/>
            <w:tabs>
              <w:tab w:val="right" w:leader="dot" w:pos="9350"/>
            </w:tabs>
            <w:rPr>
              <w:rFonts w:asciiTheme="minorHAnsi" w:eastAsiaTheme="minorEastAsia" w:hAnsiTheme="minorHAnsi" w:cstheme="minorBidi"/>
              <w:noProof/>
              <w:sz w:val="24"/>
              <w:szCs w:val="24"/>
            </w:rPr>
          </w:pPr>
          <w:hyperlink w:anchor="_Toc56677712" w:history="1">
            <w:r w:rsidR="008638AC" w:rsidRPr="00035DAF">
              <w:rPr>
                <w:rStyle w:val="Hyperlink"/>
                <w:noProof/>
              </w:rPr>
              <w:t>Chapter 2.1—Environmental and Social Impact Assessment and Management</w:t>
            </w:r>
            <w:r w:rsidR="008638AC">
              <w:rPr>
                <w:noProof/>
                <w:webHidden/>
              </w:rPr>
              <w:tab/>
            </w:r>
            <w:r w:rsidR="008638AC">
              <w:rPr>
                <w:noProof/>
                <w:webHidden/>
              </w:rPr>
              <w:fldChar w:fldCharType="begin"/>
            </w:r>
            <w:r w:rsidR="008638AC">
              <w:rPr>
                <w:noProof/>
                <w:webHidden/>
              </w:rPr>
              <w:instrText xml:space="preserve"> PAGEREF _Toc56677712 \h </w:instrText>
            </w:r>
            <w:r w:rsidR="008638AC">
              <w:rPr>
                <w:noProof/>
                <w:webHidden/>
              </w:rPr>
            </w:r>
            <w:r w:rsidR="008638AC">
              <w:rPr>
                <w:noProof/>
                <w:webHidden/>
              </w:rPr>
              <w:fldChar w:fldCharType="separate"/>
            </w:r>
            <w:r w:rsidR="008638AC">
              <w:rPr>
                <w:noProof/>
                <w:webHidden/>
              </w:rPr>
              <w:t>30</w:t>
            </w:r>
            <w:r w:rsidR="008638AC">
              <w:rPr>
                <w:noProof/>
                <w:webHidden/>
              </w:rPr>
              <w:fldChar w:fldCharType="end"/>
            </w:r>
          </w:hyperlink>
        </w:p>
        <w:p w14:paraId="119CE776" w14:textId="650DE375" w:rsidR="008638AC" w:rsidRDefault="00407479">
          <w:pPr>
            <w:pStyle w:val="TOC3"/>
            <w:tabs>
              <w:tab w:val="right" w:leader="dot" w:pos="9350"/>
            </w:tabs>
            <w:rPr>
              <w:rFonts w:asciiTheme="minorHAnsi" w:eastAsiaTheme="minorEastAsia" w:hAnsiTheme="minorHAnsi" w:cstheme="minorBidi"/>
              <w:noProof/>
              <w:sz w:val="24"/>
              <w:szCs w:val="24"/>
            </w:rPr>
          </w:pPr>
          <w:hyperlink w:anchor="_Toc56677713" w:history="1">
            <w:r w:rsidR="008638AC" w:rsidRPr="00035DAF">
              <w:rPr>
                <w:rStyle w:val="Hyperlink"/>
                <w:noProof/>
              </w:rPr>
              <w:t>Chapter 2.2—Free, Prior and Informed Consent (FPIC)</w:t>
            </w:r>
            <w:r w:rsidR="008638AC">
              <w:rPr>
                <w:noProof/>
                <w:webHidden/>
              </w:rPr>
              <w:tab/>
            </w:r>
            <w:r w:rsidR="008638AC">
              <w:rPr>
                <w:noProof/>
                <w:webHidden/>
              </w:rPr>
              <w:fldChar w:fldCharType="begin"/>
            </w:r>
            <w:r w:rsidR="008638AC">
              <w:rPr>
                <w:noProof/>
                <w:webHidden/>
              </w:rPr>
              <w:instrText xml:space="preserve"> PAGEREF _Toc56677713 \h </w:instrText>
            </w:r>
            <w:r w:rsidR="008638AC">
              <w:rPr>
                <w:noProof/>
                <w:webHidden/>
              </w:rPr>
            </w:r>
            <w:r w:rsidR="008638AC">
              <w:rPr>
                <w:noProof/>
                <w:webHidden/>
              </w:rPr>
              <w:fldChar w:fldCharType="separate"/>
            </w:r>
            <w:r w:rsidR="008638AC">
              <w:rPr>
                <w:noProof/>
                <w:webHidden/>
              </w:rPr>
              <w:t>33</w:t>
            </w:r>
            <w:r w:rsidR="008638AC">
              <w:rPr>
                <w:noProof/>
                <w:webHidden/>
              </w:rPr>
              <w:fldChar w:fldCharType="end"/>
            </w:r>
          </w:hyperlink>
        </w:p>
        <w:p w14:paraId="4B684434" w14:textId="5454BDD1" w:rsidR="008638AC" w:rsidRDefault="00407479">
          <w:pPr>
            <w:pStyle w:val="TOC3"/>
            <w:tabs>
              <w:tab w:val="right" w:leader="dot" w:pos="9350"/>
            </w:tabs>
            <w:rPr>
              <w:rFonts w:asciiTheme="minorHAnsi" w:eastAsiaTheme="minorEastAsia" w:hAnsiTheme="minorHAnsi" w:cstheme="minorBidi"/>
              <w:noProof/>
              <w:sz w:val="24"/>
              <w:szCs w:val="24"/>
            </w:rPr>
          </w:pPr>
          <w:hyperlink w:anchor="_Toc56677714" w:history="1">
            <w:r w:rsidR="008638AC" w:rsidRPr="00035DAF">
              <w:rPr>
                <w:rStyle w:val="Hyperlink"/>
                <w:noProof/>
              </w:rPr>
              <w:t>Chapter 2.3—Obtaining Community Support and Delivering Benefits</w:t>
            </w:r>
            <w:r w:rsidR="008638AC">
              <w:rPr>
                <w:noProof/>
                <w:webHidden/>
              </w:rPr>
              <w:tab/>
            </w:r>
            <w:r w:rsidR="008638AC">
              <w:rPr>
                <w:noProof/>
                <w:webHidden/>
              </w:rPr>
              <w:fldChar w:fldCharType="begin"/>
            </w:r>
            <w:r w:rsidR="008638AC">
              <w:rPr>
                <w:noProof/>
                <w:webHidden/>
              </w:rPr>
              <w:instrText xml:space="preserve"> PAGEREF _Toc56677714 \h </w:instrText>
            </w:r>
            <w:r w:rsidR="008638AC">
              <w:rPr>
                <w:noProof/>
                <w:webHidden/>
              </w:rPr>
            </w:r>
            <w:r w:rsidR="008638AC">
              <w:rPr>
                <w:noProof/>
                <w:webHidden/>
              </w:rPr>
              <w:fldChar w:fldCharType="separate"/>
            </w:r>
            <w:r w:rsidR="008638AC">
              <w:rPr>
                <w:noProof/>
                <w:webHidden/>
              </w:rPr>
              <w:t>36</w:t>
            </w:r>
            <w:r w:rsidR="008638AC">
              <w:rPr>
                <w:noProof/>
                <w:webHidden/>
              </w:rPr>
              <w:fldChar w:fldCharType="end"/>
            </w:r>
          </w:hyperlink>
        </w:p>
        <w:p w14:paraId="7A0D4A6A" w14:textId="727C40AB" w:rsidR="008638AC" w:rsidRDefault="00407479">
          <w:pPr>
            <w:pStyle w:val="TOC3"/>
            <w:tabs>
              <w:tab w:val="right" w:leader="dot" w:pos="9350"/>
            </w:tabs>
            <w:rPr>
              <w:rFonts w:asciiTheme="minorHAnsi" w:eastAsiaTheme="minorEastAsia" w:hAnsiTheme="minorHAnsi" w:cstheme="minorBidi"/>
              <w:noProof/>
              <w:sz w:val="24"/>
              <w:szCs w:val="24"/>
            </w:rPr>
          </w:pPr>
          <w:hyperlink w:anchor="_Toc56677715" w:history="1">
            <w:r w:rsidR="008638AC" w:rsidRPr="00035DAF">
              <w:rPr>
                <w:rStyle w:val="Hyperlink"/>
                <w:noProof/>
              </w:rPr>
              <w:t>Chapter 2.4—Resettlement</w:t>
            </w:r>
            <w:r w:rsidR="008638AC">
              <w:rPr>
                <w:noProof/>
                <w:webHidden/>
              </w:rPr>
              <w:tab/>
            </w:r>
            <w:r w:rsidR="008638AC">
              <w:rPr>
                <w:noProof/>
                <w:webHidden/>
              </w:rPr>
              <w:fldChar w:fldCharType="begin"/>
            </w:r>
            <w:r w:rsidR="008638AC">
              <w:rPr>
                <w:noProof/>
                <w:webHidden/>
              </w:rPr>
              <w:instrText xml:space="preserve"> PAGEREF _Toc56677715 \h </w:instrText>
            </w:r>
            <w:r w:rsidR="008638AC">
              <w:rPr>
                <w:noProof/>
                <w:webHidden/>
              </w:rPr>
            </w:r>
            <w:r w:rsidR="008638AC">
              <w:rPr>
                <w:noProof/>
                <w:webHidden/>
              </w:rPr>
              <w:fldChar w:fldCharType="separate"/>
            </w:r>
            <w:r w:rsidR="008638AC">
              <w:rPr>
                <w:noProof/>
                <w:webHidden/>
              </w:rPr>
              <w:t>37</w:t>
            </w:r>
            <w:r w:rsidR="008638AC">
              <w:rPr>
                <w:noProof/>
                <w:webHidden/>
              </w:rPr>
              <w:fldChar w:fldCharType="end"/>
            </w:r>
          </w:hyperlink>
        </w:p>
        <w:p w14:paraId="6AECC84E" w14:textId="52DA915A" w:rsidR="008638AC" w:rsidRDefault="00407479">
          <w:pPr>
            <w:pStyle w:val="TOC3"/>
            <w:tabs>
              <w:tab w:val="right" w:leader="dot" w:pos="9350"/>
            </w:tabs>
            <w:rPr>
              <w:rFonts w:asciiTheme="minorHAnsi" w:eastAsiaTheme="minorEastAsia" w:hAnsiTheme="minorHAnsi" w:cstheme="minorBidi"/>
              <w:noProof/>
              <w:sz w:val="24"/>
              <w:szCs w:val="24"/>
            </w:rPr>
          </w:pPr>
          <w:hyperlink w:anchor="_Toc56677716" w:history="1">
            <w:r w:rsidR="008638AC" w:rsidRPr="00035DAF">
              <w:rPr>
                <w:rStyle w:val="Hyperlink"/>
                <w:noProof/>
              </w:rPr>
              <w:t>Chapter 2.5—Emergency Preparedness and Response</w:t>
            </w:r>
            <w:r w:rsidR="008638AC">
              <w:rPr>
                <w:noProof/>
                <w:webHidden/>
              </w:rPr>
              <w:tab/>
            </w:r>
            <w:r w:rsidR="008638AC">
              <w:rPr>
                <w:noProof/>
                <w:webHidden/>
              </w:rPr>
              <w:fldChar w:fldCharType="begin"/>
            </w:r>
            <w:r w:rsidR="008638AC">
              <w:rPr>
                <w:noProof/>
                <w:webHidden/>
              </w:rPr>
              <w:instrText xml:space="preserve"> PAGEREF _Toc56677716 \h </w:instrText>
            </w:r>
            <w:r w:rsidR="008638AC">
              <w:rPr>
                <w:noProof/>
                <w:webHidden/>
              </w:rPr>
            </w:r>
            <w:r w:rsidR="008638AC">
              <w:rPr>
                <w:noProof/>
                <w:webHidden/>
              </w:rPr>
              <w:fldChar w:fldCharType="separate"/>
            </w:r>
            <w:r w:rsidR="008638AC">
              <w:rPr>
                <w:noProof/>
                <w:webHidden/>
              </w:rPr>
              <w:t>42</w:t>
            </w:r>
            <w:r w:rsidR="008638AC">
              <w:rPr>
                <w:noProof/>
                <w:webHidden/>
              </w:rPr>
              <w:fldChar w:fldCharType="end"/>
            </w:r>
          </w:hyperlink>
        </w:p>
        <w:p w14:paraId="18CD45A9" w14:textId="60A8E7B3" w:rsidR="008638AC" w:rsidRDefault="00407479">
          <w:pPr>
            <w:pStyle w:val="TOC3"/>
            <w:tabs>
              <w:tab w:val="right" w:leader="dot" w:pos="9350"/>
            </w:tabs>
            <w:rPr>
              <w:rFonts w:asciiTheme="minorHAnsi" w:eastAsiaTheme="minorEastAsia" w:hAnsiTheme="minorHAnsi" w:cstheme="minorBidi"/>
              <w:noProof/>
              <w:sz w:val="24"/>
              <w:szCs w:val="24"/>
            </w:rPr>
          </w:pPr>
          <w:hyperlink w:anchor="_Toc56677717" w:history="1">
            <w:r w:rsidR="008638AC" w:rsidRPr="00035DAF">
              <w:rPr>
                <w:rStyle w:val="Hyperlink"/>
                <w:noProof/>
              </w:rPr>
              <w:t>Chapter 2.6—Planning and Financing Reclamation and Closure</w:t>
            </w:r>
            <w:r w:rsidR="008638AC">
              <w:rPr>
                <w:noProof/>
                <w:webHidden/>
              </w:rPr>
              <w:tab/>
            </w:r>
            <w:r w:rsidR="008638AC">
              <w:rPr>
                <w:noProof/>
                <w:webHidden/>
              </w:rPr>
              <w:fldChar w:fldCharType="begin"/>
            </w:r>
            <w:r w:rsidR="008638AC">
              <w:rPr>
                <w:noProof/>
                <w:webHidden/>
              </w:rPr>
              <w:instrText xml:space="preserve"> PAGEREF _Toc56677717 \h </w:instrText>
            </w:r>
            <w:r w:rsidR="008638AC">
              <w:rPr>
                <w:noProof/>
                <w:webHidden/>
              </w:rPr>
            </w:r>
            <w:r w:rsidR="008638AC">
              <w:rPr>
                <w:noProof/>
                <w:webHidden/>
              </w:rPr>
              <w:fldChar w:fldCharType="separate"/>
            </w:r>
            <w:r w:rsidR="008638AC">
              <w:rPr>
                <w:noProof/>
                <w:webHidden/>
              </w:rPr>
              <w:t>43</w:t>
            </w:r>
            <w:r w:rsidR="008638AC">
              <w:rPr>
                <w:noProof/>
                <w:webHidden/>
              </w:rPr>
              <w:fldChar w:fldCharType="end"/>
            </w:r>
          </w:hyperlink>
        </w:p>
        <w:p w14:paraId="15F61879" w14:textId="17084C6C" w:rsidR="008638AC" w:rsidRDefault="00407479">
          <w:pPr>
            <w:pStyle w:val="TOC2"/>
            <w:rPr>
              <w:rFonts w:asciiTheme="minorHAnsi" w:eastAsiaTheme="minorEastAsia" w:hAnsiTheme="minorHAnsi" w:cstheme="minorBidi"/>
              <w:noProof/>
              <w:sz w:val="24"/>
              <w:szCs w:val="24"/>
            </w:rPr>
          </w:pPr>
          <w:hyperlink w:anchor="_Toc56677718" w:history="1">
            <w:r w:rsidR="008638AC" w:rsidRPr="00035DAF">
              <w:rPr>
                <w:rStyle w:val="Hyperlink"/>
                <w:noProof/>
              </w:rPr>
              <w:t>Principle 3:  Social Responsibility–</w:t>
            </w:r>
            <w:r w:rsidR="008638AC" w:rsidRPr="00035DAF">
              <w:rPr>
                <w:rStyle w:val="Hyperlink"/>
                <w:smallCaps/>
                <w:noProof/>
              </w:rPr>
              <w:t>appendix</w:t>
            </w:r>
            <w:r w:rsidR="008638AC">
              <w:rPr>
                <w:noProof/>
                <w:webHidden/>
              </w:rPr>
              <w:tab/>
            </w:r>
            <w:r w:rsidR="008638AC">
              <w:rPr>
                <w:noProof/>
                <w:webHidden/>
              </w:rPr>
              <w:fldChar w:fldCharType="begin"/>
            </w:r>
            <w:r w:rsidR="008638AC">
              <w:rPr>
                <w:noProof/>
                <w:webHidden/>
              </w:rPr>
              <w:instrText xml:space="preserve"> PAGEREF _Toc56677718 \h </w:instrText>
            </w:r>
            <w:r w:rsidR="008638AC">
              <w:rPr>
                <w:noProof/>
                <w:webHidden/>
              </w:rPr>
            </w:r>
            <w:r w:rsidR="008638AC">
              <w:rPr>
                <w:noProof/>
                <w:webHidden/>
              </w:rPr>
              <w:fldChar w:fldCharType="separate"/>
            </w:r>
            <w:r w:rsidR="008638AC">
              <w:rPr>
                <w:noProof/>
                <w:webHidden/>
              </w:rPr>
              <w:t>49</w:t>
            </w:r>
            <w:r w:rsidR="008638AC">
              <w:rPr>
                <w:noProof/>
                <w:webHidden/>
              </w:rPr>
              <w:fldChar w:fldCharType="end"/>
            </w:r>
          </w:hyperlink>
        </w:p>
        <w:p w14:paraId="1D1596A7" w14:textId="6FF6899D" w:rsidR="008638AC" w:rsidRDefault="00407479">
          <w:pPr>
            <w:pStyle w:val="TOC3"/>
            <w:tabs>
              <w:tab w:val="right" w:leader="dot" w:pos="9350"/>
            </w:tabs>
            <w:rPr>
              <w:rFonts w:asciiTheme="minorHAnsi" w:eastAsiaTheme="minorEastAsia" w:hAnsiTheme="minorHAnsi" w:cstheme="minorBidi"/>
              <w:noProof/>
              <w:sz w:val="24"/>
              <w:szCs w:val="24"/>
            </w:rPr>
          </w:pPr>
          <w:hyperlink w:anchor="_Toc56677719" w:history="1">
            <w:r w:rsidR="008638AC" w:rsidRPr="00035DAF">
              <w:rPr>
                <w:rStyle w:val="Hyperlink"/>
                <w:noProof/>
              </w:rPr>
              <w:t>Chapter 3.1—Fair Labor and Terms of Work</w:t>
            </w:r>
            <w:r w:rsidR="008638AC">
              <w:rPr>
                <w:noProof/>
                <w:webHidden/>
              </w:rPr>
              <w:tab/>
            </w:r>
            <w:r w:rsidR="008638AC">
              <w:rPr>
                <w:noProof/>
                <w:webHidden/>
              </w:rPr>
              <w:fldChar w:fldCharType="begin"/>
            </w:r>
            <w:r w:rsidR="008638AC">
              <w:rPr>
                <w:noProof/>
                <w:webHidden/>
              </w:rPr>
              <w:instrText xml:space="preserve"> PAGEREF _Toc56677719 \h </w:instrText>
            </w:r>
            <w:r w:rsidR="008638AC">
              <w:rPr>
                <w:noProof/>
                <w:webHidden/>
              </w:rPr>
            </w:r>
            <w:r w:rsidR="008638AC">
              <w:rPr>
                <w:noProof/>
                <w:webHidden/>
              </w:rPr>
              <w:fldChar w:fldCharType="separate"/>
            </w:r>
            <w:r w:rsidR="008638AC">
              <w:rPr>
                <w:noProof/>
                <w:webHidden/>
              </w:rPr>
              <w:t>49</w:t>
            </w:r>
            <w:r w:rsidR="008638AC">
              <w:rPr>
                <w:noProof/>
                <w:webHidden/>
              </w:rPr>
              <w:fldChar w:fldCharType="end"/>
            </w:r>
          </w:hyperlink>
        </w:p>
        <w:p w14:paraId="60413D16" w14:textId="43554143" w:rsidR="008638AC" w:rsidRDefault="00407479">
          <w:pPr>
            <w:pStyle w:val="TOC3"/>
            <w:tabs>
              <w:tab w:val="right" w:leader="dot" w:pos="9350"/>
            </w:tabs>
            <w:rPr>
              <w:rFonts w:asciiTheme="minorHAnsi" w:eastAsiaTheme="minorEastAsia" w:hAnsiTheme="minorHAnsi" w:cstheme="minorBidi"/>
              <w:noProof/>
              <w:sz w:val="24"/>
              <w:szCs w:val="24"/>
            </w:rPr>
          </w:pPr>
          <w:hyperlink w:anchor="_Toc56677720" w:history="1">
            <w:r w:rsidR="008638AC" w:rsidRPr="00035DAF">
              <w:rPr>
                <w:rStyle w:val="Hyperlink"/>
                <w:noProof/>
              </w:rPr>
              <w:t>Chapter 3.2—Occupational Health and Safety</w:t>
            </w:r>
            <w:r w:rsidR="008638AC">
              <w:rPr>
                <w:noProof/>
                <w:webHidden/>
              </w:rPr>
              <w:tab/>
            </w:r>
            <w:r w:rsidR="008638AC">
              <w:rPr>
                <w:noProof/>
                <w:webHidden/>
              </w:rPr>
              <w:fldChar w:fldCharType="begin"/>
            </w:r>
            <w:r w:rsidR="008638AC">
              <w:rPr>
                <w:noProof/>
                <w:webHidden/>
              </w:rPr>
              <w:instrText xml:space="preserve"> PAGEREF _Toc56677720 \h </w:instrText>
            </w:r>
            <w:r w:rsidR="008638AC">
              <w:rPr>
                <w:noProof/>
                <w:webHidden/>
              </w:rPr>
            </w:r>
            <w:r w:rsidR="008638AC">
              <w:rPr>
                <w:noProof/>
                <w:webHidden/>
              </w:rPr>
              <w:fldChar w:fldCharType="separate"/>
            </w:r>
            <w:r w:rsidR="008638AC">
              <w:rPr>
                <w:noProof/>
                <w:webHidden/>
              </w:rPr>
              <w:t>54</w:t>
            </w:r>
            <w:r w:rsidR="008638AC">
              <w:rPr>
                <w:noProof/>
                <w:webHidden/>
              </w:rPr>
              <w:fldChar w:fldCharType="end"/>
            </w:r>
          </w:hyperlink>
        </w:p>
        <w:p w14:paraId="41D16C94" w14:textId="337FD499" w:rsidR="008638AC" w:rsidRDefault="00407479">
          <w:pPr>
            <w:pStyle w:val="TOC3"/>
            <w:tabs>
              <w:tab w:val="right" w:leader="dot" w:pos="9350"/>
            </w:tabs>
            <w:rPr>
              <w:rFonts w:asciiTheme="minorHAnsi" w:eastAsiaTheme="minorEastAsia" w:hAnsiTheme="minorHAnsi" w:cstheme="minorBidi"/>
              <w:noProof/>
              <w:sz w:val="24"/>
              <w:szCs w:val="24"/>
            </w:rPr>
          </w:pPr>
          <w:hyperlink w:anchor="_Toc56677721" w:history="1">
            <w:r w:rsidR="008638AC" w:rsidRPr="00035DAF">
              <w:rPr>
                <w:rStyle w:val="Hyperlink"/>
                <w:noProof/>
              </w:rPr>
              <w:t>Chapter 3.3—Community Health and Safety</w:t>
            </w:r>
            <w:r w:rsidR="008638AC">
              <w:rPr>
                <w:noProof/>
                <w:webHidden/>
              </w:rPr>
              <w:tab/>
            </w:r>
            <w:r w:rsidR="008638AC">
              <w:rPr>
                <w:noProof/>
                <w:webHidden/>
              </w:rPr>
              <w:fldChar w:fldCharType="begin"/>
            </w:r>
            <w:r w:rsidR="008638AC">
              <w:rPr>
                <w:noProof/>
                <w:webHidden/>
              </w:rPr>
              <w:instrText xml:space="preserve"> PAGEREF _Toc56677721 \h </w:instrText>
            </w:r>
            <w:r w:rsidR="008638AC">
              <w:rPr>
                <w:noProof/>
                <w:webHidden/>
              </w:rPr>
            </w:r>
            <w:r w:rsidR="008638AC">
              <w:rPr>
                <w:noProof/>
                <w:webHidden/>
              </w:rPr>
              <w:fldChar w:fldCharType="separate"/>
            </w:r>
            <w:r w:rsidR="008638AC">
              <w:rPr>
                <w:noProof/>
                <w:webHidden/>
              </w:rPr>
              <w:t>58</w:t>
            </w:r>
            <w:r w:rsidR="008638AC">
              <w:rPr>
                <w:noProof/>
                <w:webHidden/>
              </w:rPr>
              <w:fldChar w:fldCharType="end"/>
            </w:r>
          </w:hyperlink>
        </w:p>
        <w:p w14:paraId="1A3F3FB6" w14:textId="7739A503" w:rsidR="008638AC" w:rsidRDefault="00407479">
          <w:pPr>
            <w:pStyle w:val="TOC3"/>
            <w:tabs>
              <w:tab w:val="right" w:leader="dot" w:pos="9350"/>
            </w:tabs>
            <w:rPr>
              <w:rFonts w:asciiTheme="minorHAnsi" w:eastAsiaTheme="minorEastAsia" w:hAnsiTheme="minorHAnsi" w:cstheme="minorBidi"/>
              <w:noProof/>
              <w:sz w:val="24"/>
              <w:szCs w:val="24"/>
            </w:rPr>
          </w:pPr>
          <w:hyperlink w:anchor="_Toc56677722" w:history="1">
            <w:r w:rsidR="008638AC" w:rsidRPr="00035DAF">
              <w:rPr>
                <w:rStyle w:val="Hyperlink"/>
                <w:noProof/>
              </w:rPr>
              <w:t>Chapter 3.4—Mining and Conflict-Affected or High-Risk Areas</w:t>
            </w:r>
            <w:r w:rsidR="008638AC">
              <w:rPr>
                <w:noProof/>
                <w:webHidden/>
              </w:rPr>
              <w:tab/>
            </w:r>
            <w:r w:rsidR="008638AC">
              <w:rPr>
                <w:noProof/>
                <w:webHidden/>
              </w:rPr>
              <w:fldChar w:fldCharType="begin"/>
            </w:r>
            <w:r w:rsidR="008638AC">
              <w:rPr>
                <w:noProof/>
                <w:webHidden/>
              </w:rPr>
              <w:instrText xml:space="preserve"> PAGEREF _Toc56677722 \h </w:instrText>
            </w:r>
            <w:r w:rsidR="008638AC">
              <w:rPr>
                <w:noProof/>
                <w:webHidden/>
              </w:rPr>
            </w:r>
            <w:r w:rsidR="008638AC">
              <w:rPr>
                <w:noProof/>
                <w:webHidden/>
              </w:rPr>
              <w:fldChar w:fldCharType="separate"/>
            </w:r>
            <w:r w:rsidR="008638AC">
              <w:rPr>
                <w:noProof/>
                <w:webHidden/>
              </w:rPr>
              <w:t>61</w:t>
            </w:r>
            <w:r w:rsidR="008638AC">
              <w:rPr>
                <w:noProof/>
                <w:webHidden/>
              </w:rPr>
              <w:fldChar w:fldCharType="end"/>
            </w:r>
          </w:hyperlink>
        </w:p>
        <w:p w14:paraId="077BE9B6" w14:textId="4990A74C" w:rsidR="008638AC" w:rsidRDefault="00407479">
          <w:pPr>
            <w:pStyle w:val="TOC3"/>
            <w:tabs>
              <w:tab w:val="right" w:leader="dot" w:pos="9350"/>
            </w:tabs>
            <w:rPr>
              <w:rFonts w:asciiTheme="minorHAnsi" w:eastAsiaTheme="minorEastAsia" w:hAnsiTheme="minorHAnsi" w:cstheme="minorBidi"/>
              <w:noProof/>
              <w:sz w:val="24"/>
              <w:szCs w:val="24"/>
            </w:rPr>
          </w:pPr>
          <w:hyperlink w:anchor="_Toc56677723" w:history="1">
            <w:r w:rsidR="008638AC" w:rsidRPr="00035DAF">
              <w:rPr>
                <w:rStyle w:val="Hyperlink"/>
                <w:noProof/>
              </w:rPr>
              <w:t>Chapter 3.5—Security Arrangements</w:t>
            </w:r>
            <w:r w:rsidR="008638AC">
              <w:rPr>
                <w:noProof/>
                <w:webHidden/>
              </w:rPr>
              <w:tab/>
            </w:r>
            <w:r w:rsidR="008638AC">
              <w:rPr>
                <w:noProof/>
                <w:webHidden/>
              </w:rPr>
              <w:fldChar w:fldCharType="begin"/>
            </w:r>
            <w:r w:rsidR="008638AC">
              <w:rPr>
                <w:noProof/>
                <w:webHidden/>
              </w:rPr>
              <w:instrText xml:space="preserve"> PAGEREF _Toc56677723 \h </w:instrText>
            </w:r>
            <w:r w:rsidR="008638AC">
              <w:rPr>
                <w:noProof/>
                <w:webHidden/>
              </w:rPr>
            </w:r>
            <w:r w:rsidR="008638AC">
              <w:rPr>
                <w:noProof/>
                <w:webHidden/>
              </w:rPr>
              <w:fldChar w:fldCharType="separate"/>
            </w:r>
            <w:r w:rsidR="008638AC">
              <w:rPr>
                <w:noProof/>
                <w:webHidden/>
              </w:rPr>
              <w:t>61</w:t>
            </w:r>
            <w:r w:rsidR="008638AC">
              <w:rPr>
                <w:noProof/>
                <w:webHidden/>
              </w:rPr>
              <w:fldChar w:fldCharType="end"/>
            </w:r>
          </w:hyperlink>
        </w:p>
        <w:p w14:paraId="37C18E42" w14:textId="4FBECF51" w:rsidR="008638AC" w:rsidRDefault="00407479">
          <w:pPr>
            <w:pStyle w:val="TOC3"/>
            <w:tabs>
              <w:tab w:val="right" w:leader="dot" w:pos="9350"/>
            </w:tabs>
            <w:rPr>
              <w:rFonts w:asciiTheme="minorHAnsi" w:eastAsiaTheme="minorEastAsia" w:hAnsiTheme="minorHAnsi" w:cstheme="minorBidi"/>
              <w:noProof/>
              <w:sz w:val="24"/>
              <w:szCs w:val="24"/>
            </w:rPr>
          </w:pPr>
          <w:hyperlink w:anchor="_Toc56677724" w:history="1">
            <w:r w:rsidR="008638AC" w:rsidRPr="00035DAF">
              <w:rPr>
                <w:rStyle w:val="Hyperlink"/>
                <w:noProof/>
              </w:rPr>
              <w:t>Chapter 3.6—Artisanal and Small-Scale Mining</w:t>
            </w:r>
            <w:r w:rsidR="008638AC">
              <w:rPr>
                <w:noProof/>
                <w:webHidden/>
              </w:rPr>
              <w:tab/>
            </w:r>
            <w:r w:rsidR="008638AC">
              <w:rPr>
                <w:noProof/>
                <w:webHidden/>
              </w:rPr>
              <w:fldChar w:fldCharType="begin"/>
            </w:r>
            <w:r w:rsidR="008638AC">
              <w:rPr>
                <w:noProof/>
                <w:webHidden/>
              </w:rPr>
              <w:instrText xml:space="preserve"> PAGEREF _Toc56677724 \h </w:instrText>
            </w:r>
            <w:r w:rsidR="008638AC">
              <w:rPr>
                <w:noProof/>
                <w:webHidden/>
              </w:rPr>
            </w:r>
            <w:r w:rsidR="008638AC">
              <w:rPr>
                <w:noProof/>
                <w:webHidden/>
              </w:rPr>
              <w:fldChar w:fldCharType="separate"/>
            </w:r>
            <w:r w:rsidR="008638AC">
              <w:rPr>
                <w:noProof/>
                <w:webHidden/>
              </w:rPr>
              <w:t>64</w:t>
            </w:r>
            <w:r w:rsidR="008638AC">
              <w:rPr>
                <w:noProof/>
                <w:webHidden/>
              </w:rPr>
              <w:fldChar w:fldCharType="end"/>
            </w:r>
          </w:hyperlink>
        </w:p>
        <w:p w14:paraId="177B5B16" w14:textId="7886D563" w:rsidR="008638AC" w:rsidRDefault="00407479">
          <w:pPr>
            <w:pStyle w:val="TOC2"/>
            <w:rPr>
              <w:rFonts w:asciiTheme="minorHAnsi" w:eastAsiaTheme="minorEastAsia" w:hAnsiTheme="minorHAnsi" w:cstheme="minorBidi"/>
              <w:noProof/>
              <w:sz w:val="24"/>
              <w:szCs w:val="24"/>
            </w:rPr>
          </w:pPr>
          <w:hyperlink w:anchor="_Toc56677725" w:history="1">
            <w:r w:rsidR="008638AC" w:rsidRPr="00035DAF">
              <w:rPr>
                <w:rStyle w:val="Hyperlink"/>
                <w:noProof/>
              </w:rPr>
              <w:t>Principle 4:  Environmental Responsibility–</w:t>
            </w:r>
            <w:r w:rsidR="008638AC" w:rsidRPr="00035DAF">
              <w:rPr>
                <w:rStyle w:val="Hyperlink"/>
                <w:smallCaps/>
                <w:noProof/>
              </w:rPr>
              <w:t>appendix</w:t>
            </w:r>
            <w:r w:rsidR="008638AC">
              <w:rPr>
                <w:noProof/>
                <w:webHidden/>
              </w:rPr>
              <w:tab/>
            </w:r>
            <w:r w:rsidR="008638AC">
              <w:rPr>
                <w:noProof/>
                <w:webHidden/>
              </w:rPr>
              <w:fldChar w:fldCharType="begin"/>
            </w:r>
            <w:r w:rsidR="008638AC">
              <w:rPr>
                <w:noProof/>
                <w:webHidden/>
              </w:rPr>
              <w:instrText xml:space="preserve"> PAGEREF _Toc56677725 \h </w:instrText>
            </w:r>
            <w:r w:rsidR="008638AC">
              <w:rPr>
                <w:noProof/>
                <w:webHidden/>
              </w:rPr>
            </w:r>
            <w:r w:rsidR="008638AC">
              <w:rPr>
                <w:noProof/>
                <w:webHidden/>
              </w:rPr>
              <w:fldChar w:fldCharType="separate"/>
            </w:r>
            <w:r w:rsidR="008638AC">
              <w:rPr>
                <w:noProof/>
                <w:webHidden/>
              </w:rPr>
              <w:t>69</w:t>
            </w:r>
            <w:r w:rsidR="008638AC">
              <w:rPr>
                <w:noProof/>
                <w:webHidden/>
              </w:rPr>
              <w:fldChar w:fldCharType="end"/>
            </w:r>
          </w:hyperlink>
        </w:p>
        <w:p w14:paraId="72621E0D" w14:textId="16FFF1C6" w:rsidR="008638AC" w:rsidRDefault="00407479">
          <w:pPr>
            <w:pStyle w:val="TOC3"/>
            <w:tabs>
              <w:tab w:val="right" w:leader="dot" w:pos="9350"/>
            </w:tabs>
            <w:rPr>
              <w:rFonts w:asciiTheme="minorHAnsi" w:eastAsiaTheme="minorEastAsia" w:hAnsiTheme="minorHAnsi" w:cstheme="minorBidi"/>
              <w:noProof/>
              <w:sz w:val="24"/>
              <w:szCs w:val="24"/>
            </w:rPr>
          </w:pPr>
          <w:hyperlink w:anchor="_Toc56677726" w:history="1">
            <w:r w:rsidR="008638AC" w:rsidRPr="00035DAF">
              <w:rPr>
                <w:rStyle w:val="Hyperlink"/>
                <w:noProof/>
              </w:rPr>
              <w:t>Chapter 4.1—Waste and Materials Management</w:t>
            </w:r>
            <w:r w:rsidR="008638AC">
              <w:rPr>
                <w:noProof/>
                <w:webHidden/>
              </w:rPr>
              <w:tab/>
            </w:r>
            <w:r w:rsidR="008638AC">
              <w:rPr>
                <w:noProof/>
                <w:webHidden/>
              </w:rPr>
              <w:fldChar w:fldCharType="begin"/>
            </w:r>
            <w:r w:rsidR="008638AC">
              <w:rPr>
                <w:noProof/>
                <w:webHidden/>
              </w:rPr>
              <w:instrText xml:space="preserve"> PAGEREF _Toc56677726 \h </w:instrText>
            </w:r>
            <w:r w:rsidR="008638AC">
              <w:rPr>
                <w:noProof/>
                <w:webHidden/>
              </w:rPr>
            </w:r>
            <w:r w:rsidR="008638AC">
              <w:rPr>
                <w:noProof/>
                <w:webHidden/>
              </w:rPr>
              <w:fldChar w:fldCharType="separate"/>
            </w:r>
            <w:r w:rsidR="008638AC">
              <w:rPr>
                <w:noProof/>
                <w:webHidden/>
              </w:rPr>
              <w:t>69</w:t>
            </w:r>
            <w:r w:rsidR="008638AC">
              <w:rPr>
                <w:noProof/>
                <w:webHidden/>
              </w:rPr>
              <w:fldChar w:fldCharType="end"/>
            </w:r>
          </w:hyperlink>
        </w:p>
        <w:p w14:paraId="3927C85E" w14:textId="07976156" w:rsidR="008638AC" w:rsidRDefault="00407479">
          <w:pPr>
            <w:pStyle w:val="TOC3"/>
            <w:tabs>
              <w:tab w:val="right" w:leader="dot" w:pos="9350"/>
            </w:tabs>
            <w:rPr>
              <w:rFonts w:asciiTheme="minorHAnsi" w:eastAsiaTheme="minorEastAsia" w:hAnsiTheme="minorHAnsi" w:cstheme="minorBidi"/>
              <w:noProof/>
              <w:sz w:val="24"/>
              <w:szCs w:val="24"/>
            </w:rPr>
          </w:pPr>
          <w:hyperlink w:anchor="_Toc56677727" w:history="1">
            <w:r w:rsidR="008638AC" w:rsidRPr="00035DAF">
              <w:rPr>
                <w:rStyle w:val="Hyperlink"/>
                <w:noProof/>
              </w:rPr>
              <w:t>Chapter 4.2—Water Management</w:t>
            </w:r>
            <w:r w:rsidR="008638AC">
              <w:rPr>
                <w:noProof/>
                <w:webHidden/>
              </w:rPr>
              <w:tab/>
            </w:r>
            <w:r w:rsidR="008638AC">
              <w:rPr>
                <w:noProof/>
                <w:webHidden/>
              </w:rPr>
              <w:fldChar w:fldCharType="begin"/>
            </w:r>
            <w:r w:rsidR="008638AC">
              <w:rPr>
                <w:noProof/>
                <w:webHidden/>
              </w:rPr>
              <w:instrText xml:space="preserve"> PAGEREF _Toc56677727 \h </w:instrText>
            </w:r>
            <w:r w:rsidR="008638AC">
              <w:rPr>
                <w:noProof/>
                <w:webHidden/>
              </w:rPr>
            </w:r>
            <w:r w:rsidR="008638AC">
              <w:rPr>
                <w:noProof/>
                <w:webHidden/>
              </w:rPr>
              <w:fldChar w:fldCharType="separate"/>
            </w:r>
            <w:r w:rsidR="008638AC">
              <w:rPr>
                <w:noProof/>
                <w:webHidden/>
              </w:rPr>
              <w:t>74</w:t>
            </w:r>
            <w:r w:rsidR="008638AC">
              <w:rPr>
                <w:noProof/>
                <w:webHidden/>
              </w:rPr>
              <w:fldChar w:fldCharType="end"/>
            </w:r>
          </w:hyperlink>
        </w:p>
        <w:p w14:paraId="463E8A80" w14:textId="5BC6590A" w:rsidR="008638AC" w:rsidRDefault="00407479">
          <w:pPr>
            <w:pStyle w:val="TOC3"/>
            <w:tabs>
              <w:tab w:val="right" w:leader="dot" w:pos="9350"/>
            </w:tabs>
            <w:rPr>
              <w:rFonts w:asciiTheme="minorHAnsi" w:eastAsiaTheme="minorEastAsia" w:hAnsiTheme="minorHAnsi" w:cstheme="minorBidi"/>
              <w:noProof/>
              <w:sz w:val="24"/>
              <w:szCs w:val="24"/>
            </w:rPr>
          </w:pPr>
          <w:hyperlink w:anchor="_Toc56677728" w:history="1">
            <w:r w:rsidR="008638AC" w:rsidRPr="00035DAF">
              <w:rPr>
                <w:rStyle w:val="Hyperlink"/>
                <w:noProof/>
              </w:rPr>
              <w:t>Chapter 4.3—Air Quality</w:t>
            </w:r>
            <w:r w:rsidR="008638AC">
              <w:rPr>
                <w:noProof/>
                <w:webHidden/>
              </w:rPr>
              <w:tab/>
            </w:r>
            <w:r w:rsidR="008638AC">
              <w:rPr>
                <w:noProof/>
                <w:webHidden/>
              </w:rPr>
              <w:fldChar w:fldCharType="begin"/>
            </w:r>
            <w:r w:rsidR="008638AC">
              <w:rPr>
                <w:noProof/>
                <w:webHidden/>
              </w:rPr>
              <w:instrText xml:space="preserve"> PAGEREF _Toc56677728 \h </w:instrText>
            </w:r>
            <w:r w:rsidR="008638AC">
              <w:rPr>
                <w:noProof/>
                <w:webHidden/>
              </w:rPr>
            </w:r>
            <w:r w:rsidR="008638AC">
              <w:rPr>
                <w:noProof/>
                <w:webHidden/>
              </w:rPr>
              <w:fldChar w:fldCharType="separate"/>
            </w:r>
            <w:r w:rsidR="008638AC">
              <w:rPr>
                <w:noProof/>
                <w:webHidden/>
              </w:rPr>
              <w:t>77</w:t>
            </w:r>
            <w:r w:rsidR="008638AC">
              <w:rPr>
                <w:noProof/>
                <w:webHidden/>
              </w:rPr>
              <w:fldChar w:fldCharType="end"/>
            </w:r>
          </w:hyperlink>
        </w:p>
        <w:p w14:paraId="68542DDC" w14:textId="7F81ACD0" w:rsidR="008638AC" w:rsidRDefault="00407479">
          <w:pPr>
            <w:pStyle w:val="TOC3"/>
            <w:tabs>
              <w:tab w:val="right" w:leader="dot" w:pos="9350"/>
            </w:tabs>
            <w:rPr>
              <w:rFonts w:asciiTheme="minorHAnsi" w:eastAsiaTheme="minorEastAsia" w:hAnsiTheme="minorHAnsi" w:cstheme="minorBidi"/>
              <w:noProof/>
              <w:sz w:val="24"/>
              <w:szCs w:val="24"/>
            </w:rPr>
          </w:pPr>
          <w:hyperlink w:anchor="_Toc56677729" w:history="1">
            <w:r w:rsidR="008638AC" w:rsidRPr="00035DAF">
              <w:rPr>
                <w:rStyle w:val="Hyperlink"/>
                <w:noProof/>
              </w:rPr>
              <w:t>Chapter 4.4—Noise and Vibration</w:t>
            </w:r>
            <w:r w:rsidR="008638AC">
              <w:rPr>
                <w:noProof/>
                <w:webHidden/>
              </w:rPr>
              <w:tab/>
            </w:r>
            <w:r w:rsidR="008638AC">
              <w:rPr>
                <w:noProof/>
                <w:webHidden/>
              </w:rPr>
              <w:fldChar w:fldCharType="begin"/>
            </w:r>
            <w:r w:rsidR="008638AC">
              <w:rPr>
                <w:noProof/>
                <w:webHidden/>
              </w:rPr>
              <w:instrText xml:space="preserve"> PAGEREF _Toc56677729 \h </w:instrText>
            </w:r>
            <w:r w:rsidR="008638AC">
              <w:rPr>
                <w:noProof/>
                <w:webHidden/>
              </w:rPr>
            </w:r>
            <w:r w:rsidR="008638AC">
              <w:rPr>
                <w:noProof/>
                <w:webHidden/>
              </w:rPr>
              <w:fldChar w:fldCharType="separate"/>
            </w:r>
            <w:r w:rsidR="008638AC">
              <w:rPr>
                <w:noProof/>
                <w:webHidden/>
              </w:rPr>
              <w:t>79</w:t>
            </w:r>
            <w:r w:rsidR="008638AC">
              <w:rPr>
                <w:noProof/>
                <w:webHidden/>
              </w:rPr>
              <w:fldChar w:fldCharType="end"/>
            </w:r>
          </w:hyperlink>
        </w:p>
        <w:p w14:paraId="00703734" w14:textId="6A35E7D1" w:rsidR="008638AC" w:rsidRDefault="00407479">
          <w:pPr>
            <w:pStyle w:val="TOC3"/>
            <w:tabs>
              <w:tab w:val="right" w:leader="dot" w:pos="9350"/>
            </w:tabs>
            <w:rPr>
              <w:rFonts w:asciiTheme="minorHAnsi" w:eastAsiaTheme="minorEastAsia" w:hAnsiTheme="minorHAnsi" w:cstheme="minorBidi"/>
              <w:noProof/>
              <w:sz w:val="24"/>
              <w:szCs w:val="24"/>
            </w:rPr>
          </w:pPr>
          <w:hyperlink w:anchor="_Toc56677730" w:history="1">
            <w:r w:rsidR="008638AC" w:rsidRPr="00035DAF">
              <w:rPr>
                <w:rStyle w:val="Hyperlink"/>
                <w:noProof/>
              </w:rPr>
              <w:t>Chapter 4.5—Greenhouse Gas Emissions</w:t>
            </w:r>
            <w:r w:rsidR="008638AC">
              <w:rPr>
                <w:noProof/>
                <w:webHidden/>
              </w:rPr>
              <w:tab/>
            </w:r>
            <w:r w:rsidR="008638AC">
              <w:rPr>
                <w:noProof/>
                <w:webHidden/>
              </w:rPr>
              <w:fldChar w:fldCharType="begin"/>
            </w:r>
            <w:r w:rsidR="008638AC">
              <w:rPr>
                <w:noProof/>
                <w:webHidden/>
              </w:rPr>
              <w:instrText xml:space="preserve"> PAGEREF _Toc56677730 \h </w:instrText>
            </w:r>
            <w:r w:rsidR="008638AC">
              <w:rPr>
                <w:noProof/>
                <w:webHidden/>
              </w:rPr>
            </w:r>
            <w:r w:rsidR="008638AC">
              <w:rPr>
                <w:noProof/>
                <w:webHidden/>
              </w:rPr>
              <w:fldChar w:fldCharType="separate"/>
            </w:r>
            <w:r w:rsidR="008638AC">
              <w:rPr>
                <w:noProof/>
                <w:webHidden/>
              </w:rPr>
              <w:t>81</w:t>
            </w:r>
            <w:r w:rsidR="008638AC">
              <w:rPr>
                <w:noProof/>
                <w:webHidden/>
              </w:rPr>
              <w:fldChar w:fldCharType="end"/>
            </w:r>
          </w:hyperlink>
        </w:p>
        <w:p w14:paraId="6C02770B" w14:textId="5DA54CC8" w:rsidR="008638AC" w:rsidRDefault="00407479">
          <w:pPr>
            <w:pStyle w:val="TOC3"/>
            <w:tabs>
              <w:tab w:val="right" w:leader="dot" w:pos="9350"/>
            </w:tabs>
            <w:rPr>
              <w:rFonts w:asciiTheme="minorHAnsi" w:eastAsiaTheme="minorEastAsia" w:hAnsiTheme="minorHAnsi" w:cstheme="minorBidi"/>
              <w:noProof/>
              <w:sz w:val="24"/>
              <w:szCs w:val="24"/>
            </w:rPr>
          </w:pPr>
          <w:hyperlink w:anchor="_Toc56677731" w:history="1">
            <w:r w:rsidR="008638AC" w:rsidRPr="00035DAF">
              <w:rPr>
                <w:rStyle w:val="Hyperlink"/>
                <w:noProof/>
              </w:rPr>
              <w:t>Chapter 4.6—Biodiversity, Ecosystem Services and Protected Areas</w:t>
            </w:r>
            <w:r w:rsidR="008638AC">
              <w:rPr>
                <w:noProof/>
                <w:webHidden/>
              </w:rPr>
              <w:tab/>
            </w:r>
            <w:r w:rsidR="008638AC">
              <w:rPr>
                <w:noProof/>
                <w:webHidden/>
              </w:rPr>
              <w:fldChar w:fldCharType="begin"/>
            </w:r>
            <w:r w:rsidR="008638AC">
              <w:rPr>
                <w:noProof/>
                <w:webHidden/>
              </w:rPr>
              <w:instrText xml:space="preserve"> PAGEREF _Toc56677731 \h </w:instrText>
            </w:r>
            <w:r w:rsidR="008638AC">
              <w:rPr>
                <w:noProof/>
                <w:webHidden/>
              </w:rPr>
            </w:r>
            <w:r w:rsidR="008638AC">
              <w:rPr>
                <w:noProof/>
                <w:webHidden/>
              </w:rPr>
              <w:fldChar w:fldCharType="separate"/>
            </w:r>
            <w:r w:rsidR="008638AC">
              <w:rPr>
                <w:noProof/>
                <w:webHidden/>
              </w:rPr>
              <w:t>82</w:t>
            </w:r>
            <w:r w:rsidR="008638AC">
              <w:rPr>
                <w:noProof/>
                <w:webHidden/>
              </w:rPr>
              <w:fldChar w:fldCharType="end"/>
            </w:r>
          </w:hyperlink>
        </w:p>
        <w:p w14:paraId="359DC0D5" w14:textId="42769A61" w:rsidR="008638AC" w:rsidRDefault="00407479">
          <w:pPr>
            <w:pStyle w:val="TOC3"/>
            <w:tabs>
              <w:tab w:val="right" w:leader="dot" w:pos="9350"/>
            </w:tabs>
            <w:rPr>
              <w:rFonts w:asciiTheme="minorHAnsi" w:eastAsiaTheme="minorEastAsia" w:hAnsiTheme="minorHAnsi" w:cstheme="minorBidi"/>
              <w:noProof/>
              <w:sz w:val="24"/>
              <w:szCs w:val="24"/>
            </w:rPr>
          </w:pPr>
          <w:hyperlink w:anchor="_Toc56677732" w:history="1">
            <w:r w:rsidR="008638AC" w:rsidRPr="00035DAF">
              <w:rPr>
                <w:rStyle w:val="Hyperlink"/>
                <w:noProof/>
              </w:rPr>
              <w:t>Chapter 4.7—Cyanide Management</w:t>
            </w:r>
            <w:r w:rsidR="008638AC">
              <w:rPr>
                <w:noProof/>
                <w:webHidden/>
              </w:rPr>
              <w:tab/>
            </w:r>
            <w:r w:rsidR="008638AC">
              <w:rPr>
                <w:noProof/>
                <w:webHidden/>
              </w:rPr>
              <w:fldChar w:fldCharType="begin"/>
            </w:r>
            <w:r w:rsidR="008638AC">
              <w:rPr>
                <w:noProof/>
                <w:webHidden/>
              </w:rPr>
              <w:instrText xml:space="preserve"> PAGEREF _Toc56677732 \h </w:instrText>
            </w:r>
            <w:r w:rsidR="008638AC">
              <w:rPr>
                <w:noProof/>
                <w:webHidden/>
              </w:rPr>
            </w:r>
            <w:r w:rsidR="008638AC">
              <w:rPr>
                <w:noProof/>
                <w:webHidden/>
              </w:rPr>
              <w:fldChar w:fldCharType="separate"/>
            </w:r>
            <w:r w:rsidR="008638AC">
              <w:rPr>
                <w:noProof/>
                <w:webHidden/>
              </w:rPr>
              <w:t>85</w:t>
            </w:r>
            <w:r w:rsidR="008638AC">
              <w:rPr>
                <w:noProof/>
                <w:webHidden/>
              </w:rPr>
              <w:fldChar w:fldCharType="end"/>
            </w:r>
          </w:hyperlink>
        </w:p>
        <w:p w14:paraId="7FFB76AE" w14:textId="76552585" w:rsidR="008638AC" w:rsidRDefault="00407479">
          <w:pPr>
            <w:pStyle w:val="TOC3"/>
            <w:tabs>
              <w:tab w:val="right" w:leader="dot" w:pos="9350"/>
            </w:tabs>
            <w:rPr>
              <w:rFonts w:asciiTheme="minorHAnsi" w:eastAsiaTheme="minorEastAsia" w:hAnsiTheme="minorHAnsi" w:cstheme="minorBidi"/>
              <w:noProof/>
              <w:sz w:val="24"/>
              <w:szCs w:val="24"/>
            </w:rPr>
          </w:pPr>
          <w:hyperlink w:anchor="_Toc56677733" w:history="1">
            <w:r w:rsidR="008638AC" w:rsidRPr="00035DAF">
              <w:rPr>
                <w:rStyle w:val="Hyperlink"/>
                <w:noProof/>
              </w:rPr>
              <w:t>Chapter 4.8—Mercury Management</w:t>
            </w:r>
            <w:r w:rsidR="008638AC">
              <w:rPr>
                <w:noProof/>
                <w:webHidden/>
              </w:rPr>
              <w:tab/>
            </w:r>
            <w:r w:rsidR="008638AC">
              <w:rPr>
                <w:noProof/>
                <w:webHidden/>
              </w:rPr>
              <w:fldChar w:fldCharType="begin"/>
            </w:r>
            <w:r w:rsidR="008638AC">
              <w:rPr>
                <w:noProof/>
                <w:webHidden/>
              </w:rPr>
              <w:instrText xml:space="preserve"> PAGEREF _Toc56677733 \h </w:instrText>
            </w:r>
            <w:r w:rsidR="008638AC">
              <w:rPr>
                <w:noProof/>
                <w:webHidden/>
              </w:rPr>
            </w:r>
            <w:r w:rsidR="008638AC">
              <w:rPr>
                <w:noProof/>
                <w:webHidden/>
              </w:rPr>
              <w:fldChar w:fldCharType="separate"/>
            </w:r>
            <w:r w:rsidR="008638AC">
              <w:rPr>
                <w:noProof/>
                <w:webHidden/>
              </w:rPr>
              <w:t>86</w:t>
            </w:r>
            <w:r w:rsidR="008638AC">
              <w:rPr>
                <w:noProof/>
                <w:webHidden/>
              </w:rPr>
              <w:fldChar w:fldCharType="end"/>
            </w:r>
          </w:hyperlink>
        </w:p>
        <w:p w14:paraId="6D04E01A" w14:textId="5B104B7B" w:rsidR="008638AC" w:rsidRDefault="00407479">
          <w:pPr>
            <w:pStyle w:val="TOC1"/>
            <w:tabs>
              <w:tab w:val="right" w:leader="dot" w:pos="9350"/>
            </w:tabs>
            <w:rPr>
              <w:rFonts w:asciiTheme="minorHAnsi" w:eastAsiaTheme="minorEastAsia" w:hAnsiTheme="minorHAnsi" w:cstheme="minorBidi"/>
              <w:noProof/>
              <w:sz w:val="24"/>
              <w:szCs w:val="24"/>
            </w:rPr>
          </w:pPr>
          <w:hyperlink w:anchor="_Toc56677734" w:history="1">
            <w:r w:rsidR="008638AC" w:rsidRPr="00035DAF">
              <w:rPr>
                <w:rStyle w:val="Hyperlink"/>
                <w:rFonts w:eastAsiaTheme="minorHAnsi"/>
                <w:noProof/>
              </w:rPr>
              <w:t>Endnotes</w:t>
            </w:r>
            <w:r w:rsidR="008638AC">
              <w:rPr>
                <w:noProof/>
                <w:webHidden/>
              </w:rPr>
              <w:tab/>
            </w:r>
            <w:r w:rsidR="008638AC">
              <w:rPr>
                <w:noProof/>
                <w:webHidden/>
              </w:rPr>
              <w:fldChar w:fldCharType="begin"/>
            </w:r>
            <w:r w:rsidR="008638AC">
              <w:rPr>
                <w:noProof/>
                <w:webHidden/>
              </w:rPr>
              <w:instrText xml:space="preserve"> PAGEREF _Toc56677734 \h </w:instrText>
            </w:r>
            <w:r w:rsidR="008638AC">
              <w:rPr>
                <w:noProof/>
                <w:webHidden/>
              </w:rPr>
            </w:r>
            <w:r w:rsidR="008638AC">
              <w:rPr>
                <w:noProof/>
                <w:webHidden/>
              </w:rPr>
              <w:fldChar w:fldCharType="separate"/>
            </w:r>
            <w:r w:rsidR="008638AC">
              <w:rPr>
                <w:noProof/>
                <w:webHidden/>
              </w:rPr>
              <w:t>89</w:t>
            </w:r>
            <w:r w:rsidR="008638AC">
              <w:rPr>
                <w:noProof/>
                <w:webHidden/>
              </w:rPr>
              <w:fldChar w:fldCharType="end"/>
            </w:r>
          </w:hyperlink>
        </w:p>
        <w:p w14:paraId="550603E5" w14:textId="6F163F0D" w:rsidR="00287745" w:rsidRDefault="00287745">
          <w:r>
            <w:rPr>
              <w:b/>
              <w:bCs/>
              <w:noProof/>
            </w:rPr>
            <w:fldChar w:fldCharType="end"/>
          </w:r>
        </w:p>
      </w:sdtContent>
    </w:sdt>
    <w:p w14:paraId="0EF83CC4" w14:textId="3279BA02" w:rsidR="005839EF" w:rsidRDefault="004A7EF9" w:rsidP="00B21963">
      <w:pPr>
        <w:pStyle w:val="Heading1"/>
      </w:pPr>
      <w:bookmarkStart w:id="3" w:name="_Toc49592008"/>
      <w:bookmarkStart w:id="4" w:name="_Toc56677678"/>
      <w:r>
        <w:rPr>
          <w:noProof/>
        </w:rPr>
        <w:lastRenderedPageBreak/>
        <w:drawing>
          <wp:anchor distT="0" distB="0" distL="114300" distR="114300" simplePos="0" relativeHeight="251796480" behindDoc="1" locked="0" layoutInCell="1" allowOverlap="1" wp14:anchorId="0A05F22C" wp14:editId="24D87C2D">
            <wp:simplePos x="0" y="0"/>
            <wp:positionH relativeFrom="margin">
              <wp:posOffset>-1440491</wp:posOffset>
            </wp:positionH>
            <wp:positionV relativeFrom="paragraph">
              <wp:posOffset>-983734</wp:posOffset>
            </wp:positionV>
            <wp:extent cx="3455347" cy="1096984"/>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0" cstate="print">
                      <a:alphaModFix amt="35000"/>
                      <a:extLst>
                        <a:ext uri="{28A0092B-C50C-407E-A947-70E740481C1C}">
                          <a14:useLocalDpi xmlns:a14="http://schemas.microsoft.com/office/drawing/2010/main" val="0"/>
                        </a:ext>
                      </a:extLst>
                    </a:blip>
                    <a:srcRect t="32201"/>
                    <a:stretch/>
                  </pic:blipFill>
                  <pic:spPr bwMode="auto">
                    <a:xfrm>
                      <a:off x="0" y="0"/>
                      <a:ext cx="3455347" cy="109698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839EF" w:rsidRPr="00334B17">
        <w:t>Audit Details</w:t>
      </w:r>
      <w:bookmarkEnd w:id="3"/>
      <w:bookmarkEnd w:id="4"/>
    </w:p>
    <w:tbl>
      <w:tblPr>
        <w:tblW w:w="9000" w:type="dxa"/>
        <w:tblBorders>
          <w:top w:val="single" w:sz="4" w:space="0" w:color="DEDDDD" w:themeColor="background2" w:themeTint="66"/>
          <w:bottom w:val="single" w:sz="4" w:space="0" w:color="DEDDDD" w:themeColor="background2" w:themeTint="66"/>
          <w:insideH w:val="single" w:sz="4" w:space="0" w:color="DEDDDD" w:themeColor="background2" w:themeTint="66"/>
        </w:tblBorders>
        <w:tblCellMar>
          <w:top w:w="29" w:type="dxa"/>
          <w:left w:w="115" w:type="dxa"/>
          <w:bottom w:w="29" w:type="dxa"/>
          <w:right w:w="115" w:type="dxa"/>
        </w:tblCellMar>
        <w:tblLook w:val="04A0" w:firstRow="1" w:lastRow="0" w:firstColumn="1" w:lastColumn="0" w:noHBand="0" w:noVBand="1"/>
      </w:tblPr>
      <w:tblGrid>
        <w:gridCol w:w="3420"/>
        <w:gridCol w:w="5580"/>
      </w:tblGrid>
      <w:tr w:rsidR="008C6A64" w14:paraId="7BA3003F" w14:textId="77777777" w:rsidTr="007722CF">
        <w:trPr>
          <w:trHeight w:val="288"/>
        </w:trPr>
        <w:tc>
          <w:tcPr>
            <w:tcW w:w="3420" w:type="dxa"/>
          </w:tcPr>
          <w:p w14:paraId="2F5AEA4F" w14:textId="73425BBC" w:rsidR="008C6A64" w:rsidRPr="008C6A64" w:rsidRDefault="008C6A64" w:rsidP="008C6A64">
            <w:pPr>
              <w:pStyle w:val="ScoreTabletext"/>
              <w:rPr>
                <w:rFonts w:ascii="Montserrat Medium" w:hAnsi="Montserrat Medium"/>
                <w:sz w:val="18"/>
                <w:szCs w:val="18"/>
              </w:rPr>
            </w:pPr>
            <w:r w:rsidRPr="008C6A64">
              <w:rPr>
                <w:rFonts w:ascii="Montserrat Medium" w:hAnsi="Montserrat Medium"/>
              </w:rPr>
              <w:t>Name of Mine:</w:t>
            </w:r>
          </w:p>
        </w:tc>
        <w:tc>
          <w:tcPr>
            <w:tcW w:w="5580" w:type="dxa"/>
          </w:tcPr>
          <w:p w14:paraId="4DDB92FE" w14:textId="26E4CEE3" w:rsidR="008C6A64" w:rsidRPr="007722CF" w:rsidRDefault="000B3673" w:rsidP="008C6A64">
            <w:pPr>
              <w:pStyle w:val="ScoreTabletext"/>
              <w:rPr>
                <w:sz w:val="18"/>
                <w:szCs w:val="18"/>
              </w:rPr>
            </w:pPr>
            <w:r w:rsidRPr="00263FA4">
              <w:rPr>
                <w:sz w:val="18"/>
                <w:szCs w:val="18"/>
                <w:highlight w:val="cyan"/>
              </w:rPr>
              <w:t>XXXX</w:t>
            </w:r>
          </w:p>
        </w:tc>
      </w:tr>
      <w:tr w:rsidR="008C6A64" w14:paraId="35446904" w14:textId="77777777" w:rsidTr="007722CF">
        <w:trPr>
          <w:trHeight w:val="288"/>
        </w:trPr>
        <w:tc>
          <w:tcPr>
            <w:tcW w:w="3420" w:type="dxa"/>
          </w:tcPr>
          <w:p w14:paraId="374D7942" w14:textId="74B7C855" w:rsidR="008C6A64" w:rsidRPr="008C6A64" w:rsidRDefault="008C6A64" w:rsidP="008C6A64">
            <w:pPr>
              <w:pStyle w:val="ScoreTabletext"/>
              <w:rPr>
                <w:rFonts w:ascii="Montserrat Medium" w:hAnsi="Montserrat Medium"/>
                <w:sz w:val="18"/>
                <w:szCs w:val="18"/>
              </w:rPr>
            </w:pPr>
            <w:r w:rsidRPr="008C6A64">
              <w:rPr>
                <w:rFonts w:ascii="Montserrat Medium" w:hAnsi="Montserrat Medium"/>
              </w:rPr>
              <w:t>Operating Company:</w:t>
            </w:r>
          </w:p>
        </w:tc>
        <w:tc>
          <w:tcPr>
            <w:tcW w:w="5580" w:type="dxa"/>
          </w:tcPr>
          <w:p w14:paraId="3231A2EF" w14:textId="32E199A1" w:rsidR="008C6A64" w:rsidRPr="007722CF" w:rsidRDefault="000B3673" w:rsidP="008C6A64">
            <w:pPr>
              <w:pStyle w:val="ScoreTabletext"/>
              <w:rPr>
                <w:sz w:val="18"/>
                <w:szCs w:val="18"/>
              </w:rPr>
            </w:pPr>
            <w:r w:rsidRPr="00263FA4">
              <w:rPr>
                <w:sz w:val="18"/>
                <w:szCs w:val="18"/>
                <w:highlight w:val="cyan"/>
              </w:rPr>
              <w:t>XXXX</w:t>
            </w:r>
          </w:p>
        </w:tc>
      </w:tr>
      <w:tr w:rsidR="008C6A64" w14:paraId="77470819" w14:textId="77777777" w:rsidTr="007722CF">
        <w:trPr>
          <w:trHeight w:val="288"/>
        </w:trPr>
        <w:tc>
          <w:tcPr>
            <w:tcW w:w="3420" w:type="dxa"/>
          </w:tcPr>
          <w:p w14:paraId="1C7D8F27" w14:textId="507A07A7" w:rsidR="008C6A64" w:rsidRPr="008C6A64" w:rsidRDefault="008C6A64" w:rsidP="008C6A64">
            <w:pPr>
              <w:pStyle w:val="ScoreTabletext"/>
              <w:rPr>
                <w:rFonts w:ascii="Montserrat Medium" w:hAnsi="Montserrat Medium"/>
                <w:sz w:val="18"/>
                <w:szCs w:val="18"/>
              </w:rPr>
            </w:pPr>
            <w:r w:rsidRPr="008C6A64">
              <w:rPr>
                <w:rFonts w:ascii="Montserrat Medium" w:hAnsi="Montserrat Medium"/>
              </w:rPr>
              <w:t>Mine Owner:</w:t>
            </w:r>
          </w:p>
        </w:tc>
        <w:tc>
          <w:tcPr>
            <w:tcW w:w="5580" w:type="dxa"/>
          </w:tcPr>
          <w:p w14:paraId="17E996B3" w14:textId="13CF940D" w:rsidR="008C6A64" w:rsidRPr="007722CF" w:rsidRDefault="000B3673" w:rsidP="008C6A64">
            <w:pPr>
              <w:pStyle w:val="ScoreTabletext"/>
              <w:rPr>
                <w:sz w:val="18"/>
                <w:szCs w:val="18"/>
              </w:rPr>
            </w:pPr>
            <w:r w:rsidRPr="00263FA4">
              <w:rPr>
                <w:sz w:val="18"/>
                <w:szCs w:val="18"/>
                <w:highlight w:val="cyan"/>
              </w:rPr>
              <w:t>XXXX</w:t>
            </w:r>
          </w:p>
        </w:tc>
      </w:tr>
      <w:tr w:rsidR="008C6A64" w14:paraId="06BCE3AC" w14:textId="77777777" w:rsidTr="007722CF">
        <w:trPr>
          <w:trHeight w:val="288"/>
        </w:trPr>
        <w:tc>
          <w:tcPr>
            <w:tcW w:w="3420" w:type="dxa"/>
          </w:tcPr>
          <w:p w14:paraId="7B0E9453" w14:textId="19B52E07" w:rsidR="008C6A64" w:rsidRPr="008C6A64" w:rsidRDefault="008C6A64" w:rsidP="008C6A64">
            <w:pPr>
              <w:pStyle w:val="ScoreTabletext"/>
              <w:rPr>
                <w:rFonts w:ascii="Montserrat Medium" w:hAnsi="Montserrat Medium"/>
                <w:sz w:val="18"/>
                <w:szCs w:val="18"/>
              </w:rPr>
            </w:pPr>
            <w:r w:rsidRPr="008C6A64">
              <w:rPr>
                <w:rFonts w:ascii="Montserrat Medium" w:hAnsi="Montserrat Medium"/>
              </w:rPr>
              <w:t>Country of Operation:</w:t>
            </w:r>
          </w:p>
        </w:tc>
        <w:tc>
          <w:tcPr>
            <w:tcW w:w="5580" w:type="dxa"/>
          </w:tcPr>
          <w:p w14:paraId="795D2E0F" w14:textId="1D6F730B" w:rsidR="008C6A64" w:rsidRPr="007722CF" w:rsidRDefault="000B3673" w:rsidP="008C6A64">
            <w:pPr>
              <w:pStyle w:val="ScoreTabletext"/>
              <w:rPr>
                <w:sz w:val="18"/>
                <w:szCs w:val="18"/>
              </w:rPr>
            </w:pPr>
            <w:r w:rsidRPr="00263FA4">
              <w:rPr>
                <w:sz w:val="18"/>
                <w:szCs w:val="18"/>
                <w:highlight w:val="cyan"/>
              </w:rPr>
              <w:t>XXXX</w:t>
            </w:r>
          </w:p>
        </w:tc>
      </w:tr>
      <w:tr w:rsidR="008C6A64" w14:paraId="3B28B917" w14:textId="77777777" w:rsidTr="007722CF">
        <w:trPr>
          <w:trHeight w:val="287"/>
        </w:trPr>
        <w:tc>
          <w:tcPr>
            <w:tcW w:w="3420" w:type="dxa"/>
          </w:tcPr>
          <w:p w14:paraId="1776F875" w14:textId="3EC623D9" w:rsidR="008C6A64" w:rsidRPr="008C6A64" w:rsidRDefault="008C6A64" w:rsidP="008C6A64">
            <w:pPr>
              <w:pStyle w:val="ScoreTabletext"/>
              <w:rPr>
                <w:rFonts w:ascii="Montserrat Medium" w:hAnsi="Montserrat Medium"/>
                <w:sz w:val="18"/>
                <w:szCs w:val="18"/>
              </w:rPr>
            </w:pPr>
            <w:r w:rsidRPr="008C6A64">
              <w:rPr>
                <w:rFonts w:ascii="Montserrat Medium" w:hAnsi="Montserrat Medium"/>
              </w:rPr>
              <w:t>Mined Material(s):</w:t>
            </w:r>
          </w:p>
        </w:tc>
        <w:tc>
          <w:tcPr>
            <w:tcW w:w="5580" w:type="dxa"/>
          </w:tcPr>
          <w:p w14:paraId="4A26521B" w14:textId="579D28F0" w:rsidR="008C6A64" w:rsidRPr="007722CF" w:rsidRDefault="000B3673" w:rsidP="008C6A64">
            <w:pPr>
              <w:pStyle w:val="ScoreTabletext"/>
              <w:rPr>
                <w:sz w:val="18"/>
                <w:szCs w:val="18"/>
              </w:rPr>
            </w:pPr>
            <w:r w:rsidRPr="00263FA4">
              <w:rPr>
                <w:sz w:val="18"/>
                <w:szCs w:val="18"/>
                <w:highlight w:val="cyan"/>
              </w:rPr>
              <w:t>XXXX</w:t>
            </w:r>
          </w:p>
        </w:tc>
      </w:tr>
      <w:tr w:rsidR="008C6A64" w14:paraId="7493D363" w14:textId="77777777" w:rsidTr="007722CF">
        <w:trPr>
          <w:trHeight w:val="288"/>
        </w:trPr>
        <w:tc>
          <w:tcPr>
            <w:tcW w:w="3420" w:type="dxa"/>
          </w:tcPr>
          <w:p w14:paraId="245174AF" w14:textId="23AB56CD" w:rsidR="008C6A64" w:rsidRPr="008C6A64" w:rsidRDefault="008C6A64" w:rsidP="008C6A64">
            <w:pPr>
              <w:pStyle w:val="Overviewtabletext"/>
              <w:rPr>
                <w:rFonts w:ascii="Montserrat Medium" w:hAnsi="Montserrat Medium"/>
                <w:sz w:val="18"/>
                <w:szCs w:val="18"/>
              </w:rPr>
            </w:pPr>
            <w:r w:rsidRPr="008C6A64">
              <w:rPr>
                <w:rFonts w:ascii="Montserrat Medium" w:hAnsi="Montserrat Medium"/>
              </w:rPr>
              <w:t># Employees / contractors:</w:t>
            </w:r>
          </w:p>
        </w:tc>
        <w:tc>
          <w:tcPr>
            <w:tcW w:w="5580" w:type="dxa"/>
          </w:tcPr>
          <w:p w14:paraId="63F6226E" w14:textId="104CCA7E" w:rsidR="008C6A64" w:rsidRPr="007722CF" w:rsidRDefault="00263FA4" w:rsidP="008C6A64">
            <w:pPr>
              <w:pStyle w:val="Overviewtabletext"/>
              <w:rPr>
                <w:sz w:val="18"/>
                <w:szCs w:val="18"/>
              </w:rPr>
            </w:pPr>
            <w:r w:rsidRPr="00263FA4">
              <w:rPr>
                <w:sz w:val="18"/>
                <w:szCs w:val="18"/>
                <w:highlight w:val="cyan"/>
              </w:rPr>
              <w:t>XXX</w:t>
            </w:r>
            <w:r w:rsidR="008C6A64" w:rsidRPr="007722CF">
              <w:rPr>
                <w:sz w:val="18"/>
                <w:szCs w:val="18"/>
              </w:rPr>
              <w:t xml:space="preserve"> at the time of audit </w:t>
            </w:r>
          </w:p>
        </w:tc>
      </w:tr>
      <w:tr w:rsidR="008C6A64" w14:paraId="1EFA82CB" w14:textId="77777777" w:rsidTr="007722CF">
        <w:trPr>
          <w:trHeight w:val="288"/>
        </w:trPr>
        <w:tc>
          <w:tcPr>
            <w:tcW w:w="3420" w:type="dxa"/>
          </w:tcPr>
          <w:p w14:paraId="66217FB6" w14:textId="3B3DBF78" w:rsidR="008C6A64" w:rsidRPr="008C6A64" w:rsidRDefault="008C6A64" w:rsidP="008C6A64">
            <w:pPr>
              <w:pStyle w:val="Overviewtabletext"/>
              <w:rPr>
                <w:rFonts w:ascii="Montserrat Medium" w:hAnsi="Montserrat Medium"/>
                <w:sz w:val="18"/>
                <w:szCs w:val="18"/>
              </w:rPr>
            </w:pPr>
            <w:r w:rsidRPr="008C6A64">
              <w:rPr>
                <w:rFonts w:ascii="Montserrat Medium" w:hAnsi="Montserrat Medium"/>
              </w:rPr>
              <w:t xml:space="preserve">Mine site profile on IRMA’s </w:t>
            </w:r>
            <w:r w:rsidR="007722CF">
              <w:rPr>
                <w:rFonts w:ascii="Montserrat Medium" w:hAnsi="Montserrat Medium"/>
              </w:rPr>
              <w:br/>
            </w:r>
            <w:r w:rsidRPr="008C6A64">
              <w:rPr>
                <w:rFonts w:ascii="Montserrat Medium" w:hAnsi="Montserrat Medium"/>
              </w:rPr>
              <w:t>Responsible Mining Map:</w:t>
            </w:r>
          </w:p>
        </w:tc>
        <w:tc>
          <w:tcPr>
            <w:tcW w:w="5580" w:type="dxa"/>
          </w:tcPr>
          <w:p w14:paraId="2E2D67F9" w14:textId="4A3DB1CE" w:rsidR="008C6A64" w:rsidRPr="007722CF" w:rsidRDefault="00407479" w:rsidP="008C6A64">
            <w:pPr>
              <w:pStyle w:val="Overviewtabletext"/>
              <w:rPr>
                <w:sz w:val="18"/>
                <w:szCs w:val="18"/>
              </w:rPr>
            </w:pPr>
            <w:hyperlink r:id="rId11" w:history="1">
              <w:r w:rsidR="008C6A64" w:rsidRPr="007722CF">
                <w:rPr>
                  <w:rStyle w:val="Hyperlink"/>
                  <w:sz w:val="18"/>
                  <w:szCs w:val="18"/>
                </w:rPr>
                <w:t>https://map.responsiblemining.net/site/62</w:t>
              </w:r>
            </w:hyperlink>
          </w:p>
        </w:tc>
      </w:tr>
      <w:tr w:rsidR="008C6A64" w14:paraId="24B82401" w14:textId="77777777" w:rsidTr="007722CF">
        <w:trPr>
          <w:trHeight w:val="288"/>
        </w:trPr>
        <w:tc>
          <w:tcPr>
            <w:tcW w:w="3420" w:type="dxa"/>
          </w:tcPr>
          <w:p w14:paraId="0B78563A" w14:textId="0B1731E6" w:rsidR="008C6A64" w:rsidRPr="008C6A64" w:rsidRDefault="008C6A64" w:rsidP="008C6A64">
            <w:pPr>
              <w:pStyle w:val="Overviewtabletext"/>
              <w:rPr>
                <w:rFonts w:ascii="Montserrat Medium" w:hAnsi="Montserrat Medium"/>
                <w:sz w:val="18"/>
                <w:szCs w:val="18"/>
              </w:rPr>
            </w:pPr>
            <w:r w:rsidRPr="008C6A64">
              <w:rPr>
                <w:rFonts w:ascii="Montserrat Medium" w:hAnsi="Montserrat Medium"/>
              </w:rPr>
              <w:t xml:space="preserve">Audit Type: </w:t>
            </w:r>
          </w:p>
        </w:tc>
        <w:tc>
          <w:tcPr>
            <w:tcW w:w="5580" w:type="dxa"/>
          </w:tcPr>
          <w:p w14:paraId="2290B68E" w14:textId="2BEA2066" w:rsidR="008C6A64" w:rsidRPr="000B3673" w:rsidRDefault="000B3673" w:rsidP="008C6A64">
            <w:pPr>
              <w:pStyle w:val="Overviewtabletext"/>
              <w:rPr>
                <w:sz w:val="18"/>
                <w:szCs w:val="18"/>
                <w:highlight w:val="cyan"/>
              </w:rPr>
            </w:pPr>
            <w:r w:rsidRPr="000B3673">
              <w:rPr>
                <w:sz w:val="18"/>
                <w:szCs w:val="18"/>
                <w:highlight w:val="cyan"/>
              </w:rPr>
              <w:t>XXXX (Initial, Surveillance or Recertification)</w:t>
            </w:r>
          </w:p>
        </w:tc>
      </w:tr>
      <w:tr w:rsidR="008C6A64" w14:paraId="2B0FF685" w14:textId="77777777" w:rsidTr="007722CF">
        <w:trPr>
          <w:trHeight w:val="288"/>
        </w:trPr>
        <w:tc>
          <w:tcPr>
            <w:tcW w:w="3420" w:type="dxa"/>
          </w:tcPr>
          <w:p w14:paraId="4749F99A" w14:textId="600ECFE7" w:rsidR="008C6A64" w:rsidRPr="008C6A64" w:rsidRDefault="008C6A64" w:rsidP="008C6A64">
            <w:pPr>
              <w:pStyle w:val="Overviewtabletext"/>
              <w:rPr>
                <w:rFonts w:ascii="Montserrat Medium" w:hAnsi="Montserrat Medium"/>
                <w:sz w:val="18"/>
                <w:szCs w:val="18"/>
              </w:rPr>
            </w:pPr>
            <w:r w:rsidRPr="008C6A64">
              <w:rPr>
                <w:rFonts w:ascii="Montserrat Medium" w:hAnsi="Montserrat Medium"/>
              </w:rPr>
              <w:t>Audit Dates:</w:t>
            </w:r>
          </w:p>
        </w:tc>
        <w:tc>
          <w:tcPr>
            <w:tcW w:w="5580" w:type="dxa"/>
          </w:tcPr>
          <w:p w14:paraId="7BF96E78" w14:textId="02526632" w:rsidR="008C6A64" w:rsidRPr="007722CF" w:rsidRDefault="008C6A64" w:rsidP="008C6A64">
            <w:pPr>
              <w:pStyle w:val="Overviewtabletext"/>
              <w:rPr>
                <w:sz w:val="18"/>
                <w:szCs w:val="18"/>
              </w:rPr>
            </w:pPr>
            <w:r w:rsidRPr="007722CF">
              <w:rPr>
                <w:sz w:val="18"/>
                <w:szCs w:val="18"/>
              </w:rPr>
              <w:t>(</w:t>
            </w:r>
            <w:r w:rsidRPr="00263FA4">
              <w:rPr>
                <w:sz w:val="18"/>
                <w:szCs w:val="18"/>
                <w:highlight w:val="cyan"/>
              </w:rPr>
              <w:t>Stage 2</w:t>
            </w:r>
            <w:r w:rsidRPr="007722CF">
              <w:rPr>
                <w:sz w:val="18"/>
                <w:szCs w:val="18"/>
              </w:rPr>
              <w:t>)</w:t>
            </w:r>
          </w:p>
        </w:tc>
      </w:tr>
      <w:tr w:rsidR="008C6A64" w14:paraId="29DCE524" w14:textId="77777777" w:rsidTr="007722CF">
        <w:trPr>
          <w:trHeight w:val="288"/>
        </w:trPr>
        <w:tc>
          <w:tcPr>
            <w:tcW w:w="3420" w:type="dxa"/>
          </w:tcPr>
          <w:p w14:paraId="1E7108C9" w14:textId="552C07A0" w:rsidR="008C6A64" w:rsidRPr="008C6A64" w:rsidRDefault="008C6A64" w:rsidP="008C6A64">
            <w:pPr>
              <w:pStyle w:val="Overviewtabletext"/>
              <w:rPr>
                <w:rFonts w:ascii="Montserrat Medium" w:hAnsi="Montserrat Medium"/>
                <w:sz w:val="18"/>
                <w:szCs w:val="18"/>
              </w:rPr>
            </w:pPr>
            <w:r w:rsidRPr="008C6A64">
              <w:rPr>
                <w:rFonts w:ascii="Montserrat Medium" w:hAnsi="Montserrat Medium"/>
              </w:rPr>
              <w:t xml:space="preserve">Audit Team:  </w:t>
            </w:r>
          </w:p>
        </w:tc>
        <w:tc>
          <w:tcPr>
            <w:tcW w:w="5580" w:type="dxa"/>
          </w:tcPr>
          <w:p w14:paraId="716AD0E5" w14:textId="7C440B71" w:rsidR="008C6A64" w:rsidRPr="007722CF" w:rsidRDefault="000B5A18" w:rsidP="008C6A64">
            <w:pPr>
              <w:pStyle w:val="Overviewtabletext"/>
              <w:rPr>
                <w:sz w:val="18"/>
                <w:szCs w:val="18"/>
              </w:rPr>
            </w:pPr>
            <w:r w:rsidRPr="000B5A18">
              <w:rPr>
                <w:sz w:val="18"/>
                <w:szCs w:val="18"/>
                <w:highlight w:val="cyan"/>
              </w:rPr>
              <w:t>List names and roles (e.g., lead auditor, environmental, social, health and safety, etc.)</w:t>
            </w:r>
          </w:p>
        </w:tc>
      </w:tr>
      <w:tr w:rsidR="008C6A64" w14:paraId="4D019E9A" w14:textId="77777777" w:rsidTr="007722CF">
        <w:trPr>
          <w:trHeight w:val="288"/>
        </w:trPr>
        <w:tc>
          <w:tcPr>
            <w:tcW w:w="3420" w:type="dxa"/>
          </w:tcPr>
          <w:p w14:paraId="1A4F6AF9" w14:textId="0C4A113F" w:rsidR="008C6A64" w:rsidRPr="008C6A64" w:rsidRDefault="008C6A64" w:rsidP="008C6A64">
            <w:pPr>
              <w:pStyle w:val="Overviewtabletext"/>
              <w:rPr>
                <w:rFonts w:ascii="Montserrat Medium" w:hAnsi="Montserrat Medium"/>
                <w:sz w:val="18"/>
                <w:szCs w:val="18"/>
              </w:rPr>
            </w:pPr>
            <w:r w:rsidRPr="008C6A64">
              <w:rPr>
                <w:rFonts w:ascii="Montserrat Medium" w:hAnsi="Montserrat Medium"/>
              </w:rPr>
              <w:t>Lead Auditor Declaration:</w:t>
            </w:r>
          </w:p>
        </w:tc>
        <w:tc>
          <w:tcPr>
            <w:tcW w:w="5580" w:type="dxa"/>
          </w:tcPr>
          <w:p w14:paraId="2EAA86FB" w14:textId="09EA7795" w:rsidR="008C6A64" w:rsidRPr="007722CF" w:rsidRDefault="00C136FF" w:rsidP="008C6A64">
            <w:pPr>
              <w:pStyle w:val="Table3Text"/>
              <w:rPr>
                <w:rFonts w:ascii="Montserrat Light" w:hAnsi="Montserrat Light"/>
                <w:sz w:val="18"/>
                <w:szCs w:val="18"/>
              </w:rPr>
            </w:pPr>
            <w:proofErr w:type="gramStart"/>
            <w:r>
              <w:rPr>
                <w:rFonts w:ascii="Wingdings 2" w:hAnsi="Wingdings 2"/>
                <w:color w:val="595959" w:themeColor="text1" w:themeTint="A6"/>
                <w:u w:val="single" w:color="595959" w:themeColor="text1" w:themeTint="A6"/>
              </w:rPr>
              <w:t>P</w:t>
            </w:r>
            <w:r w:rsidR="007722CF">
              <w:rPr>
                <w:rFonts w:ascii="Montserrat Light" w:hAnsi="Montserrat Light"/>
                <w:color w:val="595959" w:themeColor="text1" w:themeTint="A6"/>
                <w:sz w:val="18"/>
                <w:szCs w:val="18"/>
              </w:rPr>
              <w:t xml:space="preserve">  </w:t>
            </w:r>
            <w:r w:rsidR="008C6A64" w:rsidRPr="007722CF">
              <w:rPr>
                <w:rFonts w:ascii="Montserrat Light" w:hAnsi="Montserrat Light"/>
                <w:sz w:val="18"/>
                <w:szCs w:val="18"/>
              </w:rPr>
              <w:t>The</w:t>
            </w:r>
            <w:proofErr w:type="gramEnd"/>
            <w:r w:rsidR="008C6A64" w:rsidRPr="007722CF">
              <w:rPr>
                <w:rFonts w:ascii="Montserrat Light" w:hAnsi="Montserrat Light"/>
                <w:sz w:val="18"/>
                <w:szCs w:val="18"/>
              </w:rPr>
              <w:t xml:space="preserve"> findings in this report are based on an objective evaluation of evidence (through review of documents; first-hand observations at the mine site; and interviews with mine staff, workers and stakeholders) as presented during the Stage 1 and Stage 2 audit activities.</w:t>
            </w:r>
          </w:p>
          <w:p w14:paraId="5F0923BF" w14:textId="5CD54492" w:rsidR="008C6A64" w:rsidRPr="007722CF" w:rsidRDefault="00C136FF" w:rsidP="008C6A64">
            <w:pPr>
              <w:pStyle w:val="Table3Text"/>
              <w:rPr>
                <w:rFonts w:ascii="Montserrat Light" w:hAnsi="Montserrat Light"/>
                <w:sz w:val="18"/>
                <w:szCs w:val="18"/>
              </w:rPr>
            </w:pPr>
            <w:proofErr w:type="gramStart"/>
            <w:r>
              <w:rPr>
                <w:rFonts w:ascii="Wingdings 2" w:hAnsi="Wingdings 2"/>
                <w:color w:val="595959" w:themeColor="text1" w:themeTint="A6"/>
                <w:u w:val="single" w:color="595959" w:themeColor="text1" w:themeTint="A6"/>
              </w:rPr>
              <w:t>P</w:t>
            </w:r>
            <w:r w:rsidR="008C6A64" w:rsidRPr="007722CF">
              <w:rPr>
                <w:rFonts w:ascii="Montserrat Light" w:hAnsi="Montserrat Light"/>
                <w:sz w:val="18"/>
                <w:szCs w:val="18"/>
              </w:rPr>
              <w:t xml:space="preserve">  The</w:t>
            </w:r>
            <w:proofErr w:type="gramEnd"/>
            <w:r w:rsidR="008C6A64" w:rsidRPr="007722CF">
              <w:rPr>
                <w:rFonts w:ascii="Montserrat Light" w:hAnsi="Montserrat Light"/>
                <w:sz w:val="18"/>
                <w:szCs w:val="18"/>
              </w:rPr>
              <w:t xml:space="preserve"> audit team members were deemed to have no conflicts of interest with the mine.</w:t>
            </w:r>
          </w:p>
          <w:p w14:paraId="7CAD4B0C" w14:textId="3133DDBB" w:rsidR="008C6A64" w:rsidRPr="007722CF" w:rsidRDefault="00C136FF" w:rsidP="008C6A64">
            <w:pPr>
              <w:pStyle w:val="Table3Text"/>
              <w:rPr>
                <w:rFonts w:ascii="Montserrat Light" w:hAnsi="Montserrat Light"/>
                <w:sz w:val="18"/>
                <w:szCs w:val="18"/>
              </w:rPr>
            </w:pPr>
            <w:proofErr w:type="gramStart"/>
            <w:r>
              <w:rPr>
                <w:rFonts w:ascii="Wingdings 2" w:hAnsi="Wingdings 2"/>
                <w:color w:val="595959" w:themeColor="text1" w:themeTint="A6"/>
                <w:u w:val="single" w:color="595959" w:themeColor="text1" w:themeTint="A6"/>
              </w:rPr>
              <w:t>P</w:t>
            </w:r>
            <w:r w:rsidR="008C6A64" w:rsidRPr="007722CF">
              <w:rPr>
                <w:rFonts w:ascii="Montserrat Light" w:hAnsi="Montserrat Light"/>
                <w:sz w:val="18"/>
                <w:szCs w:val="18"/>
              </w:rPr>
              <w:t xml:space="preserve">  The</w:t>
            </w:r>
            <w:proofErr w:type="gramEnd"/>
            <w:r w:rsidR="008C6A64" w:rsidRPr="007722CF">
              <w:rPr>
                <w:rFonts w:ascii="Montserrat Light" w:hAnsi="Montserrat Light"/>
                <w:sz w:val="18"/>
                <w:szCs w:val="18"/>
              </w:rPr>
              <w:t xml:space="preserve"> audit team members were professional, ethical, objective and truthful in their conduct of audit activities. </w:t>
            </w:r>
          </w:p>
          <w:p w14:paraId="73C7A493" w14:textId="56A92080" w:rsidR="008C6A64" w:rsidRPr="007722CF" w:rsidRDefault="00C136FF" w:rsidP="008C6A64">
            <w:pPr>
              <w:pStyle w:val="Overviewtabletext"/>
              <w:rPr>
                <w:sz w:val="18"/>
                <w:szCs w:val="18"/>
              </w:rPr>
            </w:pPr>
            <w:proofErr w:type="gramStart"/>
            <w:r>
              <w:rPr>
                <w:rFonts w:ascii="Wingdings 2" w:hAnsi="Wingdings 2"/>
                <w:color w:val="595959" w:themeColor="text1" w:themeTint="A6"/>
                <w:u w:val="single" w:color="595959" w:themeColor="text1" w:themeTint="A6"/>
              </w:rPr>
              <w:t>P</w:t>
            </w:r>
            <w:r w:rsidR="008C6A64" w:rsidRPr="007722CF">
              <w:rPr>
                <w:color w:val="595959" w:themeColor="text1" w:themeTint="A6"/>
                <w:sz w:val="18"/>
                <w:szCs w:val="18"/>
              </w:rPr>
              <w:t xml:space="preserve">  </w:t>
            </w:r>
            <w:r w:rsidR="008C6A64" w:rsidRPr="007722CF">
              <w:rPr>
                <w:sz w:val="18"/>
                <w:szCs w:val="18"/>
              </w:rPr>
              <w:t>The</w:t>
            </w:r>
            <w:proofErr w:type="gramEnd"/>
            <w:r w:rsidR="008C6A64" w:rsidRPr="007722CF">
              <w:rPr>
                <w:sz w:val="18"/>
                <w:szCs w:val="18"/>
              </w:rPr>
              <w:t xml:space="preserve"> information in this report is accurate according to the best knowledge of the auditors who contributed to the report.</w:t>
            </w:r>
          </w:p>
        </w:tc>
      </w:tr>
      <w:tr w:rsidR="008C6A64" w14:paraId="0FBA4FA2" w14:textId="77777777" w:rsidTr="007722CF">
        <w:trPr>
          <w:trHeight w:val="288"/>
        </w:trPr>
        <w:tc>
          <w:tcPr>
            <w:tcW w:w="3420" w:type="dxa"/>
          </w:tcPr>
          <w:p w14:paraId="522E55E2" w14:textId="3F043087" w:rsidR="008C6A64" w:rsidRPr="008C6A64" w:rsidRDefault="008C6A64" w:rsidP="008C6A64">
            <w:pPr>
              <w:pStyle w:val="Overviewtabletext"/>
              <w:rPr>
                <w:rFonts w:ascii="Montserrat Medium" w:hAnsi="Montserrat Medium"/>
                <w:sz w:val="18"/>
                <w:szCs w:val="18"/>
              </w:rPr>
            </w:pPr>
            <w:r w:rsidRPr="008C6A64">
              <w:rPr>
                <w:rFonts w:ascii="Montserrat Medium" w:hAnsi="Montserrat Medium"/>
              </w:rPr>
              <w:t>Scope of Certification</w:t>
            </w:r>
          </w:p>
        </w:tc>
        <w:tc>
          <w:tcPr>
            <w:tcW w:w="5580" w:type="dxa"/>
          </w:tcPr>
          <w:p w14:paraId="56A19412" w14:textId="663F07D1" w:rsidR="008C6A64" w:rsidRPr="007722CF" w:rsidRDefault="000B3673" w:rsidP="008C6A64">
            <w:pPr>
              <w:pStyle w:val="Overviewtabletext"/>
              <w:rPr>
                <w:sz w:val="18"/>
                <w:szCs w:val="18"/>
              </w:rPr>
            </w:pPr>
            <w:r w:rsidRPr="00263FA4">
              <w:rPr>
                <w:sz w:val="18"/>
                <w:szCs w:val="18"/>
                <w:highlight w:val="cyan"/>
              </w:rPr>
              <w:t>XXXX</w:t>
            </w:r>
          </w:p>
        </w:tc>
      </w:tr>
      <w:tr w:rsidR="008C6A64" w14:paraId="5E94738A" w14:textId="77777777" w:rsidTr="007722CF">
        <w:trPr>
          <w:trHeight w:val="288"/>
        </w:trPr>
        <w:tc>
          <w:tcPr>
            <w:tcW w:w="3420" w:type="dxa"/>
          </w:tcPr>
          <w:p w14:paraId="798DAC33" w14:textId="3F35772C" w:rsidR="008C6A64" w:rsidRPr="008C6A64" w:rsidRDefault="008C6A64" w:rsidP="008C6A64">
            <w:pPr>
              <w:pStyle w:val="Overviewtabletext"/>
              <w:rPr>
                <w:rFonts w:ascii="Montserrat Medium" w:hAnsi="Montserrat Medium"/>
                <w:sz w:val="18"/>
                <w:szCs w:val="18"/>
              </w:rPr>
            </w:pPr>
            <w:r w:rsidRPr="008C6A64">
              <w:rPr>
                <w:rFonts w:ascii="Montserrat Medium" w:hAnsi="Montserrat Medium"/>
              </w:rPr>
              <w:t xml:space="preserve">IRMA Standard Version:  </w:t>
            </w:r>
          </w:p>
        </w:tc>
        <w:tc>
          <w:tcPr>
            <w:tcW w:w="5580" w:type="dxa"/>
          </w:tcPr>
          <w:p w14:paraId="4B142321" w14:textId="3989C335" w:rsidR="008C6A64" w:rsidRPr="007722CF" w:rsidRDefault="008C6A64" w:rsidP="008C6A64">
            <w:pPr>
              <w:pStyle w:val="Overviewtabletext"/>
              <w:rPr>
                <w:sz w:val="18"/>
                <w:szCs w:val="18"/>
              </w:rPr>
            </w:pPr>
            <w:r w:rsidRPr="007722CF">
              <w:rPr>
                <w:sz w:val="18"/>
                <w:szCs w:val="18"/>
              </w:rPr>
              <w:t>IRMA Standard for Responsible Mining, v.1.0 (June 2018)</w:t>
            </w:r>
          </w:p>
        </w:tc>
      </w:tr>
      <w:tr w:rsidR="008C6A64" w14:paraId="59358060" w14:textId="77777777" w:rsidTr="007722CF">
        <w:trPr>
          <w:trHeight w:val="288"/>
        </w:trPr>
        <w:tc>
          <w:tcPr>
            <w:tcW w:w="3420" w:type="dxa"/>
          </w:tcPr>
          <w:p w14:paraId="00216B13" w14:textId="376D659A" w:rsidR="008C6A64" w:rsidRPr="008C6A64" w:rsidRDefault="008C6A64" w:rsidP="008C6A64">
            <w:pPr>
              <w:pStyle w:val="Overviewtabletext"/>
              <w:rPr>
                <w:rFonts w:ascii="Montserrat Medium" w:hAnsi="Montserrat Medium"/>
                <w:sz w:val="18"/>
                <w:szCs w:val="18"/>
              </w:rPr>
            </w:pPr>
            <w:r w:rsidRPr="008C6A64">
              <w:rPr>
                <w:rFonts w:ascii="Montserrat Medium" w:hAnsi="Montserrat Medium"/>
              </w:rPr>
              <w:t xml:space="preserve">Certification Body (CB):  </w:t>
            </w:r>
          </w:p>
        </w:tc>
        <w:tc>
          <w:tcPr>
            <w:tcW w:w="5580" w:type="dxa"/>
          </w:tcPr>
          <w:p w14:paraId="1D1567A2" w14:textId="1B1BD676" w:rsidR="008C6A64" w:rsidRPr="007722CF" w:rsidRDefault="000B3673" w:rsidP="008C6A64">
            <w:pPr>
              <w:pStyle w:val="Overviewtabletext"/>
              <w:rPr>
                <w:sz w:val="18"/>
                <w:szCs w:val="18"/>
              </w:rPr>
            </w:pPr>
            <w:r w:rsidRPr="00263FA4">
              <w:rPr>
                <w:sz w:val="18"/>
                <w:szCs w:val="18"/>
                <w:highlight w:val="cyan"/>
              </w:rPr>
              <w:t>XXXX</w:t>
            </w:r>
          </w:p>
        </w:tc>
      </w:tr>
      <w:tr w:rsidR="008C6A64" w14:paraId="1B0A5A99" w14:textId="77777777" w:rsidTr="007722CF">
        <w:trPr>
          <w:trHeight w:val="288"/>
        </w:trPr>
        <w:tc>
          <w:tcPr>
            <w:tcW w:w="3420" w:type="dxa"/>
          </w:tcPr>
          <w:p w14:paraId="748AD8E2" w14:textId="6C6BC9BA" w:rsidR="008C6A64" w:rsidRPr="008C6A64" w:rsidRDefault="008C6A64" w:rsidP="008C6A64">
            <w:pPr>
              <w:pStyle w:val="Overviewtabletext"/>
              <w:rPr>
                <w:rFonts w:ascii="Montserrat Medium" w:hAnsi="Montserrat Medium"/>
                <w:sz w:val="18"/>
                <w:szCs w:val="18"/>
              </w:rPr>
            </w:pPr>
            <w:r w:rsidRPr="008C6A64">
              <w:rPr>
                <w:rFonts w:ascii="Montserrat Medium" w:hAnsi="Montserrat Medium"/>
              </w:rPr>
              <w:t>CB Technical Reviewer:</w:t>
            </w:r>
          </w:p>
        </w:tc>
        <w:tc>
          <w:tcPr>
            <w:tcW w:w="5580" w:type="dxa"/>
          </w:tcPr>
          <w:p w14:paraId="0DAF5987" w14:textId="15FF382C" w:rsidR="008C6A64" w:rsidRPr="007722CF" w:rsidRDefault="000B3673" w:rsidP="008C6A64">
            <w:pPr>
              <w:pStyle w:val="Overviewtabletext"/>
              <w:rPr>
                <w:sz w:val="18"/>
                <w:szCs w:val="18"/>
              </w:rPr>
            </w:pPr>
            <w:r w:rsidRPr="00263FA4">
              <w:rPr>
                <w:sz w:val="18"/>
                <w:szCs w:val="18"/>
                <w:highlight w:val="cyan"/>
              </w:rPr>
              <w:t>XXXX</w:t>
            </w:r>
          </w:p>
        </w:tc>
      </w:tr>
      <w:tr w:rsidR="008C6A64" w14:paraId="3C8FF3BA" w14:textId="77777777" w:rsidTr="007722CF">
        <w:trPr>
          <w:trHeight w:val="288"/>
        </w:trPr>
        <w:tc>
          <w:tcPr>
            <w:tcW w:w="3420" w:type="dxa"/>
          </w:tcPr>
          <w:p w14:paraId="77426F27" w14:textId="3323A8B3" w:rsidR="008C6A64" w:rsidRPr="008C6A64" w:rsidRDefault="008C6A64" w:rsidP="008C6A64">
            <w:pPr>
              <w:pStyle w:val="Overviewtabletext"/>
              <w:rPr>
                <w:rFonts w:ascii="Montserrat Medium" w:hAnsi="Montserrat Medium"/>
                <w:sz w:val="18"/>
                <w:szCs w:val="18"/>
              </w:rPr>
            </w:pPr>
            <w:r w:rsidRPr="008C6A64">
              <w:rPr>
                <w:rFonts w:ascii="Montserrat Medium" w:hAnsi="Montserrat Medium"/>
              </w:rPr>
              <w:t>Certification Decision date:</w:t>
            </w:r>
          </w:p>
        </w:tc>
        <w:tc>
          <w:tcPr>
            <w:tcW w:w="5580" w:type="dxa"/>
          </w:tcPr>
          <w:p w14:paraId="4AAF27A0" w14:textId="4830F64D" w:rsidR="008C6A64" w:rsidRPr="007722CF" w:rsidRDefault="00263FA4" w:rsidP="008C6A64">
            <w:pPr>
              <w:pStyle w:val="Overviewtabletext"/>
              <w:rPr>
                <w:sz w:val="18"/>
                <w:szCs w:val="18"/>
              </w:rPr>
            </w:pPr>
            <w:r w:rsidRPr="00263FA4">
              <w:rPr>
                <w:sz w:val="18"/>
                <w:szCs w:val="18"/>
                <w:highlight w:val="cyan"/>
              </w:rPr>
              <w:t>XX Month XXXX</w:t>
            </w:r>
          </w:p>
        </w:tc>
      </w:tr>
      <w:tr w:rsidR="008C6A64" w14:paraId="4F0C3015" w14:textId="77777777" w:rsidTr="007722CF">
        <w:trPr>
          <w:trHeight w:val="288"/>
        </w:trPr>
        <w:tc>
          <w:tcPr>
            <w:tcW w:w="3420" w:type="dxa"/>
          </w:tcPr>
          <w:p w14:paraId="7985EECC" w14:textId="2A15E923" w:rsidR="008C6A64" w:rsidRPr="008C6A64" w:rsidRDefault="008C6A64" w:rsidP="008C6A64">
            <w:pPr>
              <w:pStyle w:val="Overviewtabletext"/>
              <w:rPr>
                <w:rFonts w:ascii="Montserrat Medium" w:hAnsi="Montserrat Medium"/>
                <w:sz w:val="18"/>
                <w:szCs w:val="18"/>
              </w:rPr>
            </w:pPr>
            <w:r w:rsidRPr="008C6A64">
              <w:rPr>
                <w:rFonts w:ascii="Montserrat Medium" w:hAnsi="Montserrat Medium"/>
              </w:rPr>
              <w:t xml:space="preserve">IRMA Reference Number:  </w:t>
            </w:r>
          </w:p>
        </w:tc>
        <w:tc>
          <w:tcPr>
            <w:tcW w:w="5580" w:type="dxa"/>
          </w:tcPr>
          <w:p w14:paraId="22270C36" w14:textId="7A818842" w:rsidR="008C6A64" w:rsidRPr="007722CF" w:rsidRDefault="00263FA4" w:rsidP="008C6A64">
            <w:pPr>
              <w:pStyle w:val="Overviewtabletext"/>
              <w:rPr>
                <w:sz w:val="18"/>
                <w:szCs w:val="18"/>
              </w:rPr>
            </w:pPr>
            <w:r w:rsidRPr="00263FA4">
              <w:rPr>
                <w:sz w:val="18"/>
                <w:szCs w:val="18"/>
                <w:highlight w:val="cyan"/>
              </w:rPr>
              <w:t>Ask IRMA</w:t>
            </w:r>
          </w:p>
        </w:tc>
      </w:tr>
    </w:tbl>
    <w:p w14:paraId="23D297A5" w14:textId="77777777" w:rsidR="00F554D8" w:rsidRPr="000770E0" w:rsidRDefault="00F554D8" w:rsidP="007E13E2">
      <w:bookmarkStart w:id="5" w:name="_Toc38793611"/>
      <w:r>
        <w:br w:type="page"/>
      </w:r>
    </w:p>
    <w:p w14:paraId="79D3B46E" w14:textId="1B0399FA" w:rsidR="005839EF" w:rsidRPr="00EF419B" w:rsidRDefault="00700A91" w:rsidP="00B21963">
      <w:pPr>
        <w:pStyle w:val="Heading1"/>
      </w:pPr>
      <w:bookmarkStart w:id="6" w:name="_Toc49592009"/>
      <w:bookmarkStart w:id="7" w:name="_Toc56677679"/>
      <w:r>
        <w:rPr>
          <w:noProof/>
        </w:rPr>
        <w:lastRenderedPageBreak/>
        <w:drawing>
          <wp:anchor distT="0" distB="0" distL="114300" distR="114300" simplePos="0" relativeHeight="251776000" behindDoc="1" locked="0" layoutInCell="1" allowOverlap="1" wp14:anchorId="48BC3A5C" wp14:editId="20208492">
            <wp:simplePos x="0" y="0"/>
            <wp:positionH relativeFrom="margin">
              <wp:posOffset>-1212754</wp:posOffset>
            </wp:positionH>
            <wp:positionV relativeFrom="paragraph">
              <wp:posOffset>-1137932</wp:posOffset>
            </wp:positionV>
            <wp:extent cx="3455347" cy="1096984"/>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0" cstate="print">
                      <a:alphaModFix amt="35000"/>
                      <a:extLst>
                        <a:ext uri="{28A0092B-C50C-407E-A947-70E740481C1C}">
                          <a14:useLocalDpi xmlns:a14="http://schemas.microsoft.com/office/drawing/2010/main" val="0"/>
                        </a:ext>
                      </a:extLst>
                    </a:blip>
                    <a:srcRect t="32201"/>
                    <a:stretch/>
                  </pic:blipFill>
                  <pic:spPr bwMode="auto">
                    <a:xfrm>
                      <a:off x="0" y="0"/>
                      <a:ext cx="3455347" cy="109698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839EF" w:rsidRPr="009B008E">
        <w:t>1.  Mine Site Overview</w:t>
      </w:r>
      <w:bookmarkEnd w:id="5"/>
      <w:bookmarkEnd w:id="6"/>
      <w:bookmarkEnd w:id="7"/>
      <w:r w:rsidR="005839EF" w:rsidRPr="00EF419B">
        <w:t xml:space="preserve"> </w:t>
      </w:r>
    </w:p>
    <w:p w14:paraId="11483FDF" w14:textId="350B28CC" w:rsidR="005839EF" w:rsidRPr="008C730B" w:rsidRDefault="005839EF" w:rsidP="00174E51">
      <w:pPr>
        <w:pStyle w:val="Heading2"/>
      </w:pPr>
      <w:bookmarkStart w:id="8" w:name="_Toc38793612"/>
      <w:bookmarkStart w:id="9" w:name="_Toc49592010"/>
      <w:bookmarkStart w:id="10" w:name="_Toc56677680"/>
      <w:r w:rsidRPr="008C730B">
        <w:t>1.1.  Overview of location</w:t>
      </w:r>
      <w:bookmarkEnd w:id="8"/>
      <w:bookmarkEnd w:id="9"/>
      <w:bookmarkEnd w:id="10"/>
    </w:p>
    <w:bookmarkEnd w:id="1"/>
    <w:p w14:paraId="04F36CB0" w14:textId="2F020B09" w:rsidR="003B4950" w:rsidRDefault="00263FA4" w:rsidP="00174E51">
      <w:pPr>
        <w:rPr>
          <w:noProof/>
        </w:rPr>
      </w:pPr>
      <w:r w:rsidRPr="00263FA4">
        <w:rPr>
          <w:noProof/>
          <w:highlight w:val="cyan"/>
        </w:rPr>
        <w:t>XXXX</w:t>
      </w:r>
    </w:p>
    <w:p w14:paraId="7E00C263" w14:textId="2AE2AF08" w:rsidR="00206651" w:rsidRPr="005B1F0B" w:rsidRDefault="00206651" w:rsidP="000B5A18">
      <w:pPr>
        <w:rPr>
          <w:noProof/>
          <w:color w:val="000000" w:themeColor="text1"/>
          <w:highlight w:val="yellow"/>
        </w:rPr>
      </w:pPr>
      <w:r w:rsidRPr="00407479">
        <w:rPr>
          <w:b/>
          <w:bCs/>
          <w:noProof/>
          <w:color w:val="000000" w:themeColor="text1"/>
          <w:highlight w:val="yellow"/>
        </w:rPr>
        <w:t>NEW NOTE</w:t>
      </w:r>
      <w:r w:rsidR="005B1F0B" w:rsidRPr="00407479">
        <w:rPr>
          <w:b/>
          <w:bCs/>
          <w:noProof/>
          <w:color w:val="000000" w:themeColor="text1"/>
          <w:highlight w:val="yellow"/>
        </w:rPr>
        <w:t xml:space="preserve"> 2022</w:t>
      </w:r>
      <w:r w:rsidRPr="00407479">
        <w:rPr>
          <w:b/>
          <w:bCs/>
          <w:noProof/>
          <w:color w:val="000000" w:themeColor="text1"/>
          <w:highlight w:val="yellow"/>
        </w:rPr>
        <w:t>:</w:t>
      </w:r>
      <w:r w:rsidRPr="005B1F0B">
        <w:rPr>
          <w:noProof/>
          <w:color w:val="000000" w:themeColor="text1"/>
          <w:highlight w:val="yellow"/>
        </w:rPr>
        <w:t xml:space="preserve">  IRMA will provide the GLOBAL locator map.</w:t>
      </w:r>
    </w:p>
    <w:p w14:paraId="2A7F6E1B" w14:textId="12FB00D5" w:rsidR="000B5A18" w:rsidRPr="005B1F0B" w:rsidRDefault="00206651" w:rsidP="000B5A18">
      <w:pPr>
        <w:rPr>
          <w:color w:val="000000" w:themeColor="text1"/>
        </w:rPr>
      </w:pPr>
      <w:r w:rsidRPr="005B1F0B">
        <w:rPr>
          <w:noProof/>
          <w:color w:val="000000" w:themeColor="text1"/>
          <w:highlight w:val="yellow"/>
        </w:rPr>
        <w:t xml:space="preserve">You should </w:t>
      </w:r>
      <w:r w:rsidR="000B5A18" w:rsidRPr="005B1F0B">
        <w:rPr>
          <w:noProof/>
          <w:color w:val="000000" w:themeColor="text1"/>
          <w:highlight w:val="yellow"/>
        </w:rPr>
        <w:t xml:space="preserve">include </w:t>
      </w:r>
      <w:r w:rsidRPr="005B1F0B">
        <w:rPr>
          <w:noProof/>
          <w:color w:val="000000" w:themeColor="text1"/>
          <w:highlight w:val="yellow"/>
        </w:rPr>
        <w:t>a map showing the mine at the local level. You may also incude a</w:t>
      </w:r>
      <w:r w:rsidR="000B5A18" w:rsidRPr="005B1F0B">
        <w:rPr>
          <w:noProof/>
          <w:color w:val="000000" w:themeColor="text1"/>
          <w:highlight w:val="yellow"/>
        </w:rPr>
        <w:t xml:space="preserve"> site overview map</w:t>
      </w:r>
      <w:r w:rsidRPr="005B1F0B">
        <w:rPr>
          <w:noProof/>
          <w:color w:val="000000" w:themeColor="text1"/>
          <w:highlight w:val="yellow"/>
        </w:rPr>
        <w:t xml:space="preserve"> (see, e.g., the Carrizal audit report: </w:t>
      </w:r>
      <w:hyperlink r:id="rId12" w:history="1">
        <w:r w:rsidRPr="005B1F0B">
          <w:rPr>
            <w:rStyle w:val="Hyperlink"/>
            <w:noProof/>
            <w:color w:val="000000" w:themeColor="text1"/>
            <w:highlight w:val="yellow"/>
          </w:rPr>
          <w:t>https://responsiblemining.net/wp-content/uploads/2020/10/Carrizal-Audit-Report-Public-Summary-Oct2020.pdf</w:t>
        </w:r>
      </w:hyperlink>
      <w:r w:rsidRPr="005B1F0B">
        <w:rPr>
          <w:noProof/>
          <w:color w:val="000000" w:themeColor="text1"/>
          <w:highlight w:val="yellow"/>
        </w:rPr>
        <w:t>)</w:t>
      </w:r>
      <w:r w:rsidR="000B5A18" w:rsidRPr="005B1F0B">
        <w:rPr>
          <w:noProof/>
          <w:color w:val="000000" w:themeColor="text1"/>
          <w:highlight w:val="yellow"/>
        </w:rPr>
        <w:t>.</w:t>
      </w:r>
    </w:p>
    <w:p w14:paraId="7C6E31F5" w14:textId="77777777" w:rsidR="000B5A18" w:rsidRPr="002A7621" w:rsidRDefault="000B5A18" w:rsidP="00174E51"/>
    <w:p w14:paraId="62FC0373" w14:textId="1DA3E186" w:rsidR="001C2F01" w:rsidRPr="008C730B" w:rsidRDefault="001C2F01" w:rsidP="001C2F01">
      <w:pPr>
        <w:pStyle w:val="Heading2"/>
      </w:pPr>
      <w:bookmarkStart w:id="11" w:name="_Toc56677681"/>
      <w:r w:rsidRPr="008C730B">
        <w:t>1.2.  Overview of operation</w:t>
      </w:r>
      <w:bookmarkEnd w:id="11"/>
    </w:p>
    <w:p w14:paraId="491A93FA" w14:textId="6C012175" w:rsidR="001C2F01" w:rsidRDefault="00263FA4" w:rsidP="001C2F01">
      <w:r w:rsidRPr="00263FA4">
        <w:rPr>
          <w:highlight w:val="cyan"/>
        </w:rPr>
        <w:t>XXXX</w:t>
      </w:r>
    </w:p>
    <w:p w14:paraId="452FDEFC" w14:textId="0A59D7AA" w:rsidR="009018BF" w:rsidRPr="009018BF" w:rsidRDefault="009018BF" w:rsidP="001C2F01">
      <w:pPr>
        <w:rPr>
          <w:color w:val="FFFFFF" w:themeColor="background1"/>
        </w:rPr>
      </w:pPr>
      <w:r>
        <w:rPr>
          <w:color w:val="FFFFFF" w:themeColor="background1"/>
        </w:rPr>
        <w:t xml:space="preserve">will </w:t>
      </w:r>
    </w:p>
    <w:p w14:paraId="19234B51" w14:textId="54DA0DDD" w:rsidR="000B5A18" w:rsidRPr="000B5A18" w:rsidRDefault="000B5A18" w:rsidP="000B5A18">
      <w:pPr>
        <w:pStyle w:val="Heading3"/>
      </w:pPr>
      <w:r>
        <w:t>1.2.1.  Scope of activities and facilities included in audit</w:t>
      </w:r>
    </w:p>
    <w:p w14:paraId="77BC405C" w14:textId="77777777" w:rsidR="00206651" w:rsidRDefault="00206651" w:rsidP="00206651">
      <w:r w:rsidRPr="00263FA4">
        <w:rPr>
          <w:highlight w:val="cyan"/>
        </w:rPr>
        <w:t>XXXX</w:t>
      </w:r>
    </w:p>
    <w:p w14:paraId="5FCD00FC" w14:textId="230930D9" w:rsidR="000B5A18" w:rsidRPr="005B1F0B" w:rsidRDefault="005B1F0B" w:rsidP="000B5A18">
      <w:pPr>
        <w:rPr>
          <w:color w:val="000000" w:themeColor="text1"/>
        </w:rPr>
      </w:pPr>
      <w:r w:rsidRPr="00407479">
        <w:rPr>
          <w:b/>
          <w:bCs/>
          <w:noProof/>
          <w:color w:val="000000" w:themeColor="text1"/>
          <w:highlight w:val="yellow"/>
        </w:rPr>
        <w:t>NEW NOTE 2022:</w:t>
      </w:r>
      <w:r w:rsidRPr="005B1F0B">
        <w:rPr>
          <w:noProof/>
          <w:color w:val="000000" w:themeColor="text1"/>
          <w:highlight w:val="yellow"/>
        </w:rPr>
        <w:t xml:space="preserve">  </w:t>
      </w:r>
      <w:r w:rsidR="000B5A18" w:rsidRPr="005B1F0B">
        <w:rPr>
          <w:color w:val="000000" w:themeColor="text1"/>
          <w:highlight w:val="yellow"/>
        </w:rPr>
        <w:t>T</w:t>
      </w:r>
      <w:r w:rsidR="00206651" w:rsidRPr="005B1F0B">
        <w:rPr>
          <w:color w:val="000000" w:themeColor="text1"/>
          <w:highlight w:val="yellow"/>
        </w:rPr>
        <w:t>his is a new subsection</w:t>
      </w:r>
      <w:r w:rsidR="000B5A18" w:rsidRPr="005B1F0B">
        <w:rPr>
          <w:color w:val="000000" w:themeColor="text1"/>
          <w:highlight w:val="yellow"/>
        </w:rPr>
        <w:t xml:space="preserve">.  </w:t>
      </w:r>
    </w:p>
    <w:p w14:paraId="5255A12A" w14:textId="08BF790D" w:rsidR="008C6A64" w:rsidRDefault="008C6A64" w:rsidP="00174E51">
      <w:pPr>
        <w:rPr>
          <w:noProof/>
        </w:rPr>
      </w:pPr>
    </w:p>
    <w:p w14:paraId="3012EC75" w14:textId="737EF530" w:rsidR="003B4950" w:rsidRPr="00263FA4" w:rsidRDefault="003B4950" w:rsidP="00B84F95">
      <w:pPr>
        <w:rPr>
          <w:noProof/>
        </w:rPr>
      </w:pPr>
      <w:r>
        <w:rPr>
          <w:noProof/>
        </w:rPr>
        <w:br w:type="page"/>
      </w:r>
      <w:bookmarkStart w:id="12" w:name="_Toc38793613"/>
      <w:bookmarkStart w:id="13" w:name="_Toc49592011"/>
    </w:p>
    <w:p w14:paraId="646152D8" w14:textId="69E50919" w:rsidR="003B4950" w:rsidRPr="00287745" w:rsidRDefault="003B4950" w:rsidP="00B21963">
      <w:pPr>
        <w:pStyle w:val="Heading1"/>
      </w:pPr>
      <w:bookmarkStart w:id="14" w:name="_Toc38793614"/>
      <w:bookmarkStart w:id="15" w:name="_Toc49592012"/>
      <w:bookmarkStart w:id="16" w:name="_Toc56677682"/>
      <w:bookmarkEnd w:id="12"/>
      <w:bookmarkEnd w:id="13"/>
      <w:r>
        <w:rPr>
          <w:noProof/>
        </w:rPr>
        <w:lastRenderedPageBreak/>
        <w:drawing>
          <wp:anchor distT="0" distB="0" distL="114300" distR="114300" simplePos="0" relativeHeight="251786240" behindDoc="1" locked="0" layoutInCell="1" allowOverlap="1" wp14:anchorId="6988DDAC" wp14:editId="2DE6A42C">
            <wp:simplePos x="0" y="0"/>
            <wp:positionH relativeFrom="margin">
              <wp:posOffset>-1180549</wp:posOffset>
            </wp:positionH>
            <wp:positionV relativeFrom="paragraph">
              <wp:posOffset>-1116869</wp:posOffset>
            </wp:positionV>
            <wp:extent cx="3455347" cy="1096984"/>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0" cstate="print">
                      <a:alphaModFix amt="35000"/>
                      <a:extLst>
                        <a:ext uri="{28A0092B-C50C-407E-A947-70E740481C1C}">
                          <a14:useLocalDpi xmlns:a14="http://schemas.microsoft.com/office/drawing/2010/main" val="0"/>
                        </a:ext>
                      </a:extLst>
                    </a:blip>
                    <a:srcRect t="32201"/>
                    <a:stretch/>
                  </pic:blipFill>
                  <pic:spPr bwMode="auto">
                    <a:xfrm>
                      <a:off x="0" y="0"/>
                      <a:ext cx="3455347" cy="109698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87745">
        <w:t xml:space="preserve">2.  </w:t>
      </w:r>
      <w:r w:rsidR="005F5D11">
        <w:t>Mine Site</w:t>
      </w:r>
      <w:r w:rsidRPr="00287745">
        <w:t xml:space="preserve"> </w:t>
      </w:r>
      <w:bookmarkEnd w:id="14"/>
      <w:bookmarkEnd w:id="15"/>
      <w:r>
        <w:t>Assessment</w:t>
      </w:r>
      <w:r w:rsidRPr="00291FE3">
        <w:t xml:space="preserve"> </w:t>
      </w:r>
      <w:r>
        <w:t>Process</w:t>
      </w:r>
      <w:bookmarkEnd w:id="16"/>
      <w:r w:rsidRPr="00287745">
        <w:t xml:space="preserve"> </w:t>
      </w:r>
    </w:p>
    <w:p w14:paraId="5E0DCDCB" w14:textId="7E1D9AEA" w:rsidR="003B4950" w:rsidRPr="003353AF" w:rsidRDefault="003B4950" w:rsidP="003353AF">
      <w:pPr>
        <w:pStyle w:val="Heading2"/>
      </w:pPr>
      <w:bookmarkStart w:id="17" w:name="_Toc56677683"/>
      <w:bookmarkStart w:id="18" w:name="_Toc38793618"/>
      <w:bookmarkStart w:id="19" w:name="_Toc49592013"/>
      <w:r w:rsidRPr="003353AF">
        <w:t xml:space="preserve">2.1.  </w:t>
      </w:r>
      <w:r w:rsidR="004311C9">
        <w:t>Overview of IRMA Process</w:t>
      </w:r>
      <w:bookmarkEnd w:id="17"/>
    </w:p>
    <w:p w14:paraId="64F18966" w14:textId="77777777" w:rsidR="003B4950" w:rsidRDefault="003B4950" w:rsidP="00174E51">
      <w:r>
        <w:t>The mine site assessment process begins with mines completing a self-assessment and uploading evidence into an online tool (Mine Measure).</w:t>
      </w:r>
      <w:r>
        <w:rPr>
          <w:rStyle w:val="EndnoteReference"/>
          <w:szCs w:val="20"/>
        </w:rPr>
        <w:endnoteReference w:id="1"/>
      </w:r>
      <w:r>
        <w:t xml:space="preserve"> When the self-assessment has been completed, the independent, third-party assessment may begin. </w:t>
      </w:r>
    </w:p>
    <w:p w14:paraId="2130FAED" w14:textId="77777777" w:rsidR="003B4950" w:rsidRDefault="003B4950" w:rsidP="00174E51">
      <w:r>
        <w:t>Stage 1 of the independent, third-party assessment is a desk review carried by an IRMA-approved Certification Body, which puts together a team of auditors to review the self-assessment ratings and evidence provided by the mine site. During this stage of the audit additional information may be requested by auditors. Mines may also choose to take time to make improvements to practices prior to commencement of Stage 2.</w:t>
      </w:r>
    </w:p>
    <w:p w14:paraId="6F172D03" w14:textId="77777777" w:rsidR="003B4950" w:rsidRDefault="003B4950" w:rsidP="00174E51">
      <w:r>
        <w:t>Stage 2 is the on-site visit, which includes facility and site-based observations, additional review of materials and interviews with mine site personnel, workers, stakeholders and meetings with affected communities.</w:t>
      </w:r>
    </w:p>
    <w:p w14:paraId="6726C0E7" w14:textId="3A78D441" w:rsidR="003B4950" w:rsidRDefault="003B4950" w:rsidP="00174E51">
      <w:r>
        <w:t>Based on observations, interviews and information evaluated during Stage 1 and Stage 2, auditors determine if mines are fully, substantially, partially or not meeting all of the IRMA Standard requirements relevant at the mine site.  The decision regarding a mine site’s achievement level is made by the Certification Body.</w:t>
      </w:r>
    </w:p>
    <w:p w14:paraId="7E921823" w14:textId="29F935D9" w:rsidR="00345CE0" w:rsidRPr="000A385D" w:rsidRDefault="00345CE0" w:rsidP="00345CE0">
      <w:pPr>
        <w:rPr>
          <w:highlight w:val="lightGray"/>
        </w:rPr>
      </w:pPr>
      <w:r w:rsidRPr="008E7CAF">
        <w:rPr>
          <w:rFonts w:ascii="Montserrat Medium" w:hAnsi="Montserrat Medium"/>
        </w:rPr>
        <w:t>IRMA recognizes four levels of achievement</w:t>
      </w:r>
      <w:r w:rsidR="000A385D">
        <w:rPr>
          <w:rFonts w:ascii="Montserrat Medium" w:hAnsi="Montserrat Medium"/>
        </w:rPr>
        <w:t xml:space="preserve">. </w:t>
      </w:r>
      <w:r w:rsidR="000A385D">
        <w:t>For a complete description of the assessment process and achievement levels, see IRMA’s Certification Body Requirements, available on IRMA’s web site.</w:t>
      </w:r>
      <w:r w:rsidR="000A385D">
        <w:rPr>
          <w:rStyle w:val="EndnoteReference"/>
        </w:rPr>
        <w:endnoteReference w:id="2"/>
      </w:r>
    </w:p>
    <w:p w14:paraId="6DF17BF7" w14:textId="66E25A53" w:rsidR="00A66ED5" w:rsidRDefault="00A66ED5" w:rsidP="006A1219">
      <w:pPr>
        <w:pStyle w:val="Heading3"/>
      </w:pPr>
      <w:bookmarkStart w:id="20" w:name="_Toc56677684"/>
      <w:r w:rsidRPr="00A66ED5">
        <w:rPr>
          <w:noProof/>
        </w:rPr>
        <w:drawing>
          <wp:inline distT="0" distB="0" distL="0" distR="0" wp14:anchorId="14B0049C" wp14:editId="1B64FA81">
            <wp:extent cx="5943600" cy="35852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585210"/>
                    </a:xfrm>
                    <a:prstGeom prst="rect">
                      <a:avLst/>
                    </a:prstGeom>
                  </pic:spPr>
                </pic:pic>
              </a:graphicData>
            </a:graphic>
          </wp:inline>
        </w:drawing>
      </w:r>
    </w:p>
    <w:p w14:paraId="59E9BF2E" w14:textId="1850C710" w:rsidR="003B4950" w:rsidRDefault="003B4950" w:rsidP="006A1219">
      <w:pPr>
        <w:pStyle w:val="Heading3"/>
      </w:pPr>
      <w:r>
        <w:lastRenderedPageBreak/>
        <w:t>2.</w:t>
      </w:r>
      <w:r w:rsidR="00BD78EA">
        <w:t>1</w:t>
      </w:r>
      <w:r>
        <w:t>.</w:t>
      </w:r>
      <w:r w:rsidR="00BD78EA">
        <w:t>1</w:t>
      </w:r>
      <w:r>
        <w:t>. Scope and Limitation of Audits</w:t>
      </w:r>
      <w:bookmarkEnd w:id="20"/>
    </w:p>
    <w:p w14:paraId="2A60301A" w14:textId="77777777" w:rsidR="003B4950" w:rsidRDefault="003B4950" w:rsidP="00507DB7">
      <w:r>
        <w:t>Within the IRMA system, independent, third-party assessment is a process by which mines are assessed against the IRMA Standard for Responsible Mining by external auditors. Audits are</w:t>
      </w:r>
      <w:r w:rsidRPr="00CC1573">
        <w:t xml:space="preserve"> conducted </w:t>
      </w:r>
      <w:r>
        <w:t>by auditors who: have undergone IRMA training, meet IRMA competency requirements and have been deemed to have no conflicts-of-interest with the mine site under assessment.</w:t>
      </w:r>
      <w:r>
        <w:rPr>
          <w:rStyle w:val="EndnoteReference"/>
        </w:rPr>
        <w:endnoteReference w:id="3"/>
      </w:r>
      <w:r>
        <w:t xml:space="preserve"> </w:t>
      </w:r>
    </w:p>
    <w:p w14:paraId="472210B7" w14:textId="77777777" w:rsidR="003B4950" w:rsidRPr="00442031" w:rsidRDefault="003B4950" w:rsidP="00507DB7">
      <w:pPr>
        <w:rPr>
          <w:rFonts w:ascii="Times New Roman" w:hAnsi="Times New Roman"/>
          <w:sz w:val="24"/>
          <w:szCs w:val="24"/>
        </w:rPr>
      </w:pPr>
      <w:r>
        <w:t xml:space="preserve">Audits are carried out </w:t>
      </w:r>
      <w:r w:rsidRPr="00CC1573">
        <w:t xml:space="preserve">in general conformance with established industry practice for independent audits </w:t>
      </w:r>
      <w:r>
        <w:t xml:space="preserve">(i.e., </w:t>
      </w:r>
      <w:r w:rsidRPr="00CC1573">
        <w:t>ISO 19011</w:t>
      </w:r>
      <w:r>
        <w:t>)</w:t>
      </w:r>
      <w:r w:rsidRPr="00CC1573">
        <w:t>.</w:t>
      </w:r>
      <w:r>
        <w:rPr>
          <w:rStyle w:val="EndnoteReference"/>
        </w:rPr>
        <w:endnoteReference w:id="4"/>
      </w:r>
      <w:r w:rsidRPr="00CC1573">
        <w:t xml:space="preserve"> </w:t>
      </w:r>
      <w:r>
        <w:t xml:space="preserve">In addition to document review, audits include on-site visits of relevant </w:t>
      </w:r>
      <w:r w:rsidRPr="008408DB">
        <w:t>facilit</w:t>
      </w:r>
      <w:r>
        <w:t>ies</w:t>
      </w:r>
      <w:r w:rsidRPr="008408DB">
        <w:t>, review of records, and interviews with site personnel</w:t>
      </w:r>
      <w:r>
        <w:t xml:space="preserve"> and relevant stakeholders. </w:t>
      </w:r>
    </w:p>
    <w:p w14:paraId="00E809F6" w14:textId="77777777" w:rsidR="003B4950" w:rsidRDefault="003B4950" w:rsidP="00507DB7">
      <w:r>
        <w:t>Auditor evaluations are</w:t>
      </w:r>
      <w:r w:rsidRPr="00CC1573">
        <w:t xml:space="preserve"> based upon the application of scientific principles and professional judgment to certain facts with resultant subjective</w:t>
      </w:r>
      <w:r>
        <w:t xml:space="preserve"> i</w:t>
      </w:r>
      <w:r w:rsidRPr="00CC1573">
        <w:t>nterpretations. </w:t>
      </w:r>
      <w:r>
        <w:t xml:space="preserve"> </w:t>
      </w:r>
      <w:r w:rsidRPr="00CC1573">
        <w:t xml:space="preserve">Professional judgments expressed </w:t>
      </w:r>
      <w:r>
        <w:t>in auditor comments</w:t>
      </w:r>
      <w:r w:rsidRPr="00CC1573">
        <w:t xml:space="preserve"> are based on the facts available at the time of the audit within the limits of the existing data, scope of work, budget, and schedule.</w:t>
      </w:r>
    </w:p>
    <w:p w14:paraId="60D2CECC" w14:textId="77777777" w:rsidR="003B4950" w:rsidRDefault="003B4950" w:rsidP="00507DB7">
      <w:r w:rsidRPr="007A78D5">
        <w:t>Audit evidence is based on samples of available information. Therefore, there is an element of uncertainty in auditing, and those acting upon the audit conclusions should be aware of this uncertainty.</w:t>
      </w:r>
    </w:p>
    <w:p w14:paraId="6412D7C6" w14:textId="70FC7D02" w:rsidR="003B4950" w:rsidRDefault="003B4950" w:rsidP="006A1219">
      <w:pPr>
        <w:pStyle w:val="Heading3"/>
      </w:pPr>
      <w:bookmarkStart w:id="21" w:name="_Toc56677685"/>
      <w:r>
        <w:t>2.</w:t>
      </w:r>
      <w:r w:rsidR="00BD78EA">
        <w:t>1</w:t>
      </w:r>
      <w:r>
        <w:t>.</w:t>
      </w:r>
      <w:r w:rsidR="00BD78EA">
        <w:t>2</w:t>
      </w:r>
      <w:r>
        <w:t>. IRMA Complaints Process</w:t>
      </w:r>
      <w:bookmarkEnd w:id="21"/>
    </w:p>
    <w:p w14:paraId="71258A4E" w14:textId="77777777" w:rsidR="003B4950" w:rsidRPr="00E65BC4" w:rsidRDefault="003B4950" w:rsidP="00507DB7">
      <w:r w:rsidRPr="00E65BC4">
        <w:t>If any IRMA stakeholder wishes to file a complaint related to the mine site assessment process, they may do by visiting the IRMA website.</w:t>
      </w:r>
      <w:r w:rsidRPr="00E65BC4">
        <w:rPr>
          <w:rStyle w:val="EndnoteReference"/>
          <w:vertAlign w:val="baseline"/>
        </w:rPr>
        <w:endnoteReference w:id="5"/>
      </w:r>
      <w:r w:rsidRPr="00E65BC4">
        <w:t xml:space="preserve"> Details on the complaints process can be found in IRMA’s Issues Resolution Procedure.</w:t>
      </w:r>
      <w:r w:rsidRPr="00507DB7">
        <w:rPr>
          <w:rStyle w:val="EndnoteReference"/>
        </w:rPr>
        <w:endnoteReference w:id="6"/>
      </w:r>
      <w:r w:rsidRPr="00507DB7">
        <w:rPr>
          <w:vertAlign w:val="superscript"/>
        </w:rPr>
        <w:t xml:space="preserve"> </w:t>
      </w:r>
    </w:p>
    <w:p w14:paraId="6DFDE67A" w14:textId="77777777" w:rsidR="003B4950" w:rsidRDefault="003B4950" w:rsidP="00D90FF5">
      <w:pPr>
        <w:pStyle w:val="Heading2"/>
      </w:pPr>
      <w:bookmarkStart w:id="22" w:name="_Toc56677686"/>
      <w:r>
        <w:t xml:space="preserve">2.2.  </w:t>
      </w:r>
      <w:r w:rsidRPr="00762520">
        <w:t>Audit Process and Timeline</w:t>
      </w:r>
      <w:bookmarkEnd w:id="22"/>
    </w:p>
    <w:p w14:paraId="407FBAE0" w14:textId="4E76508C" w:rsidR="003B4950" w:rsidRPr="001D4E2B" w:rsidRDefault="00CE1E2E" w:rsidP="00CB04FC">
      <w:pPr>
        <w:pStyle w:val="ListParagraph"/>
      </w:pPr>
      <w:r w:rsidRPr="00CE1E2E">
        <w:rPr>
          <w:highlight w:val="cyan"/>
        </w:rPr>
        <w:t>Company</w:t>
      </w:r>
      <w:r w:rsidR="003B4950" w:rsidRPr="001D4E2B">
        <w:t xml:space="preserve"> completed the initial self-assessment </w:t>
      </w:r>
      <w:r>
        <w:t xml:space="preserve">for </w:t>
      </w:r>
      <w:r w:rsidRPr="00CE1E2E">
        <w:rPr>
          <w:highlight w:val="cyan"/>
        </w:rPr>
        <w:t>mine</w:t>
      </w:r>
      <w:r>
        <w:t xml:space="preserve"> </w:t>
      </w:r>
      <w:r w:rsidR="003B4950" w:rsidRPr="001D4E2B">
        <w:t xml:space="preserve">in </w:t>
      </w:r>
      <w:r w:rsidRPr="00CE1E2E">
        <w:rPr>
          <w:highlight w:val="cyan"/>
        </w:rPr>
        <w:t>Month XXXX</w:t>
      </w:r>
      <w:r w:rsidR="003B4950" w:rsidRPr="001D4E2B">
        <w:t>.</w:t>
      </w:r>
    </w:p>
    <w:p w14:paraId="7F30F438" w14:textId="7E42B7A3" w:rsidR="003B4950" w:rsidRPr="001D4E2B" w:rsidRDefault="00CE1E2E" w:rsidP="00CE1E2E">
      <w:pPr>
        <w:pStyle w:val="ListParagraph"/>
      </w:pPr>
      <w:r w:rsidRPr="00CE1E2E">
        <w:rPr>
          <w:highlight w:val="cyan"/>
        </w:rPr>
        <w:t>CB</w:t>
      </w:r>
      <w:r w:rsidR="003B4950" w:rsidRPr="001D4E2B">
        <w:t xml:space="preserve"> carried out an initial Stage 1 desktop audit </w:t>
      </w:r>
      <w:r>
        <w:t xml:space="preserve">in </w:t>
      </w:r>
      <w:r w:rsidRPr="00CE1E2E">
        <w:rPr>
          <w:highlight w:val="cyan"/>
        </w:rPr>
        <w:t>Month XXXX</w:t>
      </w:r>
      <w:r w:rsidRPr="001D4E2B">
        <w:t>.</w:t>
      </w:r>
    </w:p>
    <w:p w14:paraId="1416082D" w14:textId="505F4027" w:rsidR="003B4950" w:rsidRPr="001D4E2B" w:rsidRDefault="00CE1E2E" w:rsidP="00CE1E2E">
      <w:pPr>
        <w:pStyle w:val="ListParagraph"/>
      </w:pPr>
      <w:r w:rsidRPr="00CE1E2E">
        <w:rPr>
          <w:highlight w:val="cyan"/>
        </w:rPr>
        <w:t>CB</w:t>
      </w:r>
      <w:r w:rsidRPr="001D4E2B">
        <w:t xml:space="preserve"> </w:t>
      </w:r>
      <w:r w:rsidR="003B4950" w:rsidRPr="001D4E2B">
        <w:t xml:space="preserve">conducted a Stage 2 on-site audit in </w:t>
      </w:r>
      <w:r w:rsidRPr="00CE1E2E">
        <w:rPr>
          <w:highlight w:val="cyan"/>
        </w:rPr>
        <w:t>Month XXXX</w:t>
      </w:r>
      <w:r w:rsidRPr="001D4E2B">
        <w:t>.</w:t>
      </w:r>
      <w:r w:rsidR="003B4950">
        <w:br/>
      </w:r>
    </w:p>
    <w:p w14:paraId="2C445554" w14:textId="469B6799" w:rsidR="003B4950" w:rsidRPr="00762520" w:rsidRDefault="003B4950" w:rsidP="00F76FAD">
      <w:r>
        <w:t>The on-site audit included a series of interviews with mine staff (workers and management team), relevant community representatives, local non-governmental organizations (NGOs)</w:t>
      </w:r>
      <w:r w:rsidR="00CE1E2E">
        <w:t xml:space="preserve"> </w:t>
      </w:r>
      <w:r w:rsidR="00CE1E2E" w:rsidRPr="00CE1E2E">
        <w:rPr>
          <w:highlight w:val="cyan"/>
        </w:rPr>
        <w:t>if any</w:t>
      </w:r>
      <w:r>
        <w:t xml:space="preserve">, governmental agencies, documentation review and visit to operational areas including </w:t>
      </w:r>
      <w:r w:rsidR="00CE1E2E" w:rsidRPr="00CE1E2E">
        <w:rPr>
          <w:highlight w:val="cyan"/>
        </w:rPr>
        <w:t>list facilities and other locations like communities</w:t>
      </w:r>
      <w:r w:rsidRPr="00CE1E2E">
        <w:rPr>
          <w:highlight w:val="cyan"/>
        </w:rPr>
        <w:t>.</w:t>
      </w:r>
      <w:r>
        <w:t xml:space="preserve"> </w:t>
      </w:r>
    </w:p>
    <w:p w14:paraId="7924A75D" w14:textId="27CE50C8" w:rsidR="003B4950" w:rsidRPr="006A1219" w:rsidRDefault="003B4950" w:rsidP="00CB04FC">
      <w:pPr>
        <w:pStyle w:val="Heading2"/>
      </w:pPr>
      <w:r>
        <w:br w:type="page"/>
      </w:r>
      <w:bookmarkStart w:id="23" w:name="_Toc56677687"/>
      <w:r w:rsidRPr="006A1219">
        <w:lastRenderedPageBreak/>
        <w:t>2.3.  Stakeholder Engagement</w:t>
      </w:r>
      <w:bookmarkEnd w:id="23"/>
    </w:p>
    <w:p w14:paraId="167C9899" w14:textId="7A1A0215" w:rsidR="003B4950" w:rsidRPr="00CA5C49" w:rsidRDefault="003B4950" w:rsidP="00BD78EA">
      <w:bookmarkStart w:id="24" w:name="_Toc51603163"/>
      <w:r w:rsidRPr="00CA5C49">
        <w:t xml:space="preserve">IRMA requires that stakeholders be engaged as part of the </w:t>
      </w:r>
      <w:r w:rsidR="00CA5C49">
        <w:t xml:space="preserve">mine site </w:t>
      </w:r>
      <w:r w:rsidRPr="00CA5C49">
        <w:t xml:space="preserve">assessment process. Audits are announced by IRMA and </w:t>
      </w:r>
      <w:r w:rsidR="00F0650C" w:rsidRPr="00CA5C49">
        <w:t>c</w:t>
      </w:r>
      <w:r w:rsidRPr="00CA5C49">
        <w:t xml:space="preserve">ertification </w:t>
      </w:r>
      <w:r w:rsidR="00F0650C" w:rsidRPr="00CA5C49">
        <w:t>b</w:t>
      </w:r>
      <w:r w:rsidRPr="00CA5C49">
        <w:t xml:space="preserve">odies, and prior to the on-site audit there is additional outreach carried out by </w:t>
      </w:r>
      <w:r w:rsidR="00F0650C" w:rsidRPr="00CA5C49">
        <w:t>c</w:t>
      </w:r>
      <w:r w:rsidRPr="00CA5C49">
        <w:t xml:space="preserve">ertification </w:t>
      </w:r>
      <w:r w:rsidR="00F0650C" w:rsidRPr="00CA5C49">
        <w:t>b</w:t>
      </w:r>
      <w:r w:rsidRPr="00CA5C49">
        <w:t>odies.</w:t>
      </w:r>
      <w:bookmarkEnd w:id="24"/>
    </w:p>
    <w:p w14:paraId="7915D33D" w14:textId="21367023" w:rsidR="003B4950" w:rsidRPr="006A1219" w:rsidRDefault="003B4950" w:rsidP="006A1219">
      <w:pPr>
        <w:pStyle w:val="Heading3"/>
      </w:pPr>
      <w:bookmarkStart w:id="25" w:name="_Toc56677688"/>
      <w:r w:rsidRPr="006A1219">
        <w:t>2.3.1.  Written comments</w:t>
      </w:r>
      <w:r w:rsidR="008F521A" w:rsidRPr="006A1219">
        <w:t>/inquiries</w:t>
      </w:r>
      <w:bookmarkEnd w:id="25"/>
      <w:r w:rsidRPr="006A1219">
        <w:t xml:space="preserve"> </w:t>
      </w:r>
    </w:p>
    <w:p w14:paraId="7B299570" w14:textId="7BD1A70C" w:rsidR="0093473C" w:rsidRDefault="0093473C" w:rsidP="0093473C">
      <w:pPr>
        <w:rPr>
          <w:highlight w:val="cyan"/>
        </w:rPr>
      </w:pPr>
      <w:r>
        <w:rPr>
          <w:highlight w:val="cyan"/>
        </w:rPr>
        <w:t xml:space="preserve">List how many comments received in writing, from NGO/Community/Other stakeholder sector. </w:t>
      </w:r>
    </w:p>
    <w:p w14:paraId="6F4CE7B7" w14:textId="1B917995" w:rsidR="00206651" w:rsidRPr="00407479" w:rsidRDefault="009018BF" w:rsidP="0093473C">
      <w:pPr>
        <w:rPr>
          <w:color w:val="000000" w:themeColor="text1"/>
          <w:highlight w:val="yellow"/>
        </w:rPr>
      </w:pPr>
      <w:r w:rsidRPr="00407479">
        <w:rPr>
          <w:b/>
          <w:bCs/>
          <w:color w:val="000000" w:themeColor="text1"/>
          <w:highlight w:val="yellow"/>
        </w:rPr>
        <w:t>NEW</w:t>
      </w:r>
      <w:r w:rsidR="00407479" w:rsidRPr="00407479">
        <w:rPr>
          <w:b/>
          <w:bCs/>
          <w:color w:val="000000" w:themeColor="text1"/>
          <w:highlight w:val="yellow"/>
        </w:rPr>
        <w:t xml:space="preserve"> NOTE 2022</w:t>
      </w:r>
      <w:r w:rsidR="00206651" w:rsidRPr="00407479">
        <w:rPr>
          <w:b/>
          <w:bCs/>
          <w:color w:val="000000" w:themeColor="text1"/>
          <w:highlight w:val="yellow"/>
        </w:rPr>
        <w:t>:</w:t>
      </w:r>
      <w:r w:rsidRPr="00407479">
        <w:rPr>
          <w:color w:val="000000" w:themeColor="text1"/>
          <w:highlight w:val="yellow"/>
        </w:rPr>
        <w:t xml:space="preserve"> IF YOU DID DIRECT OUTREACH TO </w:t>
      </w:r>
      <w:r w:rsidR="0093473C" w:rsidRPr="00407479">
        <w:rPr>
          <w:color w:val="000000" w:themeColor="text1"/>
          <w:highlight w:val="yellow"/>
        </w:rPr>
        <w:t>KEY STAKEHOLDERS</w:t>
      </w:r>
      <w:r w:rsidRPr="00407479">
        <w:rPr>
          <w:color w:val="000000" w:themeColor="text1"/>
          <w:highlight w:val="yellow"/>
        </w:rPr>
        <w:t>:  Give a sense of</w:t>
      </w:r>
      <w:r w:rsidR="00206651" w:rsidRPr="00407479">
        <w:rPr>
          <w:color w:val="000000" w:themeColor="text1"/>
          <w:highlight w:val="yellow"/>
        </w:rPr>
        <w:t xml:space="preserve"> who you reached out to (NGOs, trade unions, community organizations, etc.</w:t>
      </w:r>
      <w:r w:rsidR="00407479">
        <w:rPr>
          <w:color w:val="000000" w:themeColor="text1"/>
          <w:highlight w:val="yellow"/>
        </w:rPr>
        <w:t>, without naming names</w:t>
      </w:r>
      <w:r w:rsidR="00206651" w:rsidRPr="00407479">
        <w:rPr>
          <w:color w:val="000000" w:themeColor="text1"/>
          <w:highlight w:val="yellow"/>
        </w:rPr>
        <w:t>) and</w:t>
      </w:r>
      <w:r w:rsidRPr="00407479">
        <w:rPr>
          <w:color w:val="000000" w:themeColor="text1"/>
          <w:highlight w:val="yellow"/>
        </w:rPr>
        <w:t xml:space="preserve"> the response</w:t>
      </w:r>
      <w:r w:rsidR="00206651" w:rsidRPr="00407479">
        <w:rPr>
          <w:color w:val="000000" w:themeColor="text1"/>
          <w:highlight w:val="yellow"/>
        </w:rPr>
        <w:t xml:space="preserve"> rate</w:t>
      </w:r>
      <w:r w:rsidRPr="00407479">
        <w:rPr>
          <w:color w:val="000000" w:themeColor="text1"/>
          <w:highlight w:val="yellow"/>
        </w:rPr>
        <w:t xml:space="preserve"> – did you receive any comments</w:t>
      </w:r>
      <w:r w:rsidR="00407479">
        <w:rPr>
          <w:color w:val="000000" w:themeColor="text1"/>
          <w:highlight w:val="yellow"/>
        </w:rPr>
        <w:t xml:space="preserve"> from your outreach</w:t>
      </w:r>
      <w:r w:rsidRPr="00407479">
        <w:rPr>
          <w:color w:val="000000" w:themeColor="text1"/>
          <w:highlight w:val="yellow"/>
        </w:rPr>
        <w:t xml:space="preserve">?  </w:t>
      </w:r>
    </w:p>
    <w:p w14:paraId="34FA5B47" w14:textId="1D7AE06D" w:rsidR="009018BF" w:rsidRPr="00407479" w:rsidRDefault="00206651" w:rsidP="0093473C">
      <w:pPr>
        <w:rPr>
          <w:color w:val="000000" w:themeColor="text1"/>
          <w:highlight w:val="yellow"/>
        </w:rPr>
      </w:pPr>
      <w:r w:rsidRPr="00407479">
        <w:rPr>
          <w:color w:val="000000" w:themeColor="text1"/>
          <w:highlight w:val="yellow"/>
        </w:rPr>
        <w:t>If you got feedback that</w:t>
      </w:r>
      <w:r w:rsidR="00407479">
        <w:rPr>
          <w:color w:val="000000" w:themeColor="text1"/>
          <w:highlight w:val="yellow"/>
        </w:rPr>
        <w:t xml:space="preserve"> certain stakeholders</w:t>
      </w:r>
      <w:r w:rsidRPr="00407479">
        <w:rPr>
          <w:color w:val="000000" w:themeColor="text1"/>
          <w:highlight w:val="yellow"/>
        </w:rPr>
        <w:t xml:space="preserve"> didn’t want to participate, and they gave you a reason, it would be good to report that here, too</w:t>
      </w:r>
      <w:r w:rsidR="00407479">
        <w:rPr>
          <w:color w:val="000000" w:themeColor="text1"/>
          <w:highlight w:val="yellow"/>
        </w:rPr>
        <w:t xml:space="preserve"> (without identifying the stakeholders)</w:t>
      </w:r>
      <w:r w:rsidRPr="00407479">
        <w:rPr>
          <w:color w:val="000000" w:themeColor="text1"/>
          <w:highlight w:val="yellow"/>
        </w:rPr>
        <w:t xml:space="preserve">. </w:t>
      </w:r>
    </w:p>
    <w:p w14:paraId="7E1D6C9B" w14:textId="5A6B2110" w:rsidR="003B4950" w:rsidRDefault="003B4950" w:rsidP="006A1219">
      <w:pPr>
        <w:pStyle w:val="Heading3"/>
      </w:pPr>
      <w:bookmarkStart w:id="26" w:name="_Toc56677689"/>
      <w:r>
        <w:t>2.3.</w:t>
      </w:r>
      <w:r w:rsidR="003F6C2F">
        <w:t>2</w:t>
      </w:r>
      <w:r>
        <w:t>.  Mine Staff</w:t>
      </w:r>
      <w:bookmarkEnd w:id="26"/>
      <w:r>
        <w:t xml:space="preserve"> </w:t>
      </w:r>
    </w:p>
    <w:p w14:paraId="05120EAA" w14:textId="4BAAB621" w:rsidR="003B4950" w:rsidRDefault="003B4950" w:rsidP="000770E0">
      <w:r>
        <w:t>The following individuals were interviewed as subject matter experts in one or more topics relevant to the IRMA standard.</w:t>
      </w:r>
      <w:r w:rsidR="00DF6EB0">
        <w:t xml:space="preserve"> The positions listed were those held at the time of the audit.</w:t>
      </w:r>
    </w:p>
    <w:tbl>
      <w:tblPr>
        <w:tblW w:w="9000" w:type="dxa"/>
        <w:tblBorders>
          <w:top w:val="single" w:sz="4" w:space="0" w:color="DEDDDD" w:themeColor="background2" w:themeTint="66"/>
          <w:bottom w:val="single" w:sz="4" w:space="0" w:color="DEDDDD" w:themeColor="background2" w:themeTint="66"/>
          <w:insideH w:val="single" w:sz="4" w:space="0" w:color="DEDDDD" w:themeColor="background2" w:themeTint="66"/>
        </w:tblBorders>
        <w:tblLook w:val="04A0" w:firstRow="1" w:lastRow="0" w:firstColumn="1" w:lastColumn="0" w:noHBand="0" w:noVBand="1"/>
      </w:tblPr>
      <w:tblGrid>
        <w:gridCol w:w="3420"/>
        <w:gridCol w:w="5580"/>
      </w:tblGrid>
      <w:tr w:rsidR="003B4950" w:rsidRPr="00882181" w14:paraId="314923D6" w14:textId="77777777" w:rsidTr="000770E0">
        <w:trPr>
          <w:trHeight w:val="504"/>
        </w:trPr>
        <w:tc>
          <w:tcPr>
            <w:tcW w:w="3420" w:type="dxa"/>
            <w:tcBorders>
              <w:top w:val="nil"/>
            </w:tcBorders>
            <w:shd w:val="clear" w:color="auto" w:fill="auto"/>
            <w:vAlign w:val="center"/>
          </w:tcPr>
          <w:p w14:paraId="04DF5162" w14:textId="5AB9580C" w:rsidR="003B4950" w:rsidRPr="000770E0" w:rsidRDefault="003B4950" w:rsidP="008E15B5">
            <w:pPr>
              <w:pStyle w:val="ScoreTablePrinciple"/>
              <w:rPr>
                <w:sz w:val="18"/>
              </w:rPr>
            </w:pPr>
            <w:r w:rsidRPr="00A66ED5">
              <w:rPr>
                <w:sz w:val="18"/>
                <w:highlight w:val="cyan"/>
              </w:rPr>
              <w:t>Name</w:t>
            </w:r>
            <w:r w:rsidR="00A66ED5" w:rsidRPr="00A66ED5">
              <w:rPr>
                <w:sz w:val="18"/>
                <w:highlight w:val="cyan"/>
              </w:rPr>
              <w:t xml:space="preserve"> (Optional)</w:t>
            </w:r>
          </w:p>
        </w:tc>
        <w:tc>
          <w:tcPr>
            <w:tcW w:w="5580" w:type="dxa"/>
            <w:tcBorders>
              <w:top w:val="nil"/>
            </w:tcBorders>
            <w:shd w:val="clear" w:color="auto" w:fill="auto"/>
            <w:vAlign w:val="center"/>
          </w:tcPr>
          <w:p w14:paraId="0641BDF3" w14:textId="21DC028C" w:rsidR="003B4950" w:rsidRPr="000770E0" w:rsidRDefault="003B4950" w:rsidP="0041174F">
            <w:pPr>
              <w:pStyle w:val="ScoreTablePrinciple"/>
              <w:rPr>
                <w:sz w:val="18"/>
              </w:rPr>
            </w:pPr>
            <w:r w:rsidRPr="000770E0">
              <w:rPr>
                <w:sz w:val="18"/>
              </w:rPr>
              <w:t>Position/Role</w:t>
            </w:r>
          </w:p>
        </w:tc>
      </w:tr>
      <w:tr w:rsidR="003B4950" w14:paraId="095C4674" w14:textId="77777777" w:rsidTr="000770E0">
        <w:trPr>
          <w:trHeight w:val="288"/>
        </w:trPr>
        <w:tc>
          <w:tcPr>
            <w:tcW w:w="3420" w:type="dxa"/>
          </w:tcPr>
          <w:p w14:paraId="4C914AA6" w14:textId="5EB7811D" w:rsidR="003B4950" w:rsidRPr="000770E0" w:rsidRDefault="003B4950" w:rsidP="0041174F">
            <w:pPr>
              <w:pStyle w:val="ScoreTabletext"/>
              <w:rPr>
                <w:sz w:val="18"/>
                <w:szCs w:val="18"/>
              </w:rPr>
            </w:pPr>
          </w:p>
        </w:tc>
        <w:tc>
          <w:tcPr>
            <w:tcW w:w="5580" w:type="dxa"/>
          </w:tcPr>
          <w:p w14:paraId="7CE99EB0" w14:textId="0EAEB08B" w:rsidR="003B4950" w:rsidRPr="000770E0" w:rsidRDefault="003B4950" w:rsidP="0041174F">
            <w:pPr>
              <w:pStyle w:val="ScoreTabletext"/>
              <w:rPr>
                <w:sz w:val="18"/>
                <w:szCs w:val="18"/>
              </w:rPr>
            </w:pPr>
          </w:p>
        </w:tc>
      </w:tr>
      <w:tr w:rsidR="003B4950" w14:paraId="35754739" w14:textId="77777777" w:rsidTr="000770E0">
        <w:trPr>
          <w:trHeight w:val="288"/>
        </w:trPr>
        <w:tc>
          <w:tcPr>
            <w:tcW w:w="3420" w:type="dxa"/>
          </w:tcPr>
          <w:p w14:paraId="34079214" w14:textId="7E319E1D" w:rsidR="003B4950" w:rsidRPr="000770E0" w:rsidRDefault="003B4950" w:rsidP="0041174F">
            <w:pPr>
              <w:pStyle w:val="ScoreTabletext"/>
              <w:rPr>
                <w:sz w:val="18"/>
                <w:szCs w:val="18"/>
              </w:rPr>
            </w:pPr>
          </w:p>
        </w:tc>
        <w:tc>
          <w:tcPr>
            <w:tcW w:w="5580" w:type="dxa"/>
          </w:tcPr>
          <w:p w14:paraId="217BDD1D" w14:textId="40E10D5A" w:rsidR="003B4950" w:rsidRPr="000770E0" w:rsidRDefault="003B4950" w:rsidP="0041174F">
            <w:pPr>
              <w:pStyle w:val="ScoreTabletext"/>
              <w:rPr>
                <w:sz w:val="18"/>
                <w:szCs w:val="18"/>
              </w:rPr>
            </w:pPr>
          </w:p>
        </w:tc>
      </w:tr>
      <w:tr w:rsidR="00CE1E2E" w14:paraId="194E91A0" w14:textId="77777777" w:rsidTr="000770E0">
        <w:trPr>
          <w:trHeight w:val="288"/>
        </w:trPr>
        <w:tc>
          <w:tcPr>
            <w:tcW w:w="3420" w:type="dxa"/>
          </w:tcPr>
          <w:p w14:paraId="6F3A207C" w14:textId="570673CD" w:rsidR="00CE1E2E" w:rsidRPr="000770E0" w:rsidRDefault="00CE1E2E" w:rsidP="0041174F">
            <w:pPr>
              <w:pStyle w:val="ScoreTabletext"/>
              <w:rPr>
                <w:sz w:val="18"/>
                <w:szCs w:val="18"/>
              </w:rPr>
            </w:pPr>
          </w:p>
        </w:tc>
        <w:tc>
          <w:tcPr>
            <w:tcW w:w="5580" w:type="dxa"/>
          </w:tcPr>
          <w:p w14:paraId="23FD1987" w14:textId="56CB79A4" w:rsidR="00CE1E2E" w:rsidRPr="000770E0" w:rsidRDefault="00CE1E2E" w:rsidP="0041174F">
            <w:pPr>
              <w:pStyle w:val="ScoreTabletext"/>
              <w:rPr>
                <w:sz w:val="18"/>
                <w:szCs w:val="18"/>
              </w:rPr>
            </w:pPr>
          </w:p>
        </w:tc>
      </w:tr>
      <w:tr w:rsidR="00CE1E2E" w14:paraId="40F5742E" w14:textId="77777777" w:rsidTr="000770E0">
        <w:trPr>
          <w:trHeight w:val="288"/>
        </w:trPr>
        <w:tc>
          <w:tcPr>
            <w:tcW w:w="3420" w:type="dxa"/>
          </w:tcPr>
          <w:p w14:paraId="7635653D" w14:textId="5525C885" w:rsidR="00CE1E2E" w:rsidRPr="000770E0" w:rsidRDefault="00CE1E2E" w:rsidP="0041174F">
            <w:pPr>
              <w:pStyle w:val="ScoreTabletext"/>
              <w:rPr>
                <w:sz w:val="18"/>
                <w:szCs w:val="18"/>
              </w:rPr>
            </w:pPr>
          </w:p>
        </w:tc>
        <w:tc>
          <w:tcPr>
            <w:tcW w:w="5580" w:type="dxa"/>
          </w:tcPr>
          <w:p w14:paraId="7979C540" w14:textId="2D95568A" w:rsidR="00CE1E2E" w:rsidRPr="000770E0" w:rsidRDefault="00CE1E2E" w:rsidP="0041174F">
            <w:pPr>
              <w:pStyle w:val="ScoreTabletext"/>
              <w:rPr>
                <w:sz w:val="18"/>
                <w:szCs w:val="18"/>
              </w:rPr>
            </w:pPr>
          </w:p>
        </w:tc>
      </w:tr>
      <w:tr w:rsidR="00CE1E2E" w14:paraId="2B983A76" w14:textId="77777777" w:rsidTr="000770E0">
        <w:trPr>
          <w:trHeight w:val="287"/>
        </w:trPr>
        <w:tc>
          <w:tcPr>
            <w:tcW w:w="3420" w:type="dxa"/>
          </w:tcPr>
          <w:p w14:paraId="2376E76C" w14:textId="4AC6E2A9" w:rsidR="00CE1E2E" w:rsidRPr="000770E0" w:rsidRDefault="00CE1E2E" w:rsidP="0041174F">
            <w:pPr>
              <w:pStyle w:val="ScoreTabletext"/>
              <w:rPr>
                <w:sz w:val="18"/>
                <w:szCs w:val="18"/>
              </w:rPr>
            </w:pPr>
          </w:p>
        </w:tc>
        <w:tc>
          <w:tcPr>
            <w:tcW w:w="5580" w:type="dxa"/>
          </w:tcPr>
          <w:p w14:paraId="2398E47E" w14:textId="258A6EBC" w:rsidR="00CE1E2E" w:rsidRPr="000770E0" w:rsidRDefault="00CE1E2E" w:rsidP="0041174F">
            <w:pPr>
              <w:pStyle w:val="ScoreTabletext"/>
              <w:rPr>
                <w:sz w:val="18"/>
                <w:szCs w:val="18"/>
              </w:rPr>
            </w:pPr>
          </w:p>
        </w:tc>
      </w:tr>
      <w:tr w:rsidR="00CE1E2E" w14:paraId="0EFDD19A" w14:textId="77777777" w:rsidTr="000770E0">
        <w:trPr>
          <w:trHeight w:val="288"/>
        </w:trPr>
        <w:tc>
          <w:tcPr>
            <w:tcW w:w="3420" w:type="dxa"/>
          </w:tcPr>
          <w:p w14:paraId="04DC3558" w14:textId="4BCEB887" w:rsidR="00CE1E2E" w:rsidRPr="000770E0" w:rsidRDefault="00CE1E2E" w:rsidP="0041174F">
            <w:pPr>
              <w:pStyle w:val="Overviewtabletext"/>
              <w:rPr>
                <w:sz w:val="18"/>
                <w:szCs w:val="18"/>
              </w:rPr>
            </w:pPr>
          </w:p>
        </w:tc>
        <w:tc>
          <w:tcPr>
            <w:tcW w:w="5580" w:type="dxa"/>
          </w:tcPr>
          <w:p w14:paraId="0EF729B1" w14:textId="4AF2485B" w:rsidR="00CE1E2E" w:rsidRPr="000770E0" w:rsidRDefault="00CE1E2E" w:rsidP="0041174F">
            <w:pPr>
              <w:pStyle w:val="Overviewtabletext"/>
              <w:rPr>
                <w:sz w:val="18"/>
                <w:szCs w:val="18"/>
              </w:rPr>
            </w:pPr>
          </w:p>
        </w:tc>
      </w:tr>
      <w:tr w:rsidR="00CE1E2E" w14:paraId="39BA0CEE" w14:textId="77777777" w:rsidTr="000770E0">
        <w:trPr>
          <w:trHeight w:val="288"/>
        </w:trPr>
        <w:tc>
          <w:tcPr>
            <w:tcW w:w="3420" w:type="dxa"/>
          </w:tcPr>
          <w:p w14:paraId="3A5EB612" w14:textId="4C7C32D0" w:rsidR="00CE1E2E" w:rsidRPr="000770E0" w:rsidRDefault="00CE1E2E" w:rsidP="0041174F">
            <w:pPr>
              <w:pStyle w:val="Overviewtabletext"/>
              <w:rPr>
                <w:sz w:val="18"/>
                <w:szCs w:val="18"/>
              </w:rPr>
            </w:pPr>
          </w:p>
        </w:tc>
        <w:tc>
          <w:tcPr>
            <w:tcW w:w="5580" w:type="dxa"/>
          </w:tcPr>
          <w:p w14:paraId="5E7BA20F" w14:textId="5489FB58" w:rsidR="00CE1E2E" w:rsidRPr="000770E0" w:rsidRDefault="00CE1E2E" w:rsidP="0041174F">
            <w:pPr>
              <w:pStyle w:val="Overviewtabletext"/>
              <w:rPr>
                <w:sz w:val="18"/>
                <w:szCs w:val="18"/>
              </w:rPr>
            </w:pPr>
          </w:p>
        </w:tc>
      </w:tr>
      <w:tr w:rsidR="00CE1E2E" w14:paraId="016AA7F2" w14:textId="77777777" w:rsidTr="000770E0">
        <w:trPr>
          <w:trHeight w:val="288"/>
        </w:trPr>
        <w:tc>
          <w:tcPr>
            <w:tcW w:w="3420" w:type="dxa"/>
          </w:tcPr>
          <w:p w14:paraId="318EEA31" w14:textId="10BDE327" w:rsidR="00CE1E2E" w:rsidRPr="000770E0" w:rsidRDefault="00CE1E2E" w:rsidP="0041174F">
            <w:pPr>
              <w:pStyle w:val="Overviewtabletext"/>
              <w:rPr>
                <w:sz w:val="18"/>
                <w:szCs w:val="18"/>
              </w:rPr>
            </w:pPr>
          </w:p>
        </w:tc>
        <w:tc>
          <w:tcPr>
            <w:tcW w:w="5580" w:type="dxa"/>
          </w:tcPr>
          <w:p w14:paraId="52BB2A93" w14:textId="53B63937" w:rsidR="00CE1E2E" w:rsidRPr="000770E0" w:rsidRDefault="00CE1E2E" w:rsidP="0041174F">
            <w:pPr>
              <w:pStyle w:val="Overviewtabletext"/>
              <w:rPr>
                <w:sz w:val="18"/>
                <w:szCs w:val="18"/>
              </w:rPr>
            </w:pPr>
          </w:p>
        </w:tc>
      </w:tr>
      <w:tr w:rsidR="00CE1E2E" w14:paraId="57735295" w14:textId="77777777" w:rsidTr="000770E0">
        <w:trPr>
          <w:trHeight w:val="288"/>
        </w:trPr>
        <w:tc>
          <w:tcPr>
            <w:tcW w:w="3420" w:type="dxa"/>
          </w:tcPr>
          <w:p w14:paraId="73B99427" w14:textId="63B6AB2C" w:rsidR="00CE1E2E" w:rsidRPr="000770E0" w:rsidRDefault="00CE1E2E" w:rsidP="0041174F">
            <w:pPr>
              <w:pStyle w:val="Overviewtabletext"/>
              <w:rPr>
                <w:sz w:val="18"/>
                <w:szCs w:val="18"/>
              </w:rPr>
            </w:pPr>
          </w:p>
        </w:tc>
        <w:tc>
          <w:tcPr>
            <w:tcW w:w="5580" w:type="dxa"/>
          </w:tcPr>
          <w:p w14:paraId="31758093" w14:textId="5FBFFF6C" w:rsidR="00CE1E2E" w:rsidRPr="000770E0" w:rsidRDefault="00CE1E2E" w:rsidP="0041174F">
            <w:pPr>
              <w:pStyle w:val="Overviewtabletext"/>
              <w:rPr>
                <w:sz w:val="18"/>
                <w:szCs w:val="18"/>
              </w:rPr>
            </w:pPr>
          </w:p>
        </w:tc>
      </w:tr>
      <w:tr w:rsidR="00CE1E2E" w14:paraId="4AB1E71D" w14:textId="77777777" w:rsidTr="000770E0">
        <w:trPr>
          <w:trHeight w:val="288"/>
        </w:trPr>
        <w:tc>
          <w:tcPr>
            <w:tcW w:w="3420" w:type="dxa"/>
          </w:tcPr>
          <w:p w14:paraId="052CB448" w14:textId="132BB81B" w:rsidR="00CE1E2E" w:rsidRPr="000770E0" w:rsidRDefault="00CE1E2E" w:rsidP="0041174F">
            <w:pPr>
              <w:pStyle w:val="Overviewtabletext"/>
              <w:rPr>
                <w:color w:val="000000" w:themeColor="text1"/>
                <w:sz w:val="18"/>
                <w:szCs w:val="18"/>
                <w:lang w:val="es-ES_tradnl"/>
              </w:rPr>
            </w:pPr>
          </w:p>
        </w:tc>
        <w:tc>
          <w:tcPr>
            <w:tcW w:w="5580" w:type="dxa"/>
          </w:tcPr>
          <w:p w14:paraId="1F0CD772" w14:textId="71D1A820" w:rsidR="00CE1E2E" w:rsidRPr="000770E0" w:rsidRDefault="00CE1E2E" w:rsidP="0041174F">
            <w:pPr>
              <w:pStyle w:val="Overviewtabletext"/>
              <w:rPr>
                <w:color w:val="000000" w:themeColor="text1"/>
                <w:sz w:val="18"/>
                <w:szCs w:val="18"/>
              </w:rPr>
            </w:pPr>
          </w:p>
        </w:tc>
      </w:tr>
      <w:tr w:rsidR="00CE1E2E" w14:paraId="31C51683" w14:textId="77777777" w:rsidTr="000770E0">
        <w:trPr>
          <w:trHeight w:val="288"/>
        </w:trPr>
        <w:tc>
          <w:tcPr>
            <w:tcW w:w="3420" w:type="dxa"/>
          </w:tcPr>
          <w:p w14:paraId="1A2A5C32" w14:textId="0C0B36A8" w:rsidR="00CE1E2E" w:rsidRPr="000770E0" w:rsidRDefault="00CE1E2E" w:rsidP="0041174F">
            <w:pPr>
              <w:pStyle w:val="Overviewtabletext"/>
              <w:rPr>
                <w:sz w:val="18"/>
                <w:szCs w:val="18"/>
              </w:rPr>
            </w:pPr>
          </w:p>
        </w:tc>
        <w:tc>
          <w:tcPr>
            <w:tcW w:w="5580" w:type="dxa"/>
          </w:tcPr>
          <w:p w14:paraId="661FA7FA" w14:textId="0F42AD9E" w:rsidR="00CE1E2E" w:rsidRPr="000770E0" w:rsidRDefault="00CE1E2E" w:rsidP="0041174F">
            <w:pPr>
              <w:pStyle w:val="Overviewtabletext"/>
              <w:rPr>
                <w:sz w:val="18"/>
                <w:szCs w:val="18"/>
              </w:rPr>
            </w:pPr>
          </w:p>
        </w:tc>
      </w:tr>
      <w:tr w:rsidR="00CE1E2E" w14:paraId="01B79C9A" w14:textId="77777777" w:rsidTr="000770E0">
        <w:trPr>
          <w:trHeight w:val="288"/>
        </w:trPr>
        <w:tc>
          <w:tcPr>
            <w:tcW w:w="3420" w:type="dxa"/>
          </w:tcPr>
          <w:p w14:paraId="70FD66FE" w14:textId="1CAB9474" w:rsidR="00CE1E2E" w:rsidRPr="000770E0" w:rsidRDefault="00CE1E2E" w:rsidP="0041174F">
            <w:pPr>
              <w:pStyle w:val="Overviewtabletext"/>
              <w:rPr>
                <w:sz w:val="18"/>
                <w:szCs w:val="18"/>
              </w:rPr>
            </w:pPr>
          </w:p>
        </w:tc>
        <w:tc>
          <w:tcPr>
            <w:tcW w:w="5580" w:type="dxa"/>
          </w:tcPr>
          <w:p w14:paraId="44652272" w14:textId="253C7D9C" w:rsidR="00CE1E2E" w:rsidRPr="000770E0" w:rsidRDefault="00CE1E2E" w:rsidP="0041174F">
            <w:pPr>
              <w:pStyle w:val="Overviewtabletext"/>
              <w:rPr>
                <w:sz w:val="18"/>
                <w:szCs w:val="18"/>
              </w:rPr>
            </w:pPr>
          </w:p>
        </w:tc>
      </w:tr>
      <w:tr w:rsidR="00CE1E2E" w14:paraId="600BDE7F" w14:textId="77777777" w:rsidTr="000770E0">
        <w:trPr>
          <w:trHeight w:val="288"/>
        </w:trPr>
        <w:tc>
          <w:tcPr>
            <w:tcW w:w="3420" w:type="dxa"/>
          </w:tcPr>
          <w:p w14:paraId="7BFF71C5" w14:textId="08C381B6" w:rsidR="00CE1E2E" w:rsidRPr="000770E0" w:rsidRDefault="00CE1E2E" w:rsidP="0041174F">
            <w:pPr>
              <w:pStyle w:val="Overviewtabletext"/>
              <w:rPr>
                <w:sz w:val="18"/>
                <w:szCs w:val="18"/>
              </w:rPr>
            </w:pPr>
          </w:p>
        </w:tc>
        <w:tc>
          <w:tcPr>
            <w:tcW w:w="5580" w:type="dxa"/>
          </w:tcPr>
          <w:p w14:paraId="11BC8AC2" w14:textId="7D6AE441" w:rsidR="00CE1E2E" w:rsidRPr="000770E0" w:rsidRDefault="00CE1E2E" w:rsidP="0041174F">
            <w:pPr>
              <w:pStyle w:val="Overviewtabletext"/>
              <w:rPr>
                <w:sz w:val="18"/>
                <w:szCs w:val="18"/>
              </w:rPr>
            </w:pPr>
          </w:p>
        </w:tc>
      </w:tr>
      <w:tr w:rsidR="00CE1E2E" w14:paraId="4F2291D6" w14:textId="77777777" w:rsidTr="000770E0">
        <w:trPr>
          <w:trHeight w:val="288"/>
        </w:trPr>
        <w:tc>
          <w:tcPr>
            <w:tcW w:w="3420" w:type="dxa"/>
          </w:tcPr>
          <w:p w14:paraId="4263A80C" w14:textId="5CD5687A" w:rsidR="00CE1E2E" w:rsidRPr="000770E0" w:rsidRDefault="00CE1E2E" w:rsidP="0041174F">
            <w:pPr>
              <w:pStyle w:val="Overviewtabletext"/>
              <w:rPr>
                <w:sz w:val="18"/>
                <w:szCs w:val="18"/>
              </w:rPr>
            </w:pPr>
          </w:p>
        </w:tc>
        <w:tc>
          <w:tcPr>
            <w:tcW w:w="5580" w:type="dxa"/>
          </w:tcPr>
          <w:p w14:paraId="0432B326" w14:textId="4F53CC67" w:rsidR="00CE1E2E" w:rsidRPr="000770E0" w:rsidRDefault="00CE1E2E" w:rsidP="0041174F">
            <w:pPr>
              <w:pStyle w:val="Overviewtabletext"/>
              <w:rPr>
                <w:sz w:val="18"/>
                <w:szCs w:val="18"/>
              </w:rPr>
            </w:pPr>
          </w:p>
        </w:tc>
      </w:tr>
      <w:tr w:rsidR="00CE1E2E" w14:paraId="170B3370" w14:textId="77777777" w:rsidTr="000770E0">
        <w:trPr>
          <w:trHeight w:val="288"/>
        </w:trPr>
        <w:tc>
          <w:tcPr>
            <w:tcW w:w="3420" w:type="dxa"/>
          </w:tcPr>
          <w:p w14:paraId="7C41ADC8" w14:textId="213490FF" w:rsidR="00CE1E2E" w:rsidRPr="000770E0" w:rsidRDefault="00CE1E2E" w:rsidP="0041174F">
            <w:pPr>
              <w:pStyle w:val="Overviewtabletext"/>
              <w:rPr>
                <w:sz w:val="18"/>
                <w:szCs w:val="18"/>
              </w:rPr>
            </w:pPr>
          </w:p>
        </w:tc>
        <w:tc>
          <w:tcPr>
            <w:tcW w:w="5580" w:type="dxa"/>
          </w:tcPr>
          <w:p w14:paraId="7EB4D933" w14:textId="02160117" w:rsidR="00CE1E2E" w:rsidRPr="000770E0" w:rsidRDefault="00CE1E2E" w:rsidP="0041174F">
            <w:pPr>
              <w:pStyle w:val="Overviewtabletext"/>
              <w:rPr>
                <w:sz w:val="18"/>
                <w:szCs w:val="18"/>
              </w:rPr>
            </w:pPr>
          </w:p>
        </w:tc>
      </w:tr>
      <w:tr w:rsidR="00CE1E2E" w14:paraId="5E2B50B3" w14:textId="77777777" w:rsidTr="000770E0">
        <w:trPr>
          <w:trHeight w:val="288"/>
        </w:trPr>
        <w:tc>
          <w:tcPr>
            <w:tcW w:w="3420" w:type="dxa"/>
          </w:tcPr>
          <w:p w14:paraId="18E431B8" w14:textId="5C8DCB73" w:rsidR="00CE1E2E" w:rsidRPr="000770E0" w:rsidRDefault="00CE1E2E" w:rsidP="0041174F">
            <w:pPr>
              <w:pStyle w:val="Overviewtabletext"/>
              <w:rPr>
                <w:sz w:val="18"/>
                <w:szCs w:val="18"/>
              </w:rPr>
            </w:pPr>
          </w:p>
        </w:tc>
        <w:tc>
          <w:tcPr>
            <w:tcW w:w="5580" w:type="dxa"/>
          </w:tcPr>
          <w:p w14:paraId="05542874" w14:textId="78AB3E9B" w:rsidR="00CE1E2E" w:rsidRPr="000770E0" w:rsidRDefault="00CE1E2E" w:rsidP="0041174F">
            <w:pPr>
              <w:pStyle w:val="Overviewtabletext"/>
              <w:rPr>
                <w:sz w:val="18"/>
                <w:szCs w:val="18"/>
              </w:rPr>
            </w:pPr>
          </w:p>
        </w:tc>
      </w:tr>
      <w:tr w:rsidR="00CE1E2E" w14:paraId="7C42ECFB" w14:textId="77777777" w:rsidTr="000770E0">
        <w:trPr>
          <w:trHeight w:val="288"/>
        </w:trPr>
        <w:tc>
          <w:tcPr>
            <w:tcW w:w="3420" w:type="dxa"/>
          </w:tcPr>
          <w:p w14:paraId="3EC3C389" w14:textId="3D29AEA3" w:rsidR="00CE1E2E" w:rsidRPr="000770E0" w:rsidRDefault="00CE1E2E" w:rsidP="0041174F">
            <w:pPr>
              <w:pStyle w:val="Overviewtabletext"/>
              <w:rPr>
                <w:sz w:val="18"/>
                <w:szCs w:val="18"/>
              </w:rPr>
            </w:pPr>
          </w:p>
        </w:tc>
        <w:tc>
          <w:tcPr>
            <w:tcW w:w="5580" w:type="dxa"/>
          </w:tcPr>
          <w:p w14:paraId="773136CF" w14:textId="46C2E074" w:rsidR="00CE1E2E" w:rsidRPr="000770E0" w:rsidRDefault="00CE1E2E" w:rsidP="0041174F">
            <w:pPr>
              <w:pStyle w:val="Overviewtabletext"/>
              <w:rPr>
                <w:sz w:val="18"/>
                <w:szCs w:val="18"/>
              </w:rPr>
            </w:pPr>
          </w:p>
        </w:tc>
      </w:tr>
      <w:tr w:rsidR="00CE1E2E" w14:paraId="1D190A46" w14:textId="77777777" w:rsidTr="000770E0">
        <w:trPr>
          <w:trHeight w:val="288"/>
        </w:trPr>
        <w:tc>
          <w:tcPr>
            <w:tcW w:w="3420" w:type="dxa"/>
          </w:tcPr>
          <w:p w14:paraId="2E8A4814" w14:textId="1D6A52BA" w:rsidR="00CE1E2E" w:rsidRPr="000770E0" w:rsidRDefault="00CE1E2E" w:rsidP="0041174F">
            <w:pPr>
              <w:pStyle w:val="Overviewtabletext"/>
              <w:rPr>
                <w:sz w:val="18"/>
                <w:szCs w:val="18"/>
              </w:rPr>
            </w:pPr>
          </w:p>
        </w:tc>
        <w:tc>
          <w:tcPr>
            <w:tcW w:w="5580" w:type="dxa"/>
          </w:tcPr>
          <w:p w14:paraId="09FBFA84" w14:textId="031D7DA8" w:rsidR="00CE1E2E" w:rsidRPr="000770E0" w:rsidRDefault="00CE1E2E" w:rsidP="0041174F">
            <w:pPr>
              <w:pStyle w:val="Overviewtabletext"/>
              <w:rPr>
                <w:sz w:val="18"/>
                <w:szCs w:val="18"/>
              </w:rPr>
            </w:pPr>
          </w:p>
        </w:tc>
      </w:tr>
      <w:tr w:rsidR="00CE1E2E" w14:paraId="6DD40A46" w14:textId="77777777" w:rsidTr="000770E0">
        <w:trPr>
          <w:trHeight w:val="288"/>
        </w:trPr>
        <w:tc>
          <w:tcPr>
            <w:tcW w:w="3420" w:type="dxa"/>
          </w:tcPr>
          <w:p w14:paraId="64ABCF4F" w14:textId="44603580" w:rsidR="00CE1E2E" w:rsidRPr="000770E0" w:rsidRDefault="00CE1E2E" w:rsidP="0041174F">
            <w:pPr>
              <w:pStyle w:val="Overviewtabletext"/>
              <w:rPr>
                <w:sz w:val="18"/>
                <w:szCs w:val="18"/>
              </w:rPr>
            </w:pPr>
          </w:p>
        </w:tc>
        <w:tc>
          <w:tcPr>
            <w:tcW w:w="5580" w:type="dxa"/>
          </w:tcPr>
          <w:p w14:paraId="2E3CE62A" w14:textId="12F461FF" w:rsidR="00CE1E2E" w:rsidRPr="000770E0" w:rsidRDefault="00CE1E2E" w:rsidP="0041174F">
            <w:pPr>
              <w:pStyle w:val="Overviewtabletext"/>
              <w:rPr>
                <w:sz w:val="18"/>
                <w:szCs w:val="18"/>
              </w:rPr>
            </w:pPr>
          </w:p>
        </w:tc>
      </w:tr>
      <w:tr w:rsidR="00CE1E2E" w14:paraId="457AEF4D" w14:textId="77777777" w:rsidTr="000770E0">
        <w:trPr>
          <w:trHeight w:val="288"/>
        </w:trPr>
        <w:tc>
          <w:tcPr>
            <w:tcW w:w="3420" w:type="dxa"/>
          </w:tcPr>
          <w:p w14:paraId="7A9B197C" w14:textId="76A616A6" w:rsidR="00CE1E2E" w:rsidRPr="000770E0" w:rsidRDefault="00CE1E2E" w:rsidP="0041174F">
            <w:pPr>
              <w:pStyle w:val="Overviewtabletext"/>
              <w:rPr>
                <w:sz w:val="18"/>
                <w:szCs w:val="18"/>
              </w:rPr>
            </w:pPr>
          </w:p>
        </w:tc>
        <w:tc>
          <w:tcPr>
            <w:tcW w:w="5580" w:type="dxa"/>
          </w:tcPr>
          <w:p w14:paraId="2B2DA634" w14:textId="39F13C61" w:rsidR="00CE1E2E" w:rsidRPr="000770E0" w:rsidRDefault="00CE1E2E" w:rsidP="0041174F">
            <w:pPr>
              <w:pStyle w:val="Overviewtabletext"/>
              <w:rPr>
                <w:sz w:val="18"/>
                <w:szCs w:val="18"/>
              </w:rPr>
            </w:pPr>
          </w:p>
        </w:tc>
      </w:tr>
      <w:tr w:rsidR="00CE1E2E" w14:paraId="1B14A563" w14:textId="77777777" w:rsidTr="000770E0">
        <w:trPr>
          <w:trHeight w:val="288"/>
        </w:trPr>
        <w:tc>
          <w:tcPr>
            <w:tcW w:w="3420" w:type="dxa"/>
          </w:tcPr>
          <w:p w14:paraId="183B2C8D" w14:textId="45526F39" w:rsidR="00CE1E2E" w:rsidRPr="000770E0" w:rsidRDefault="00CE1E2E" w:rsidP="0041174F">
            <w:pPr>
              <w:pStyle w:val="Overviewtabletext"/>
              <w:rPr>
                <w:sz w:val="18"/>
                <w:szCs w:val="18"/>
              </w:rPr>
            </w:pPr>
          </w:p>
        </w:tc>
        <w:tc>
          <w:tcPr>
            <w:tcW w:w="5580" w:type="dxa"/>
          </w:tcPr>
          <w:p w14:paraId="3128CCF4" w14:textId="5CBFCE19" w:rsidR="00CE1E2E" w:rsidRPr="000770E0" w:rsidRDefault="00CE1E2E" w:rsidP="0041174F">
            <w:pPr>
              <w:pStyle w:val="Overviewtabletext"/>
              <w:rPr>
                <w:sz w:val="18"/>
                <w:szCs w:val="18"/>
              </w:rPr>
            </w:pPr>
          </w:p>
        </w:tc>
      </w:tr>
      <w:tr w:rsidR="00CE1E2E" w14:paraId="0292AA4B" w14:textId="77777777" w:rsidTr="000770E0">
        <w:trPr>
          <w:trHeight w:val="288"/>
        </w:trPr>
        <w:tc>
          <w:tcPr>
            <w:tcW w:w="3420" w:type="dxa"/>
          </w:tcPr>
          <w:p w14:paraId="02198D7A" w14:textId="369F87BC" w:rsidR="00CE1E2E" w:rsidRPr="000770E0" w:rsidRDefault="00CE1E2E" w:rsidP="0041174F">
            <w:pPr>
              <w:pStyle w:val="Overviewtabletext"/>
              <w:rPr>
                <w:sz w:val="18"/>
                <w:szCs w:val="18"/>
              </w:rPr>
            </w:pPr>
          </w:p>
        </w:tc>
        <w:tc>
          <w:tcPr>
            <w:tcW w:w="5580" w:type="dxa"/>
          </w:tcPr>
          <w:p w14:paraId="295531E0" w14:textId="0681A4E5" w:rsidR="00CE1E2E" w:rsidRPr="000770E0" w:rsidRDefault="00CE1E2E" w:rsidP="0041174F">
            <w:pPr>
              <w:pStyle w:val="Overviewtabletext"/>
              <w:rPr>
                <w:sz w:val="18"/>
                <w:szCs w:val="18"/>
              </w:rPr>
            </w:pPr>
          </w:p>
        </w:tc>
      </w:tr>
      <w:tr w:rsidR="00CE1E2E" w14:paraId="0D6F527B" w14:textId="77777777" w:rsidTr="000770E0">
        <w:trPr>
          <w:trHeight w:val="288"/>
        </w:trPr>
        <w:tc>
          <w:tcPr>
            <w:tcW w:w="3420" w:type="dxa"/>
          </w:tcPr>
          <w:p w14:paraId="726844B9" w14:textId="71452ED8" w:rsidR="00CE1E2E" w:rsidRPr="000770E0" w:rsidRDefault="00CE1E2E" w:rsidP="000770E0">
            <w:pPr>
              <w:pStyle w:val="Overviewtabletext"/>
              <w:rPr>
                <w:sz w:val="18"/>
                <w:szCs w:val="18"/>
              </w:rPr>
            </w:pPr>
          </w:p>
        </w:tc>
        <w:tc>
          <w:tcPr>
            <w:tcW w:w="5580" w:type="dxa"/>
          </w:tcPr>
          <w:p w14:paraId="252166BE" w14:textId="21270706" w:rsidR="00CE1E2E" w:rsidRPr="000770E0" w:rsidRDefault="00CE1E2E" w:rsidP="000770E0">
            <w:pPr>
              <w:pStyle w:val="Overviewtabletext"/>
              <w:rPr>
                <w:sz w:val="18"/>
                <w:szCs w:val="18"/>
              </w:rPr>
            </w:pPr>
          </w:p>
        </w:tc>
      </w:tr>
      <w:tr w:rsidR="00CE1E2E" w14:paraId="55F1A0FD" w14:textId="77777777" w:rsidTr="000770E0">
        <w:trPr>
          <w:trHeight w:val="288"/>
        </w:trPr>
        <w:tc>
          <w:tcPr>
            <w:tcW w:w="3420" w:type="dxa"/>
          </w:tcPr>
          <w:p w14:paraId="02BBE8CB" w14:textId="07EE9E10" w:rsidR="00CE1E2E" w:rsidRPr="000770E0" w:rsidRDefault="00CE1E2E" w:rsidP="000770E0">
            <w:pPr>
              <w:pStyle w:val="Overviewtabletext"/>
              <w:rPr>
                <w:sz w:val="18"/>
                <w:szCs w:val="18"/>
              </w:rPr>
            </w:pPr>
          </w:p>
        </w:tc>
        <w:tc>
          <w:tcPr>
            <w:tcW w:w="5580" w:type="dxa"/>
          </w:tcPr>
          <w:p w14:paraId="7DDE5862" w14:textId="0623011E" w:rsidR="00CE1E2E" w:rsidRPr="000770E0" w:rsidRDefault="00CE1E2E" w:rsidP="000770E0">
            <w:pPr>
              <w:pStyle w:val="Overviewtabletext"/>
              <w:rPr>
                <w:sz w:val="18"/>
                <w:szCs w:val="18"/>
              </w:rPr>
            </w:pPr>
          </w:p>
        </w:tc>
      </w:tr>
    </w:tbl>
    <w:p w14:paraId="3251597C" w14:textId="70FB4387" w:rsidR="003B4950" w:rsidRDefault="003B4950" w:rsidP="006A1219">
      <w:pPr>
        <w:pStyle w:val="Heading3"/>
      </w:pPr>
      <w:bookmarkStart w:id="27" w:name="_Toc56677690"/>
      <w:r>
        <w:t>2.3.</w:t>
      </w:r>
      <w:r w:rsidR="003F6C2F">
        <w:t>3</w:t>
      </w:r>
      <w:r>
        <w:t xml:space="preserve">.  </w:t>
      </w:r>
      <w:r w:rsidRPr="000770E0">
        <w:t>Workers</w:t>
      </w:r>
      <w:r w:rsidR="00CE1E2E">
        <w:t>/Contractors</w:t>
      </w:r>
      <w:bookmarkEnd w:id="27"/>
    </w:p>
    <w:p w14:paraId="72C3BF3C" w14:textId="60BEDF57" w:rsidR="00AA4DD7" w:rsidRDefault="00CE1E2E" w:rsidP="00A2235B">
      <w:pPr>
        <w:spacing w:after="240"/>
      </w:pPr>
      <w:r w:rsidRPr="00CE1E2E">
        <w:rPr>
          <w:highlight w:val="cyan"/>
        </w:rPr>
        <w:t xml:space="preserve">General summary </w:t>
      </w:r>
      <w:r w:rsidRPr="00AA4DD7">
        <w:rPr>
          <w:highlight w:val="cyan"/>
        </w:rPr>
        <w:t>here</w:t>
      </w:r>
      <w:r w:rsidR="003B4950" w:rsidRPr="00AA4DD7">
        <w:rPr>
          <w:highlight w:val="cyan"/>
        </w:rPr>
        <w:t>.</w:t>
      </w:r>
      <w:r w:rsidR="007D5178" w:rsidRPr="00AA4DD7">
        <w:rPr>
          <w:highlight w:val="cyan"/>
        </w:rPr>
        <w:t xml:space="preserve"> </w:t>
      </w:r>
      <w:r w:rsidR="00AA4DD7" w:rsidRPr="00AA4DD7">
        <w:rPr>
          <w:highlight w:val="cyan"/>
        </w:rPr>
        <w:t>Include in your narrative a summary of the range of types of jobs/tasks represented, without specifically naming any particular job (so as not to enable identification of particular participants).</w:t>
      </w:r>
    </w:p>
    <w:p w14:paraId="491E740F" w14:textId="77777777" w:rsidR="00206651" w:rsidRDefault="007D5178" w:rsidP="00A2235B">
      <w:pPr>
        <w:spacing w:after="240"/>
      </w:pPr>
      <w:r w:rsidRPr="007D5178">
        <w:rPr>
          <w:highlight w:val="cyan"/>
        </w:rPr>
        <w:t>In t</w:t>
      </w:r>
      <w:r w:rsidR="00AA4DD7">
        <w:rPr>
          <w:highlight w:val="cyan"/>
        </w:rPr>
        <w:t>he t</w:t>
      </w:r>
      <w:r w:rsidRPr="007D5178">
        <w:rPr>
          <w:highlight w:val="cyan"/>
        </w:rPr>
        <w:t>able, list number of individual interviews, number of group interviews, and any breakdown by gender, i</w:t>
      </w:r>
      <w:r w:rsidR="00907240">
        <w:rPr>
          <w:highlight w:val="cyan"/>
        </w:rPr>
        <w:t>f</w:t>
      </w:r>
      <w:r w:rsidRPr="007D5178">
        <w:rPr>
          <w:highlight w:val="cyan"/>
        </w:rPr>
        <w:t xml:space="preserve"> possible.</w:t>
      </w:r>
      <w:r w:rsidR="00206651">
        <w:t xml:space="preserve"> </w:t>
      </w:r>
    </w:p>
    <w:p w14:paraId="3BFBB9F7" w14:textId="7B29DF1C" w:rsidR="007D5178" w:rsidRPr="00407479" w:rsidRDefault="00206651" w:rsidP="00A2235B">
      <w:pPr>
        <w:spacing w:after="240"/>
        <w:rPr>
          <w:color w:val="000000" w:themeColor="text1"/>
        </w:rPr>
      </w:pPr>
      <w:r w:rsidRPr="00407479">
        <w:rPr>
          <w:b/>
          <w:bCs/>
          <w:color w:val="000000" w:themeColor="text1"/>
          <w:highlight w:val="yellow"/>
        </w:rPr>
        <w:t>NEW</w:t>
      </w:r>
      <w:r w:rsidR="00407479" w:rsidRPr="00407479">
        <w:rPr>
          <w:b/>
          <w:bCs/>
          <w:color w:val="000000" w:themeColor="text1"/>
          <w:highlight w:val="yellow"/>
        </w:rPr>
        <w:t xml:space="preserve"> NOTE 2022</w:t>
      </w:r>
      <w:r w:rsidRPr="00407479">
        <w:rPr>
          <w:b/>
          <w:bCs/>
          <w:color w:val="000000" w:themeColor="text1"/>
          <w:highlight w:val="yellow"/>
        </w:rPr>
        <w:t>:</w:t>
      </w:r>
      <w:r w:rsidRPr="00407479">
        <w:rPr>
          <w:color w:val="000000" w:themeColor="text1"/>
          <w:highlight w:val="yellow"/>
        </w:rPr>
        <w:t xml:space="preserve">  Also, include any notable interviews – e.g., were there pregnant women, transgender, older/younger workers, did the samples include works covering a wide range of jobs/tasks, etc.</w:t>
      </w:r>
    </w:p>
    <w:tbl>
      <w:tblPr>
        <w:tblW w:w="9270" w:type="dxa"/>
        <w:tblBorders>
          <w:top w:val="single" w:sz="4" w:space="0" w:color="DEDDDD" w:themeColor="background2" w:themeTint="66"/>
          <w:bottom w:val="single" w:sz="4" w:space="0" w:color="DEDDDD" w:themeColor="background2" w:themeTint="66"/>
          <w:insideH w:val="single" w:sz="4" w:space="0" w:color="DEDDDD" w:themeColor="background2" w:themeTint="66"/>
        </w:tblBorders>
        <w:tblLook w:val="04A0" w:firstRow="1" w:lastRow="0" w:firstColumn="1" w:lastColumn="0" w:noHBand="0" w:noVBand="1"/>
      </w:tblPr>
      <w:tblGrid>
        <w:gridCol w:w="3060"/>
        <w:gridCol w:w="6210"/>
      </w:tblGrid>
      <w:tr w:rsidR="007D5178" w14:paraId="3B2A59B3" w14:textId="77777777" w:rsidTr="007D5178">
        <w:trPr>
          <w:trHeight w:val="1946"/>
        </w:trPr>
        <w:tc>
          <w:tcPr>
            <w:tcW w:w="3060" w:type="dxa"/>
            <w:vAlign w:val="center"/>
          </w:tcPr>
          <w:p w14:paraId="1F323350" w14:textId="0564D502" w:rsidR="007D5178" w:rsidRDefault="007D5178" w:rsidP="007D5178">
            <w:pPr>
              <w:pStyle w:val="ScoreTablePrinciple"/>
              <w:spacing w:before="120" w:after="120"/>
              <w:ind w:left="878"/>
              <w:rPr>
                <w:sz w:val="18"/>
              </w:rPr>
            </w:pPr>
            <w:r>
              <w:rPr>
                <w:sz w:val="18"/>
              </w:rPr>
              <w:t>Mine</w:t>
            </w:r>
          </w:p>
        </w:tc>
        <w:tc>
          <w:tcPr>
            <w:tcW w:w="6210" w:type="dxa"/>
            <w:vAlign w:val="center"/>
          </w:tcPr>
          <w:p w14:paraId="3FF32929" w14:textId="29C4A6C2" w:rsidR="007D5178" w:rsidRPr="00AA4DD7" w:rsidRDefault="00AA4DD7" w:rsidP="008E15B5">
            <w:pPr>
              <w:pStyle w:val="ScoreTabletext"/>
              <w:spacing w:before="80" w:after="80"/>
              <w:rPr>
                <w:sz w:val="18"/>
                <w:szCs w:val="18"/>
                <w:highlight w:val="cyan"/>
              </w:rPr>
            </w:pPr>
            <w:r w:rsidRPr="00AA4DD7">
              <w:rPr>
                <w:sz w:val="18"/>
                <w:szCs w:val="18"/>
                <w:highlight w:val="cyan"/>
              </w:rPr>
              <w:t xml:space="preserve">EXAMPLE:  </w:t>
            </w:r>
            <w:r w:rsidR="007D5178" w:rsidRPr="00AA4DD7">
              <w:rPr>
                <w:sz w:val="18"/>
                <w:szCs w:val="18"/>
                <w:highlight w:val="cyan"/>
              </w:rPr>
              <w:t>3 individuals (one female, one male, one male supervisor)</w:t>
            </w:r>
          </w:p>
          <w:p w14:paraId="6E7EE049" w14:textId="6549C039" w:rsidR="007D5178" w:rsidRPr="00AA4DD7" w:rsidRDefault="007D5178" w:rsidP="008E15B5">
            <w:pPr>
              <w:pStyle w:val="ScoreTabletext"/>
              <w:spacing w:before="80" w:after="80"/>
              <w:rPr>
                <w:sz w:val="18"/>
                <w:szCs w:val="18"/>
                <w:highlight w:val="cyan"/>
              </w:rPr>
            </w:pPr>
            <w:r w:rsidRPr="00AA4DD7">
              <w:rPr>
                <w:sz w:val="18"/>
                <w:szCs w:val="18"/>
                <w:highlight w:val="cyan"/>
              </w:rPr>
              <w:t>2 focus groups with 25 participants</w:t>
            </w:r>
            <w:r w:rsidR="00AA4DD7" w:rsidRPr="00AA4DD7">
              <w:rPr>
                <w:sz w:val="18"/>
                <w:szCs w:val="18"/>
                <w:highlight w:val="cyan"/>
              </w:rPr>
              <w:t xml:space="preserve"> per group</w:t>
            </w:r>
            <w:r w:rsidRPr="00AA4DD7">
              <w:rPr>
                <w:sz w:val="18"/>
                <w:szCs w:val="18"/>
                <w:highlight w:val="cyan"/>
              </w:rPr>
              <w:t xml:space="preserve"> </w:t>
            </w:r>
            <w:r w:rsidR="00206651">
              <w:rPr>
                <w:sz w:val="18"/>
                <w:szCs w:val="18"/>
                <w:highlight w:val="cyan"/>
              </w:rPr>
              <w:t>(Group 1 had 7 females, 18 males; Group 2 had 9 females, 16 males)</w:t>
            </w:r>
          </w:p>
          <w:p w14:paraId="32CD8D02" w14:textId="25FAE64F" w:rsidR="00AA4DD7" w:rsidRPr="00731972" w:rsidRDefault="00AA4DD7" w:rsidP="008E15B5">
            <w:pPr>
              <w:pStyle w:val="ScoreTabletext"/>
              <w:spacing w:before="80" w:after="80"/>
              <w:rPr>
                <w:sz w:val="18"/>
                <w:szCs w:val="18"/>
              </w:rPr>
            </w:pPr>
            <w:r w:rsidRPr="00AA4DD7">
              <w:rPr>
                <w:sz w:val="18"/>
                <w:szCs w:val="18"/>
                <w:highlight w:val="cyan"/>
              </w:rPr>
              <w:t>3 focus groups with 4 participants per group</w:t>
            </w:r>
            <w:r w:rsidR="00206651">
              <w:rPr>
                <w:sz w:val="18"/>
                <w:szCs w:val="18"/>
              </w:rPr>
              <w:t xml:space="preserve"> </w:t>
            </w:r>
            <w:r w:rsidR="00206651" w:rsidRPr="00206651">
              <w:rPr>
                <w:sz w:val="18"/>
                <w:szCs w:val="18"/>
                <w:highlight w:val="cyan"/>
              </w:rPr>
              <w:t>(Group 1 had x</w:t>
            </w:r>
            <w:r w:rsidR="00206651">
              <w:rPr>
                <w:sz w:val="18"/>
                <w:szCs w:val="18"/>
                <w:highlight w:val="cyan"/>
              </w:rPr>
              <w:t xml:space="preserve"> </w:t>
            </w:r>
            <w:proofErr w:type="spellStart"/>
            <w:r w:rsidR="00206651">
              <w:rPr>
                <w:sz w:val="18"/>
                <w:szCs w:val="18"/>
                <w:highlight w:val="cyan"/>
              </w:rPr>
              <w:t>femals</w:t>
            </w:r>
            <w:proofErr w:type="spellEnd"/>
            <w:r w:rsidR="00206651" w:rsidRPr="00206651">
              <w:rPr>
                <w:sz w:val="18"/>
                <w:szCs w:val="18"/>
                <w:highlight w:val="cyan"/>
              </w:rPr>
              <w:t>, x</w:t>
            </w:r>
            <w:r w:rsidR="00206651">
              <w:rPr>
                <w:sz w:val="18"/>
                <w:szCs w:val="18"/>
                <w:highlight w:val="cyan"/>
              </w:rPr>
              <w:t xml:space="preserve"> males</w:t>
            </w:r>
            <w:r w:rsidR="00206651" w:rsidRPr="00206651">
              <w:rPr>
                <w:sz w:val="18"/>
                <w:szCs w:val="18"/>
                <w:highlight w:val="cyan"/>
              </w:rPr>
              <w:t xml:space="preserve">; </w:t>
            </w:r>
            <w:proofErr w:type="spellStart"/>
            <w:r w:rsidR="00206651" w:rsidRPr="00206651">
              <w:rPr>
                <w:sz w:val="18"/>
                <w:szCs w:val="18"/>
                <w:highlight w:val="cyan"/>
              </w:rPr>
              <w:t>etc</w:t>
            </w:r>
            <w:proofErr w:type="spellEnd"/>
            <w:r w:rsidR="00206651" w:rsidRPr="00206651">
              <w:rPr>
                <w:sz w:val="18"/>
                <w:szCs w:val="18"/>
                <w:highlight w:val="cyan"/>
              </w:rPr>
              <w:t>…)</w:t>
            </w:r>
          </w:p>
          <w:p w14:paraId="63E74AB8" w14:textId="46540AE3" w:rsidR="007D5178" w:rsidRPr="00731972" w:rsidRDefault="007D5178" w:rsidP="008E15B5">
            <w:pPr>
              <w:pStyle w:val="ScoreTabletext"/>
              <w:spacing w:before="80" w:after="80"/>
              <w:rPr>
                <w:sz w:val="18"/>
                <w:szCs w:val="18"/>
              </w:rPr>
            </w:pPr>
          </w:p>
        </w:tc>
      </w:tr>
      <w:tr w:rsidR="00DD3462" w14:paraId="3583A074" w14:textId="77777777" w:rsidTr="007D5178">
        <w:trPr>
          <w:trHeight w:val="670"/>
        </w:trPr>
        <w:tc>
          <w:tcPr>
            <w:tcW w:w="3060" w:type="dxa"/>
            <w:vAlign w:val="center"/>
          </w:tcPr>
          <w:p w14:paraId="719823FF" w14:textId="7F42EC31" w:rsidR="007D5178" w:rsidRPr="007D5178" w:rsidRDefault="007D5178" w:rsidP="007D5178">
            <w:pPr>
              <w:pStyle w:val="ScoreTablePrinciple"/>
              <w:spacing w:before="120" w:after="120"/>
              <w:ind w:left="878"/>
              <w:rPr>
                <w:sz w:val="18"/>
                <w:highlight w:val="cyan"/>
              </w:rPr>
            </w:pPr>
            <w:r w:rsidRPr="007D5178">
              <w:rPr>
                <w:sz w:val="18"/>
                <w:highlight w:val="cyan"/>
              </w:rPr>
              <w:t>Other facility (E.g., beneficiation plant, smelter)</w:t>
            </w:r>
          </w:p>
        </w:tc>
        <w:tc>
          <w:tcPr>
            <w:tcW w:w="6210" w:type="dxa"/>
            <w:vAlign w:val="center"/>
          </w:tcPr>
          <w:p w14:paraId="74A9EA04" w14:textId="1B46A812" w:rsidR="00731972" w:rsidRPr="00731972" w:rsidRDefault="00731972" w:rsidP="008E15B5">
            <w:pPr>
              <w:pStyle w:val="Overviewtabletext"/>
              <w:spacing w:before="80" w:after="80"/>
              <w:rPr>
                <w:sz w:val="18"/>
                <w:szCs w:val="18"/>
              </w:rPr>
            </w:pPr>
          </w:p>
        </w:tc>
      </w:tr>
      <w:tr w:rsidR="007D5178" w14:paraId="12FA874B" w14:textId="77777777" w:rsidTr="007D5178">
        <w:trPr>
          <w:trHeight w:val="296"/>
        </w:trPr>
        <w:tc>
          <w:tcPr>
            <w:tcW w:w="3060" w:type="dxa"/>
            <w:vAlign w:val="center"/>
          </w:tcPr>
          <w:p w14:paraId="3BD6ED64" w14:textId="231BAF74" w:rsidR="007D5178" w:rsidRPr="007D5178" w:rsidRDefault="007D5178" w:rsidP="007D5178">
            <w:pPr>
              <w:pStyle w:val="ScoreTablePrinciple"/>
              <w:spacing w:before="120" w:after="120"/>
              <w:ind w:left="878"/>
              <w:rPr>
                <w:sz w:val="18"/>
                <w:highlight w:val="cyan"/>
              </w:rPr>
            </w:pPr>
            <w:r w:rsidRPr="007D5178">
              <w:rPr>
                <w:sz w:val="18"/>
                <w:highlight w:val="cyan"/>
              </w:rPr>
              <w:t>Other facility (E.g., beneficiation plant, smelter)</w:t>
            </w:r>
          </w:p>
        </w:tc>
        <w:tc>
          <w:tcPr>
            <w:tcW w:w="6210" w:type="dxa"/>
            <w:vAlign w:val="center"/>
          </w:tcPr>
          <w:p w14:paraId="3F5DF7DC" w14:textId="1B89E23F" w:rsidR="007D5178" w:rsidRPr="00731972" w:rsidRDefault="007D5178" w:rsidP="008E15B5">
            <w:pPr>
              <w:pStyle w:val="Overviewtabletext"/>
              <w:spacing w:before="80" w:after="80"/>
              <w:rPr>
                <w:sz w:val="18"/>
                <w:szCs w:val="18"/>
              </w:rPr>
            </w:pPr>
          </w:p>
        </w:tc>
      </w:tr>
    </w:tbl>
    <w:p w14:paraId="10BFA330" w14:textId="1ED652AE" w:rsidR="003B4950" w:rsidRDefault="003B4950" w:rsidP="006A1219">
      <w:pPr>
        <w:pStyle w:val="Heading3"/>
      </w:pPr>
      <w:bookmarkStart w:id="28" w:name="_Toc56677691"/>
      <w:r>
        <w:t>2.3.</w:t>
      </w:r>
      <w:r w:rsidR="003F6C2F">
        <w:t>4</w:t>
      </w:r>
      <w:r>
        <w:t>.  Government Agencies</w:t>
      </w:r>
      <w:bookmarkEnd w:id="28"/>
    </w:p>
    <w:p w14:paraId="61F36D70" w14:textId="33ABE1E3" w:rsidR="00CE1E2E" w:rsidRDefault="00CE1E2E" w:rsidP="00CE1E2E">
      <w:pPr>
        <w:spacing w:after="240"/>
      </w:pPr>
      <w:r w:rsidRPr="00CE1E2E">
        <w:rPr>
          <w:highlight w:val="cyan"/>
        </w:rPr>
        <w:t>General summary here.</w:t>
      </w:r>
      <w:r w:rsidR="007D5178">
        <w:t xml:space="preserve"> </w:t>
      </w:r>
      <w:r w:rsidR="007D5178" w:rsidRPr="007D5178">
        <w:rPr>
          <w:highlight w:val="cyan"/>
        </w:rPr>
        <w:t>In table list position of government agent</w:t>
      </w:r>
      <w:r w:rsidR="00A66ED5">
        <w:rPr>
          <w:highlight w:val="cyan"/>
        </w:rPr>
        <w:t>,</w:t>
      </w:r>
      <w:r w:rsidR="007D5178" w:rsidRPr="007D5178">
        <w:rPr>
          <w:highlight w:val="cyan"/>
        </w:rPr>
        <w:t xml:space="preserve"> if </w:t>
      </w:r>
      <w:r w:rsidR="00A66ED5">
        <w:rPr>
          <w:highlight w:val="cyan"/>
        </w:rPr>
        <w:t>agreed by interviewee</w:t>
      </w:r>
      <w:r w:rsidR="007D5178" w:rsidRPr="007D5178">
        <w:rPr>
          <w:highlight w:val="cyan"/>
        </w:rPr>
        <w:t>.</w:t>
      </w:r>
    </w:p>
    <w:tbl>
      <w:tblPr>
        <w:tblW w:w="9270" w:type="dxa"/>
        <w:tblBorders>
          <w:top w:val="single" w:sz="4" w:space="0" w:color="DEDDDD" w:themeColor="background2" w:themeTint="66"/>
          <w:bottom w:val="single" w:sz="4" w:space="0" w:color="DEDDDD" w:themeColor="background2" w:themeTint="66"/>
          <w:insideH w:val="single" w:sz="4" w:space="0" w:color="DEDDDD" w:themeColor="background2" w:themeTint="66"/>
        </w:tblBorders>
        <w:tblLook w:val="04A0" w:firstRow="1" w:lastRow="0" w:firstColumn="1" w:lastColumn="0" w:noHBand="0" w:noVBand="1"/>
      </w:tblPr>
      <w:tblGrid>
        <w:gridCol w:w="9270"/>
      </w:tblGrid>
      <w:tr w:rsidR="003B4950" w:rsidRPr="00882181" w14:paraId="5DC4B40C" w14:textId="77777777" w:rsidTr="00DC00A8">
        <w:trPr>
          <w:trHeight w:val="504"/>
        </w:trPr>
        <w:tc>
          <w:tcPr>
            <w:tcW w:w="9270" w:type="dxa"/>
            <w:tcBorders>
              <w:top w:val="nil"/>
            </w:tcBorders>
            <w:shd w:val="clear" w:color="auto" w:fill="auto"/>
            <w:vAlign w:val="center"/>
          </w:tcPr>
          <w:p w14:paraId="1887F548" w14:textId="698793C2" w:rsidR="003B4950" w:rsidRPr="000770E0" w:rsidRDefault="003B4950" w:rsidP="008E15B5">
            <w:pPr>
              <w:pStyle w:val="ScoreTablePrinciple"/>
              <w:rPr>
                <w:sz w:val="18"/>
              </w:rPr>
            </w:pPr>
            <w:r w:rsidRPr="00DC00A8">
              <w:rPr>
                <w:sz w:val="18"/>
              </w:rPr>
              <w:t>Government Institution</w:t>
            </w:r>
          </w:p>
        </w:tc>
      </w:tr>
      <w:tr w:rsidR="003B4950" w14:paraId="13FC03D9" w14:textId="77777777" w:rsidTr="00DC00A8">
        <w:trPr>
          <w:trHeight w:val="288"/>
        </w:trPr>
        <w:tc>
          <w:tcPr>
            <w:tcW w:w="9270" w:type="dxa"/>
          </w:tcPr>
          <w:p w14:paraId="5E3C1536" w14:textId="0E553789" w:rsidR="003B4950" w:rsidRPr="00DC00A8" w:rsidRDefault="003B4950" w:rsidP="008E15B5">
            <w:pPr>
              <w:pStyle w:val="ScoreTabletext"/>
              <w:rPr>
                <w:sz w:val="18"/>
                <w:szCs w:val="18"/>
              </w:rPr>
            </w:pPr>
          </w:p>
        </w:tc>
      </w:tr>
      <w:tr w:rsidR="003B4950" w14:paraId="107B2AC8" w14:textId="77777777" w:rsidTr="00DC00A8">
        <w:trPr>
          <w:trHeight w:val="288"/>
        </w:trPr>
        <w:tc>
          <w:tcPr>
            <w:tcW w:w="9270" w:type="dxa"/>
          </w:tcPr>
          <w:p w14:paraId="4562CDEE" w14:textId="76404873" w:rsidR="003B4950" w:rsidRPr="00DC00A8" w:rsidRDefault="003B4950" w:rsidP="008E15B5">
            <w:pPr>
              <w:pStyle w:val="ScoreTabletext"/>
              <w:rPr>
                <w:sz w:val="18"/>
                <w:szCs w:val="18"/>
              </w:rPr>
            </w:pPr>
          </w:p>
        </w:tc>
      </w:tr>
      <w:tr w:rsidR="003B4950" w14:paraId="6B842B24" w14:textId="77777777" w:rsidTr="00DC00A8">
        <w:trPr>
          <w:trHeight w:val="288"/>
        </w:trPr>
        <w:tc>
          <w:tcPr>
            <w:tcW w:w="9270" w:type="dxa"/>
          </w:tcPr>
          <w:p w14:paraId="6025019D" w14:textId="1B286123" w:rsidR="003B4950" w:rsidRPr="00DC00A8" w:rsidRDefault="003B4950" w:rsidP="008E15B5">
            <w:pPr>
              <w:pStyle w:val="ScoreTabletext"/>
              <w:rPr>
                <w:sz w:val="18"/>
                <w:szCs w:val="18"/>
              </w:rPr>
            </w:pPr>
          </w:p>
        </w:tc>
      </w:tr>
      <w:tr w:rsidR="003B4950" w14:paraId="03655629" w14:textId="77777777" w:rsidTr="00DC00A8">
        <w:trPr>
          <w:trHeight w:val="287"/>
        </w:trPr>
        <w:tc>
          <w:tcPr>
            <w:tcW w:w="9270" w:type="dxa"/>
          </w:tcPr>
          <w:p w14:paraId="4877E6FC" w14:textId="77232AD7" w:rsidR="003B4950" w:rsidRPr="00DC00A8" w:rsidRDefault="003B4950" w:rsidP="008E15B5">
            <w:pPr>
              <w:pStyle w:val="ScoreTabletext"/>
              <w:rPr>
                <w:sz w:val="18"/>
                <w:szCs w:val="18"/>
              </w:rPr>
            </w:pPr>
          </w:p>
        </w:tc>
      </w:tr>
      <w:tr w:rsidR="003B4950" w14:paraId="345C9B3E" w14:textId="77777777" w:rsidTr="00DC00A8">
        <w:trPr>
          <w:trHeight w:val="288"/>
        </w:trPr>
        <w:tc>
          <w:tcPr>
            <w:tcW w:w="9270" w:type="dxa"/>
          </w:tcPr>
          <w:p w14:paraId="61A711B9" w14:textId="1B2F83FA" w:rsidR="003B4950" w:rsidRPr="00DC00A8" w:rsidRDefault="003B4950" w:rsidP="008E15B5">
            <w:pPr>
              <w:pStyle w:val="Overviewtabletext"/>
              <w:rPr>
                <w:sz w:val="18"/>
                <w:szCs w:val="18"/>
              </w:rPr>
            </w:pPr>
          </w:p>
        </w:tc>
      </w:tr>
      <w:tr w:rsidR="003B4950" w14:paraId="02E19AD2" w14:textId="77777777" w:rsidTr="00DC00A8">
        <w:trPr>
          <w:trHeight w:val="288"/>
        </w:trPr>
        <w:tc>
          <w:tcPr>
            <w:tcW w:w="9270" w:type="dxa"/>
          </w:tcPr>
          <w:p w14:paraId="471BE354" w14:textId="08E6C9B1" w:rsidR="003B4950" w:rsidRPr="00DC00A8" w:rsidRDefault="003B4950" w:rsidP="008E15B5">
            <w:pPr>
              <w:pStyle w:val="Overviewtabletext"/>
              <w:rPr>
                <w:sz w:val="18"/>
                <w:szCs w:val="18"/>
              </w:rPr>
            </w:pPr>
          </w:p>
        </w:tc>
      </w:tr>
      <w:tr w:rsidR="003B4950" w14:paraId="5292DC04" w14:textId="77777777" w:rsidTr="00DC00A8">
        <w:trPr>
          <w:trHeight w:val="288"/>
        </w:trPr>
        <w:tc>
          <w:tcPr>
            <w:tcW w:w="9270" w:type="dxa"/>
          </w:tcPr>
          <w:p w14:paraId="23FD1A2C" w14:textId="18D443CD" w:rsidR="003B4950" w:rsidRPr="00DC00A8" w:rsidRDefault="003B4950" w:rsidP="008E15B5">
            <w:pPr>
              <w:pStyle w:val="Overviewtabletext"/>
              <w:rPr>
                <w:sz w:val="18"/>
                <w:szCs w:val="18"/>
              </w:rPr>
            </w:pPr>
          </w:p>
        </w:tc>
      </w:tr>
    </w:tbl>
    <w:p w14:paraId="0FFE6864" w14:textId="5416309A" w:rsidR="003B4950" w:rsidRPr="000770E0" w:rsidRDefault="003B4950" w:rsidP="006A1219">
      <w:pPr>
        <w:pStyle w:val="Heading3"/>
      </w:pPr>
      <w:bookmarkStart w:id="29" w:name="_Toc56677692"/>
      <w:r w:rsidRPr="000770E0">
        <w:t>2.3.</w:t>
      </w:r>
      <w:r w:rsidR="003F6C2F">
        <w:t>5</w:t>
      </w:r>
      <w:r w:rsidRPr="000770E0">
        <w:t>.  Participating Communities and NGOs</w:t>
      </w:r>
      <w:bookmarkEnd w:id="29"/>
    </w:p>
    <w:p w14:paraId="10100E8D" w14:textId="1039BC44" w:rsidR="00AA4DD7" w:rsidRDefault="007D5178" w:rsidP="000770E0">
      <w:r w:rsidRPr="00CE1E2E">
        <w:rPr>
          <w:highlight w:val="cyan"/>
        </w:rPr>
        <w:t>General summary here</w:t>
      </w:r>
      <w:r w:rsidR="0076607A">
        <w:t xml:space="preserve"> </w:t>
      </w:r>
      <w:r w:rsidR="0076607A" w:rsidRPr="0076607A">
        <w:rPr>
          <w:highlight w:val="cyan"/>
        </w:rPr>
        <w:t>of any nearby communities, any non-governmental organizations, community groups, etc., that were interviewed.</w:t>
      </w:r>
    </w:p>
    <w:p w14:paraId="25F2C208" w14:textId="7C90D06A" w:rsidR="00206651" w:rsidRDefault="007D5178" w:rsidP="000770E0">
      <w:r w:rsidRPr="007D5178">
        <w:rPr>
          <w:highlight w:val="cyan"/>
        </w:rPr>
        <w:t xml:space="preserve">In table, list number of </w:t>
      </w:r>
      <w:r w:rsidR="00907240">
        <w:rPr>
          <w:highlight w:val="cyan"/>
        </w:rPr>
        <w:t>participants</w:t>
      </w:r>
      <w:r w:rsidRPr="007D5178">
        <w:rPr>
          <w:highlight w:val="cyan"/>
        </w:rPr>
        <w:t>, and any breakdown by gender</w:t>
      </w:r>
      <w:r w:rsidR="00AA4DD7">
        <w:rPr>
          <w:highlight w:val="cyan"/>
        </w:rPr>
        <w:t xml:space="preserve"> and ages</w:t>
      </w:r>
      <w:r w:rsidRPr="007D5178">
        <w:rPr>
          <w:highlight w:val="cyan"/>
        </w:rPr>
        <w:t>, i</w:t>
      </w:r>
      <w:r w:rsidR="00907240">
        <w:rPr>
          <w:highlight w:val="cyan"/>
        </w:rPr>
        <w:t>f</w:t>
      </w:r>
      <w:r w:rsidRPr="007D5178">
        <w:rPr>
          <w:highlight w:val="cyan"/>
        </w:rPr>
        <w:t xml:space="preserve"> possible.</w:t>
      </w:r>
    </w:p>
    <w:tbl>
      <w:tblPr>
        <w:tblW w:w="9360" w:type="dxa"/>
        <w:tblBorders>
          <w:top w:val="single" w:sz="4" w:space="0" w:color="DEDDDD" w:themeColor="background2" w:themeTint="66"/>
          <w:bottom w:val="single" w:sz="4" w:space="0" w:color="DEDDDD" w:themeColor="background2" w:themeTint="66"/>
          <w:insideH w:val="single" w:sz="4" w:space="0" w:color="DEDDDD" w:themeColor="background2" w:themeTint="66"/>
        </w:tblBorders>
        <w:tblLook w:val="04A0" w:firstRow="1" w:lastRow="0" w:firstColumn="1" w:lastColumn="0" w:noHBand="0" w:noVBand="1"/>
      </w:tblPr>
      <w:tblGrid>
        <w:gridCol w:w="3330"/>
        <w:gridCol w:w="3240"/>
        <w:gridCol w:w="2790"/>
      </w:tblGrid>
      <w:tr w:rsidR="003B4950" w:rsidRPr="00882181" w14:paraId="3D2F4CA2" w14:textId="7D2CABE5" w:rsidTr="00094C5E">
        <w:trPr>
          <w:trHeight w:val="504"/>
        </w:trPr>
        <w:tc>
          <w:tcPr>
            <w:tcW w:w="3330" w:type="dxa"/>
            <w:tcBorders>
              <w:top w:val="nil"/>
            </w:tcBorders>
            <w:shd w:val="clear" w:color="auto" w:fill="auto"/>
            <w:vAlign w:val="center"/>
          </w:tcPr>
          <w:p w14:paraId="2833E9A4" w14:textId="6E103F02" w:rsidR="003B4950" w:rsidRPr="00094C5E" w:rsidRDefault="003B4950" w:rsidP="00AB5442">
            <w:pPr>
              <w:pStyle w:val="ScoreTablePrinciple"/>
              <w:rPr>
                <w:sz w:val="18"/>
              </w:rPr>
            </w:pPr>
            <w:r w:rsidRPr="00094C5E">
              <w:rPr>
                <w:sz w:val="18"/>
              </w:rPr>
              <w:t>Community</w:t>
            </w:r>
            <w:r w:rsidR="0076607A">
              <w:rPr>
                <w:sz w:val="18"/>
              </w:rPr>
              <w:t xml:space="preserve">, NGO </w:t>
            </w:r>
            <w:r w:rsidRPr="00094C5E">
              <w:rPr>
                <w:sz w:val="18"/>
              </w:rPr>
              <w:t>Name</w:t>
            </w:r>
          </w:p>
        </w:tc>
        <w:tc>
          <w:tcPr>
            <w:tcW w:w="3240" w:type="dxa"/>
            <w:tcBorders>
              <w:top w:val="nil"/>
            </w:tcBorders>
            <w:shd w:val="clear" w:color="auto" w:fill="auto"/>
            <w:vAlign w:val="center"/>
          </w:tcPr>
          <w:p w14:paraId="6A96FB30" w14:textId="4F1E587C" w:rsidR="003B4950" w:rsidRPr="00094C5E" w:rsidRDefault="003B4950" w:rsidP="00AB5442">
            <w:pPr>
              <w:pStyle w:val="ScoreTablePrinciple"/>
              <w:rPr>
                <w:sz w:val="18"/>
              </w:rPr>
            </w:pPr>
            <w:r w:rsidRPr="00094C5E">
              <w:rPr>
                <w:sz w:val="18"/>
              </w:rPr>
              <w:t>Location</w:t>
            </w:r>
          </w:p>
        </w:tc>
        <w:tc>
          <w:tcPr>
            <w:tcW w:w="2790" w:type="dxa"/>
            <w:tcBorders>
              <w:top w:val="nil"/>
            </w:tcBorders>
          </w:tcPr>
          <w:p w14:paraId="35CB58A4" w14:textId="75B5D7FB" w:rsidR="003B4950" w:rsidRPr="00094C5E" w:rsidRDefault="003B4950" w:rsidP="00AB5442">
            <w:pPr>
              <w:pStyle w:val="ScoreTablePrinciple"/>
              <w:rPr>
                <w:sz w:val="18"/>
              </w:rPr>
            </w:pPr>
            <w:r w:rsidRPr="00094C5E">
              <w:rPr>
                <w:sz w:val="18"/>
              </w:rPr>
              <w:t>Total Number of Attendees</w:t>
            </w:r>
            <w:r w:rsidR="00206651">
              <w:rPr>
                <w:sz w:val="18"/>
              </w:rPr>
              <w:t xml:space="preserve"> </w:t>
            </w:r>
          </w:p>
        </w:tc>
      </w:tr>
      <w:tr w:rsidR="003B4950" w14:paraId="722E98A9" w14:textId="55146D82" w:rsidTr="00094C5E">
        <w:trPr>
          <w:trHeight w:val="288"/>
        </w:trPr>
        <w:tc>
          <w:tcPr>
            <w:tcW w:w="3330" w:type="dxa"/>
          </w:tcPr>
          <w:p w14:paraId="5A9BC7C7" w14:textId="2F791112" w:rsidR="003B4950" w:rsidRPr="00094C5E" w:rsidRDefault="003B4950" w:rsidP="008E15B5">
            <w:pPr>
              <w:pStyle w:val="ScoreTabletext"/>
              <w:spacing w:before="80" w:after="80"/>
              <w:rPr>
                <w:sz w:val="18"/>
                <w:szCs w:val="18"/>
              </w:rPr>
            </w:pPr>
          </w:p>
        </w:tc>
        <w:tc>
          <w:tcPr>
            <w:tcW w:w="3240" w:type="dxa"/>
          </w:tcPr>
          <w:p w14:paraId="254C10D6" w14:textId="3F7CBD5B" w:rsidR="003B4950" w:rsidRPr="00094C5E" w:rsidRDefault="003B4950" w:rsidP="008E15B5">
            <w:pPr>
              <w:pStyle w:val="ScoreTabletext"/>
              <w:spacing w:before="80" w:after="80"/>
              <w:rPr>
                <w:sz w:val="18"/>
                <w:szCs w:val="18"/>
              </w:rPr>
            </w:pPr>
          </w:p>
        </w:tc>
        <w:tc>
          <w:tcPr>
            <w:tcW w:w="2790" w:type="dxa"/>
          </w:tcPr>
          <w:p w14:paraId="0BB9FD94" w14:textId="02D1A392" w:rsidR="003B4950" w:rsidRPr="00094C5E" w:rsidRDefault="003B4950" w:rsidP="008E15B5">
            <w:pPr>
              <w:pStyle w:val="ScoreTabletext"/>
              <w:spacing w:before="80" w:after="80"/>
              <w:rPr>
                <w:sz w:val="18"/>
                <w:szCs w:val="18"/>
              </w:rPr>
            </w:pPr>
          </w:p>
        </w:tc>
      </w:tr>
      <w:tr w:rsidR="00907240" w14:paraId="016EEA13" w14:textId="77777777" w:rsidTr="00094C5E">
        <w:trPr>
          <w:trHeight w:val="288"/>
        </w:trPr>
        <w:tc>
          <w:tcPr>
            <w:tcW w:w="3330" w:type="dxa"/>
          </w:tcPr>
          <w:p w14:paraId="22161724" w14:textId="77777777" w:rsidR="00907240" w:rsidRPr="00094C5E" w:rsidRDefault="00907240" w:rsidP="008E15B5">
            <w:pPr>
              <w:pStyle w:val="ScoreTabletext"/>
              <w:spacing w:before="80" w:after="80"/>
              <w:rPr>
                <w:sz w:val="18"/>
                <w:szCs w:val="18"/>
              </w:rPr>
            </w:pPr>
          </w:p>
        </w:tc>
        <w:tc>
          <w:tcPr>
            <w:tcW w:w="3240" w:type="dxa"/>
          </w:tcPr>
          <w:p w14:paraId="4482913A" w14:textId="77777777" w:rsidR="00907240" w:rsidRPr="00094C5E" w:rsidRDefault="00907240" w:rsidP="008E15B5">
            <w:pPr>
              <w:pStyle w:val="ScoreTabletext"/>
              <w:spacing w:before="80" w:after="80"/>
              <w:rPr>
                <w:sz w:val="18"/>
                <w:szCs w:val="18"/>
              </w:rPr>
            </w:pPr>
          </w:p>
        </w:tc>
        <w:tc>
          <w:tcPr>
            <w:tcW w:w="2790" w:type="dxa"/>
          </w:tcPr>
          <w:p w14:paraId="600A2D0B" w14:textId="77777777" w:rsidR="00907240" w:rsidRPr="00094C5E" w:rsidRDefault="00907240" w:rsidP="008E15B5">
            <w:pPr>
              <w:pStyle w:val="ScoreTabletext"/>
              <w:spacing w:before="80" w:after="80"/>
              <w:rPr>
                <w:sz w:val="18"/>
                <w:szCs w:val="18"/>
              </w:rPr>
            </w:pPr>
          </w:p>
        </w:tc>
      </w:tr>
      <w:tr w:rsidR="00907240" w14:paraId="05D53843" w14:textId="77777777" w:rsidTr="00094C5E">
        <w:trPr>
          <w:trHeight w:val="288"/>
        </w:trPr>
        <w:tc>
          <w:tcPr>
            <w:tcW w:w="3330" w:type="dxa"/>
          </w:tcPr>
          <w:p w14:paraId="710C2A63" w14:textId="77777777" w:rsidR="00907240" w:rsidRPr="00094C5E" w:rsidRDefault="00907240" w:rsidP="008E15B5">
            <w:pPr>
              <w:pStyle w:val="ScoreTabletext"/>
              <w:spacing w:before="80" w:after="80"/>
              <w:rPr>
                <w:sz w:val="18"/>
                <w:szCs w:val="18"/>
              </w:rPr>
            </w:pPr>
          </w:p>
        </w:tc>
        <w:tc>
          <w:tcPr>
            <w:tcW w:w="3240" w:type="dxa"/>
          </w:tcPr>
          <w:p w14:paraId="7AC305E2" w14:textId="77777777" w:rsidR="00907240" w:rsidRPr="00094C5E" w:rsidRDefault="00907240" w:rsidP="008E15B5">
            <w:pPr>
              <w:pStyle w:val="ScoreTabletext"/>
              <w:spacing w:before="80" w:after="80"/>
              <w:rPr>
                <w:sz w:val="18"/>
                <w:szCs w:val="18"/>
              </w:rPr>
            </w:pPr>
          </w:p>
        </w:tc>
        <w:tc>
          <w:tcPr>
            <w:tcW w:w="2790" w:type="dxa"/>
          </w:tcPr>
          <w:p w14:paraId="26C59AED" w14:textId="77777777" w:rsidR="00907240" w:rsidRPr="00094C5E" w:rsidRDefault="00907240" w:rsidP="008E15B5">
            <w:pPr>
              <w:pStyle w:val="ScoreTabletext"/>
              <w:spacing w:before="80" w:after="80"/>
              <w:rPr>
                <w:sz w:val="18"/>
                <w:szCs w:val="18"/>
              </w:rPr>
            </w:pPr>
          </w:p>
        </w:tc>
      </w:tr>
      <w:tr w:rsidR="00907240" w14:paraId="68C71822" w14:textId="77777777" w:rsidTr="00094C5E">
        <w:trPr>
          <w:trHeight w:val="288"/>
        </w:trPr>
        <w:tc>
          <w:tcPr>
            <w:tcW w:w="3330" w:type="dxa"/>
          </w:tcPr>
          <w:p w14:paraId="7E1A4907" w14:textId="77777777" w:rsidR="00907240" w:rsidRPr="00094C5E" w:rsidRDefault="00907240" w:rsidP="008E15B5">
            <w:pPr>
              <w:pStyle w:val="ScoreTabletext"/>
              <w:spacing w:before="80" w:after="80"/>
              <w:rPr>
                <w:sz w:val="18"/>
                <w:szCs w:val="18"/>
              </w:rPr>
            </w:pPr>
          </w:p>
        </w:tc>
        <w:tc>
          <w:tcPr>
            <w:tcW w:w="3240" w:type="dxa"/>
          </w:tcPr>
          <w:p w14:paraId="51709FC2" w14:textId="77777777" w:rsidR="00907240" w:rsidRPr="00094C5E" w:rsidRDefault="00907240" w:rsidP="008E15B5">
            <w:pPr>
              <w:pStyle w:val="ScoreTabletext"/>
              <w:spacing w:before="80" w:after="80"/>
              <w:rPr>
                <w:sz w:val="18"/>
                <w:szCs w:val="18"/>
              </w:rPr>
            </w:pPr>
          </w:p>
        </w:tc>
        <w:tc>
          <w:tcPr>
            <w:tcW w:w="2790" w:type="dxa"/>
          </w:tcPr>
          <w:p w14:paraId="68ADA606" w14:textId="77777777" w:rsidR="00907240" w:rsidRPr="00094C5E" w:rsidRDefault="00907240" w:rsidP="008E15B5">
            <w:pPr>
              <w:pStyle w:val="ScoreTabletext"/>
              <w:spacing w:before="80" w:after="80"/>
              <w:rPr>
                <w:sz w:val="18"/>
                <w:szCs w:val="18"/>
              </w:rPr>
            </w:pPr>
          </w:p>
        </w:tc>
      </w:tr>
      <w:tr w:rsidR="00907240" w14:paraId="20EBC317" w14:textId="77777777" w:rsidTr="00094C5E">
        <w:trPr>
          <w:trHeight w:val="288"/>
        </w:trPr>
        <w:tc>
          <w:tcPr>
            <w:tcW w:w="3330" w:type="dxa"/>
          </w:tcPr>
          <w:p w14:paraId="7B6C5697" w14:textId="77777777" w:rsidR="00907240" w:rsidRPr="00094C5E" w:rsidRDefault="00907240" w:rsidP="008E15B5">
            <w:pPr>
              <w:pStyle w:val="ScoreTabletext"/>
              <w:spacing w:before="80" w:after="80"/>
              <w:rPr>
                <w:sz w:val="18"/>
                <w:szCs w:val="18"/>
              </w:rPr>
            </w:pPr>
          </w:p>
        </w:tc>
        <w:tc>
          <w:tcPr>
            <w:tcW w:w="3240" w:type="dxa"/>
          </w:tcPr>
          <w:p w14:paraId="0642E428" w14:textId="77777777" w:rsidR="00907240" w:rsidRPr="00094C5E" w:rsidRDefault="00907240" w:rsidP="008E15B5">
            <w:pPr>
              <w:pStyle w:val="ScoreTabletext"/>
              <w:spacing w:before="80" w:after="80"/>
              <w:rPr>
                <w:sz w:val="18"/>
                <w:szCs w:val="18"/>
              </w:rPr>
            </w:pPr>
          </w:p>
        </w:tc>
        <w:tc>
          <w:tcPr>
            <w:tcW w:w="2790" w:type="dxa"/>
          </w:tcPr>
          <w:p w14:paraId="4F378B67" w14:textId="77777777" w:rsidR="00907240" w:rsidRPr="00094C5E" w:rsidRDefault="00907240" w:rsidP="008E15B5">
            <w:pPr>
              <w:pStyle w:val="ScoreTabletext"/>
              <w:spacing w:before="80" w:after="80"/>
              <w:rPr>
                <w:sz w:val="18"/>
                <w:szCs w:val="18"/>
              </w:rPr>
            </w:pPr>
          </w:p>
        </w:tc>
      </w:tr>
      <w:tr w:rsidR="00907240" w14:paraId="246A10C8" w14:textId="77777777" w:rsidTr="00094C5E">
        <w:trPr>
          <w:trHeight w:val="288"/>
        </w:trPr>
        <w:tc>
          <w:tcPr>
            <w:tcW w:w="3330" w:type="dxa"/>
          </w:tcPr>
          <w:p w14:paraId="6E4B4E1E" w14:textId="77777777" w:rsidR="00907240" w:rsidRPr="00094C5E" w:rsidRDefault="00907240" w:rsidP="008E15B5">
            <w:pPr>
              <w:pStyle w:val="ScoreTabletext"/>
              <w:spacing w:before="80" w:after="80"/>
              <w:rPr>
                <w:sz w:val="18"/>
                <w:szCs w:val="18"/>
              </w:rPr>
            </w:pPr>
          </w:p>
        </w:tc>
        <w:tc>
          <w:tcPr>
            <w:tcW w:w="3240" w:type="dxa"/>
          </w:tcPr>
          <w:p w14:paraId="5A00C9B6" w14:textId="77777777" w:rsidR="00907240" w:rsidRPr="00094C5E" w:rsidRDefault="00907240" w:rsidP="008E15B5">
            <w:pPr>
              <w:pStyle w:val="ScoreTabletext"/>
              <w:spacing w:before="80" w:after="80"/>
              <w:rPr>
                <w:sz w:val="18"/>
                <w:szCs w:val="18"/>
              </w:rPr>
            </w:pPr>
          </w:p>
        </w:tc>
        <w:tc>
          <w:tcPr>
            <w:tcW w:w="2790" w:type="dxa"/>
          </w:tcPr>
          <w:p w14:paraId="6B472BD9" w14:textId="77777777" w:rsidR="00907240" w:rsidRPr="00094C5E" w:rsidRDefault="00907240" w:rsidP="008E15B5">
            <w:pPr>
              <w:pStyle w:val="ScoreTabletext"/>
              <w:spacing w:before="80" w:after="80"/>
              <w:rPr>
                <w:sz w:val="18"/>
                <w:szCs w:val="18"/>
              </w:rPr>
            </w:pPr>
          </w:p>
        </w:tc>
      </w:tr>
      <w:tr w:rsidR="00907240" w14:paraId="28B0D038" w14:textId="77777777" w:rsidTr="00094C5E">
        <w:trPr>
          <w:trHeight w:val="288"/>
        </w:trPr>
        <w:tc>
          <w:tcPr>
            <w:tcW w:w="3330" w:type="dxa"/>
          </w:tcPr>
          <w:p w14:paraId="4C3BC39E" w14:textId="77777777" w:rsidR="00907240" w:rsidRPr="00094C5E" w:rsidRDefault="00907240" w:rsidP="008E15B5">
            <w:pPr>
              <w:pStyle w:val="ScoreTabletext"/>
              <w:spacing w:before="80" w:after="80"/>
              <w:rPr>
                <w:sz w:val="18"/>
                <w:szCs w:val="18"/>
              </w:rPr>
            </w:pPr>
          </w:p>
        </w:tc>
        <w:tc>
          <w:tcPr>
            <w:tcW w:w="3240" w:type="dxa"/>
          </w:tcPr>
          <w:p w14:paraId="2BCC711F" w14:textId="77777777" w:rsidR="00907240" w:rsidRPr="00094C5E" w:rsidRDefault="00907240" w:rsidP="008E15B5">
            <w:pPr>
              <w:pStyle w:val="ScoreTabletext"/>
              <w:spacing w:before="80" w:after="80"/>
              <w:rPr>
                <w:sz w:val="18"/>
                <w:szCs w:val="18"/>
              </w:rPr>
            </w:pPr>
          </w:p>
        </w:tc>
        <w:tc>
          <w:tcPr>
            <w:tcW w:w="2790" w:type="dxa"/>
          </w:tcPr>
          <w:p w14:paraId="5D1C7B3E" w14:textId="77777777" w:rsidR="00907240" w:rsidRPr="00094C5E" w:rsidRDefault="00907240" w:rsidP="008E15B5">
            <w:pPr>
              <w:pStyle w:val="ScoreTabletext"/>
              <w:spacing w:before="80" w:after="80"/>
              <w:rPr>
                <w:sz w:val="18"/>
                <w:szCs w:val="18"/>
              </w:rPr>
            </w:pPr>
          </w:p>
        </w:tc>
      </w:tr>
      <w:tr w:rsidR="00907240" w14:paraId="0498D845" w14:textId="77777777" w:rsidTr="00094C5E">
        <w:trPr>
          <w:trHeight w:val="288"/>
        </w:trPr>
        <w:tc>
          <w:tcPr>
            <w:tcW w:w="3330" w:type="dxa"/>
          </w:tcPr>
          <w:p w14:paraId="3977F320" w14:textId="77777777" w:rsidR="00907240" w:rsidRPr="00094C5E" w:rsidRDefault="00907240" w:rsidP="008E15B5">
            <w:pPr>
              <w:pStyle w:val="ScoreTabletext"/>
              <w:spacing w:before="80" w:after="80"/>
              <w:rPr>
                <w:sz w:val="18"/>
                <w:szCs w:val="18"/>
              </w:rPr>
            </w:pPr>
          </w:p>
        </w:tc>
        <w:tc>
          <w:tcPr>
            <w:tcW w:w="3240" w:type="dxa"/>
          </w:tcPr>
          <w:p w14:paraId="49B6F408" w14:textId="77777777" w:rsidR="00907240" w:rsidRPr="00094C5E" w:rsidRDefault="00907240" w:rsidP="008E15B5">
            <w:pPr>
              <w:pStyle w:val="ScoreTabletext"/>
              <w:spacing w:before="80" w:after="80"/>
              <w:rPr>
                <w:sz w:val="18"/>
                <w:szCs w:val="18"/>
              </w:rPr>
            </w:pPr>
          </w:p>
        </w:tc>
        <w:tc>
          <w:tcPr>
            <w:tcW w:w="2790" w:type="dxa"/>
          </w:tcPr>
          <w:p w14:paraId="0ABCB5D8" w14:textId="77777777" w:rsidR="00907240" w:rsidRPr="00094C5E" w:rsidRDefault="00907240" w:rsidP="008E15B5">
            <w:pPr>
              <w:pStyle w:val="ScoreTabletext"/>
              <w:spacing w:before="80" w:after="80"/>
              <w:rPr>
                <w:sz w:val="18"/>
                <w:szCs w:val="18"/>
              </w:rPr>
            </w:pPr>
          </w:p>
        </w:tc>
      </w:tr>
      <w:tr w:rsidR="00907240" w14:paraId="617DD8E4" w14:textId="77777777" w:rsidTr="00094C5E">
        <w:trPr>
          <w:trHeight w:val="288"/>
        </w:trPr>
        <w:tc>
          <w:tcPr>
            <w:tcW w:w="3330" w:type="dxa"/>
          </w:tcPr>
          <w:p w14:paraId="3BD39F8B" w14:textId="77777777" w:rsidR="00907240" w:rsidRPr="00094C5E" w:rsidRDefault="00907240" w:rsidP="008E15B5">
            <w:pPr>
              <w:pStyle w:val="ScoreTabletext"/>
              <w:spacing w:before="80" w:after="80"/>
              <w:rPr>
                <w:sz w:val="18"/>
                <w:szCs w:val="18"/>
              </w:rPr>
            </w:pPr>
          </w:p>
        </w:tc>
        <w:tc>
          <w:tcPr>
            <w:tcW w:w="3240" w:type="dxa"/>
          </w:tcPr>
          <w:p w14:paraId="409C6559" w14:textId="77777777" w:rsidR="00907240" w:rsidRPr="00094C5E" w:rsidRDefault="00907240" w:rsidP="008E15B5">
            <w:pPr>
              <w:pStyle w:val="ScoreTabletext"/>
              <w:spacing w:before="80" w:after="80"/>
              <w:rPr>
                <w:sz w:val="18"/>
                <w:szCs w:val="18"/>
              </w:rPr>
            </w:pPr>
          </w:p>
        </w:tc>
        <w:tc>
          <w:tcPr>
            <w:tcW w:w="2790" w:type="dxa"/>
          </w:tcPr>
          <w:p w14:paraId="4AE8D69B" w14:textId="77777777" w:rsidR="00907240" w:rsidRPr="00094C5E" w:rsidRDefault="00907240" w:rsidP="008E15B5">
            <w:pPr>
              <w:pStyle w:val="ScoreTabletext"/>
              <w:spacing w:before="80" w:after="80"/>
              <w:rPr>
                <w:sz w:val="18"/>
                <w:szCs w:val="18"/>
              </w:rPr>
            </w:pPr>
          </w:p>
        </w:tc>
      </w:tr>
    </w:tbl>
    <w:p w14:paraId="73379346" w14:textId="6D4D3B5A" w:rsidR="003B4950" w:rsidRDefault="003B4950" w:rsidP="000770E0"/>
    <w:p w14:paraId="619AD050" w14:textId="37AEB191" w:rsidR="003B4950" w:rsidRDefault="003B4950" w:rsidP="00866928">
      <w:pPr>
        <w:pStyle w:val="Heading2"/>
      </w:pPr>
      <w:bookmarkStart w:id="30" w:name="_Toc56677693"/>
      <w:r>
        <w:t>2.4</w:t>
      </w:r>
      <w:r w:rsidR="00CA5C49">
        <w:t>.</w:t>
      </w:r>
      <w:r>
        <w:t xml:space="preserve">  </w:t>
      </w:r>
      <w:r w:rsidRPr="00866928">
        <w:t>Summary of Mine Facilities Visited</w:t>
      </w:r>
      <w:bookmarkEnd w:id="30"/>
      <w:r w:rsidRPr="00866928">
        <w:t xml:space="preserve"> </w:t>
      </w:r>
    </w:p>
    <w:p w14:paraId="30EDFECC" w14:textId="21F251D9" w:rsidR="008F521A" w:rsidRDefault="003B4950" w:rsidP="008E15B5">
      <w:pPr>
        <w:spacing w:after="240"/>
      </w:pPr>
      <w:r>
        <w:t>The following areas were visited or observed during the on-site visit:</w:t>
      </w:r>
    </w:p>
    <w:tbl>
      <w:tblPr>
        <w:tblW w:w="9270" w:type="dxa"/>
        <w:tblBorders>
          <w:top w:val="single" w:sz="4" w:space="0" w:color="DEDDDD" w:themeColor="background2" w:themeTint="66"/>
          <w:bottom w:val="single" w:sz="4" w:space="0" w:color="DEDDDD" w:themeColor="background2" w:themeTint="66"/>
          <w:insideH w:val="single" w:sz="4" w:space="0" w:color="DEDDDD" w:themeColor="background2" w:themeTint="66"/>
        </w:tblBorders>
        <w:tblLook w:val="04A0" w:firstRow="1" w:lastRow="0" w:firstColumn="1" w:lastColumn="0" w:noHBand="0" w:noVBand="1"/>
      </w:tblPr>
      <w:tblGrid>
        <w:gridCol w:w="3150"/>
        <w:gridCol w:w="6120"/>
      </w:tblGrid>
      <w:tr w:rsidR="00907240" w14:paraId="5E1D8303" w14:textId="77777777" w:rsidTr="00F77AFF">
        <w:trPr>
          <w:trHeight w:val="3030"/>
        </w:trPr>
        <w:tc>
          <w:tcPr>
            <w:tcW w:w="3150" w:type="dxa"/>
            <w:vAlign w:val="center"/>
          </w:tcPr>
          <w:p w14:paraId="35549B19" w14:textId="2AE86294" w:rsidR="00907240" w:rsidRPr="000770E0" w:rsidRDefault="00907240" w:rsidP="00284834">
            <w:pPr>
              <w:pStyle w:val="ScoreTablePrinciple"/>
              <w:spacing w:before="0" w:after="0"/>
              <w:ind w:left="877"/>
              <w:rPr>
                <w:sz w:val="18"/>
              </w:rPr>
            </w:pPr>
            <w:r w:rsidRPr="008F521A">
              <w:rPr>
                <w:sz w:val="18"/>
              </w:rPr>
              <w:t>Operational areas</w:t>
            </w:r>
          </w:p>
        </w:tc>
        <w:tc>
          <w:tcPr>
            <w:tcW w:w="6120" w:type="dxa"/>
            <w:vAlign w:val="center"/>
          </w:tcPr>
          <w:p w14:paraId="09CED066" w14:textId="6BA88D8A" w:rsidR="00907240" w:rsidRPr="00731972" w:rsidRDefault="00907240" w:rsidP="00DD3462">
            <w:pPr>
              <w:pStyle w:val="Overviewtabletext"/>
              <w:spacing w:before="80" w:after="80"/>
              <w:ind w:left="-23"/>
              <w:rPr>
                <w:sz w:val="18"/>
                <w:szCs w:val="18"/>
              </w:rPr>
            </w:pPr>
          </w:p>
        </w:tc>
      </w:tr>
      <w:tr w:rsidR="00907240" w14:paraId="13AD6864" w14:textId="77777777" w:rsidTr="00F77AFF">
        <w:trPr>
          <w:trHeight w:val="1350"/>
        </w:trPr>
        <w:tc>
          <w:tcPr>
            <w:tcW w:w="3150" w:type="dxa"/>
            <w:vAlign w:val="center"/>
          </w:tcPr>
          <w:p w14:paraId="0C45D133" w14:textId="33B083EF" w:rsidR="00907240" w:rsidRPr="000770E0" w:rsidRDefault="00907240" w:rsidP="00284834">
            <w:pPr>
              <w:pStyle w:val="ScoreTablePrinciple"/>
              <w:spacing w:before="0" w:after="0"/>
              <w:ind w:left="877"/>
              <w:rPr>
                <w:sz w:val="18"/>
              </w:rPr>
            </w:pPr>
            <w:r w:rsidRPr="008F521A">
              <w:rPr>
                <w:sz w:val="18"/>
              </w:rPr>
              <w:t>Other areas visited</w:t>
            </w:r>
            <w:r>
              <w:rPr>
                <w:sz w:val="18"/>
              </w:rPr>
              <w:t xml:space="preserve"> </w:t>
            </w:r>
            <w:r w:rsidRPr="00907240">
              <w:rPr>
                <w:sz w:val="18"/>
                <w:highlight w:val="cyan"/>
              </w:rPr>
              <w:t xml:space="preserve">(e.g., </w:t>
            </w:r>
            <w:r w:rsidR="00206651">
              <w:rPr>
                <w:sz w:val="18"/>
                <w:highlight w:val="cyan"/>
              </w:rPr>
              <w:t xml:space="preserve">downstream </w:t>
            </w:r>
            <w:r w:rsidRPr="00907240">
              <w:rPr>
                <w:sz w:val="18"/>
                <w:highlight w:val="cyan"/>
              </w:rPr>
              <w:t>watercourses, off-site facilities)</w:t>
            </w:r>
          </w:p>
        </w:tc>
        <w:tc>
          <w:tcPr>
            <w:tcW w:w="6120" w:type="dxa"/>
            <w:vAlign w:val="center"/>
          </w:tcPr>
          <w:p w14:paraId="6D774560" w14:textId="25A8864E" w:rsidR="00907240" w:rsidRPr="00731972" w:rsidRDefault="00907240" w:rsidP="00907240">
            <w:pPr>
              <w:pStyle w:val="Overviewtabletext"/>
              <w:spacing w:before="80" w:after="80"/>
              <w:ind w:left="-23"/>
              <w:rPr>
                <w:sz w:val="18"/>
                <w:szCs w:val="18"/>
              </w:rPr>
            </w:pPr>
          </w:p>
        </w:tc>
      </w:tr>
      <w:tr w:rsidR="00907240" w14:paraId="4381AA66" w14:textId="77777777" w:rsidTr="00F77AFF">
        <w:trPr>
          <w:trHeight w:val="3030"/>
        </w:trPr>
        <w:tc>
          <w:tcPr>
            <w:tcW w:w="3150" w:type="dxa"/>
            <w:vAlign w:val="center"/>
          </w:tcPr>
          <w:p w14:paraId="7E8A892F" w14:textId="50EE28CA" w:rsidR="00907240" w:rsidRPr="000770E0" w:rsidRDefault="00907240" w:rsidP="00284834">
            <w:pPr>
              <w:pStyle w:val="ScoreTablePrinciple"/>
              <w:spacing w:before="0" w:after="0"/>
              <w:ind w:left="877"/>
              <w:rPr>
                <w:sz w:val="18"/>
              </w:rPr>
            </w:pPr>
            <w:r w:rsidRPr="008F521A">
              <w:rPr>
                <w:sz w:val="18"/>
              </w:rPr>
              <w:lastRenderedPageBreak/>
              <w:t>Surrounding Communities</w:t>
            </w:r>
          </w:p>
        </w:tc>
        <w:tc>
          <w:tcPr>
            <w:tcW w:w="6120" w:type="dxa"/>
          </w:tcPr>
          <w:p w14:paraId="23BDCD82" w14:textId="360FDC6C" w:rsidR="00907240" w:rsidRPr="00731972" w:rsidRDefault="00907240" w:rsidP="00DD3462">
            <w:pPr>
              <w:pStyle w:val="Overviewtabletext"/>
              <w:spacing w:before="80" w:after="80"/>
              <w:ind w:left="-23"/>
              <w:rPr>
                <w:sz w:val="18"/>
                <w:szCs w:val="18"/>
              </w:rPr>
            </w:pPr>
          </w:p>
        </w:tc>
      </w:tr>
    </w:tbl>
    <w:p w14:paraId="2762DE86" w14:textId="77777777" w:rsidR="003B4950" w:rsidRPr="000770E0" w:rsidRDefault="003B4950" w:rsidP="00866928"/>
    <w:p w14:paraId="575DB5E3" w14:textId="1C9D4D15" w:rsidR="003B4950" w:rsidRPr="00124C67" w:rsidRDefault="003B4950" w:rsidP="00B21963">
      <w:pPr>
        <w:pStyle w:val="Heading1"/>
      </w:pPr>
      <w:bookmarkStart w:id="31" w:name="_Toc56677694"/>
      <w:r>
        <w:rPr>
          <w:noProof/>
        </w:rPr>
        <w:lastRenderedPageBreak/>
        <w:drawing>
          <wp:anchor distT="0" distB="0" distL="114300" distR="114300" simplePos="0" relativeHeight="251785216" behindDoc="1" locked="0" layoutInCell="1" allowOverlap="1" wp14:anchorId="2EB041D7" wp14:editId="7D254FC0">
            <wp:simplePos x="0" y="0"/>
            <wp:positionH relativeFrom="margin">
              <wp:posOffset>-1275745</wp:posOffset>
            </wp:positionH>
            <wp:positionV relativeFrom="paragraph">
              <wp:posOffset>-1079042</wp:posOffset>
            </wp:positionV>
            <wp:extent cx="3455347" cy="1096984"/>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0" cstate="print">
                      <a:alphaModFix amt="35000"/>
                      <a:extLst>
                        <a:ext uri="{28A0092B-C50C-407E-A947-70E740481C1C}">
                          <a14:useLocalDpi xmlns:a14="http://schemas.microsoft.com/office/drawing/2010/main" val="0"/>
                        </a:ext>
                      </a:extLst>
                    </a:blip>
                    <a:srcRect t="32201"/>
                    <a:stretch/>
                  </pic:blipFill>
                  <pic:spPr bwMode="auto">
                    <a:xfrm>
                      <a:off x="0" y="0"/>
                      <a:ext cx="3455347" cy="109698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24C67">
        <w:t>3. Summary of Findings</w:t>
      </w:r>
      <w:bookmarkEnd w:id="18"/>
      <w:bookmarkEnd w:id="19"/>
      <w:bookmarkEnd w:id="31"/>
    </w:p>
    <w:p w14:paraId="44798A9B" w14:textId="769F4D55" w:rsidR="003B4950" w:rsidRDefault="003B4950" w:rsidP="007E13E2">
      <w:pPr>
        <w:rPr>
          <w:rStyle w:val="Hyperlink"/>
          <w:rFonts w:asciiTheme="minorHAnsi" w:hAnsiTheme="minorHAnsi"/>
        </w:rPr>
      </w:pPr>
      <w:r w:rsidRPr="003F719A">
        <w:t>Detailed audit findings on a requirement-by-requirement basis can be found in Appendix 1</w:t>
      </w:r>
      <w:r>
        <w:t>.</w:t>
      </w:r>
    </w:p>
    <w:p w14:paraId="72C19B2B" w14:textId="67557FEE" w:rsidR="003B4950" w:rsidRPr="00124C67" w:rsidRDefault="003B4950" w:rsidP="00860D0C">
      <w:pPr>
        <w:pStyle w:val="Heading2"/>
      </w:pPr>
      <w:bookmarkStart w:id="32" w:name="_Toc38793619"/>
      <w:bookmarkStart w:id="33" w:name="_Toc49592014"/>
      <w:bookmarkStart w:id="34" w:name="_Toc56677695"/>
      <w:r w:rsidRPr="00124C67">
        <w:t>3.1.  Audit outcome</w:t>
      </w:r>
      <w:bookmarkEnd w:id="32"/>
      <w:bookmarkEnd w:id="33"/>
      <w:bookmarkEnd w:id="34"/>
      <w:r w:rsidRPr="00124C67">
        <w:t xml:space="preserve"> </w:t>
      </w:r>
    </w:p>
    <w:p w14:paraId="48AB6800" w14:textId="39E20DED" w:rsidR="003B4950" w:rsidRDefault="003B4950" w:rsidP="007E13E2">
      <w:pPr>
        <w:rPr>
          <w:rStyle w:val="Hyperlink"/>
          <w:rFonts w:asciiTheme="minorHAnsi" w:hAnsiTheme="minorHAnsi"/>
        </w:rPr>
      </w:pPr>
      <w:r w:rsidRPr="003F719A">
        <w:t xml:space="preserve">The site is recognized as having achieved the level of </w:t>
      </w:r>
      <w:r w:rsidR="00907240" w:rsidRPr="00907240">
        <w:rPr>
          <w:highlight w:val="cyan"/>
        </w:rPr>
        <w:t>XXXXX</w:t>
      </w:r>
      <w:r w:rsidRPr="003F719A">
        <w:t xml:space="preserve"> based on the performance recorded as a result of the Stage 1 and Stage 2 audit activities. </w:t>
      </w:r>
    </w:p>
    <w:p w14:paraId="04BE4E30" w14:textId="29491BD7" w:rsidR="003B4950" w:rsidRPr="00291FE3" w:rsidRDefault="003B4950" w:rsidP="00AB5442">
      <w:pPr>
        <w:pStyle w:val="Heading2"/>
      </w:pPr>
      <w:bookmarkStart w:id="35" w:name="_Toc49592016"/>
      <w:bookmarkStart w:id="36" w:name="_Toc56677696"/>
      <w:r>
        <w:t>3.2</w:t>
      </w:r>
      <w:r w:rsidRPr="00291FE3">
        <w:t xml:space="preserve"> Scores </w:t>
      </w:r>
      <w:r>
        <w:t>by IRMA Standard principle and</w:t>
      </w:r>
      <w:r w:rsidRPr="00291FE3">
        <w:t xml:space="preserve"> chapter</w:t>
      </w:r>
      <w:bookmarkEnd w:id="35"/>
      <w:bookmarkEnd w:id="36"/>
      <w:r w:rsidRPr="00291FE3">
        <w:t xml:space="preserve"> </w:t>
      </w:r>
    </w:p>
    <w:tbl>
      <w:tblPr>
        <w:tblW w:w="9270" w:type="dxa"/>
        <w:tblBorders>
          <w:top w:val="single" w:sz="4" w:space="0" w:color="DEDDDD" w:themeColor="background2" w:themeTint="66"/>
          <w:bottom w:val="single" w:sz="4" w:space="0" w:color="DEDDDD" w:themeColor="background2" w:themeTint="66"/>
          <w:insideH w:val="single" w:sz="4" w:space="0" w:color="DEDDDD" w:themeColor="background2" w:themeTint="66"/>
        </w:tblBorders>
        <w:tblLook w:val="04A0" w:firstRow="1" w:lastRow="0" w:firstColumn="1" w:lastColumn="0" w:noHBand="0" w:noVBand="1"/>
      </w:tblPr>
      <w:tblGrid>
        <w:gridCol w:w="4860"/>
        <w:gridCol w:w="1110"/>
        <w:gridCol w:w="960"/>
        <w:gridCol w:w="996"/>
        <w:gridCol w:w="1344"/>
      </w:tblGrid>
      <w:tr w:rsidR="003B4950" w:rsidRPr="00882181" w14:paraId="60310094" w14:textId="430703C7" w:rsidTr="003F719A">
        <w:trPr>
          <w:trHeight w:val="504"/>
        </w:trPr>
        <w:tc>
          <w:tcPr>
            <w:tcW w:w="4860" w:type="dxa"/>
            <w:tcBorders>
              <w:top w:val="nil"/>
            </w:tcBorders>
            <w:shd w:val="clear" w:color="auto" w:fill="auto"/>
            <w:vAlign w:val="center"/>
          </w:tcPr>
          <w:p w14:paraId="46047977" w14:textId="1E6169D2" w:rsidR="003B4950" w:rsidRPr="003F719A" w:rsidRDefault="003B4950" w:rsidP="003F719A">
            <w:pPr>
              <w:pStyle w:val="ScoreTablePrinciple"/>
              <w:rPr>
                <w:sz w:val="16"/>
                <w:szCs w:val="16"/>
              </w:rPr>
            </w:pPr>
            <w:r w:rsidRPr="003F719A">
              <w:rPr>
                <w:sz w:val="16"/>
                <w:szCs w:val="16"/>
              </w:rPr>
              <w:t> </w:t>
            </w:r>
          </w:p>
        </w:tc>
        <w:tc>
          <w:tcPr>
            <w:tcW w:w="1110" w:type="dxa"/>
            <w:tcBorders>
              <w:top w:val="nil"/>
            </w:tcBorders>
            <w:shd w:val="clear" w:color="auto" w:fill="auto"/>
            <w:vAlign w:val="center"/>
          </w:tcPr>
          <w:p w14:paraId="34B499BB" w14:textId="53DD3366" w:rsidR="003B4950" w:rsidRPr="003F719A" w:rsidRDefault="003B4950" w:rsidP="003F719A">
            <w:pPr>
              <w:pStyle w:val="ScoreTablePrinciple"/>
              <w:jc w:val="center"/>
              <w:rPr>
                <w:sz w:val="15"/>
                <w:szCs w:val="15"/>
              </w:rPr>
            </w:pPr>
            <w:r w:rsidRPr="003F719A">
              <w:rPr>
                <w:sz w:val="15"/>
                <w:szCs w:val="15"/>
              </w:rPr>
              <w:t xml:space="preserve">Chapter </w:t>
            </w:r>
            <w:r>
              <w:rPr>
                <w:sz w:val="15"/>
                <w:szCs w:val="15"/>
              </w:rPr>
              <w:br/>
            </w:r>
            <w:r w:rsidRPr="003F719A">
              <w:rPr>
                <w:sz w:val="15"/>
                <w:szCs w:val="15"/>
              </w:rPr>
              <w:t>Relevan</w:t>
            </w:r>
            <w:r w:rsidR="0047685C">
              <w:rPr>
                <w:sz w:val="15"/>
                <w:szCs w:val="15"/>
              </w:rPr>
              <w:t>t</w:t>
            </w:r>
            <w:r w:rsidR="003F6C2F">
              <w:rPr>
                <w:sz w:val="15"/>
                <w:szCs w:val="15"/>
              </w:rPr>
              <w:t>*</w:t>
            </w:r>
          </w:p>
        </w:tc>
        <w:tc>
          <w:tcPr>
            <w:tcW w:w="960" w:type="dxa"/>
            <w:tcBorders>
              <w:top w:val="nil"/>
            </w:tcBorders>
            <w:shd w:val="clear" w:color="auto" w:fill="auto"/>
            <w:vAlign w:val="center"/>
          </w:tcPr>
          <w:p w14:paraId="66439418" w14:textId="5A6209A1" w:rsidR="003B4950" w:rsidRPr="003F719A" w:rsidRDefault="003B4950" w:rsidP="003F719A">
            <w:pPr>
              <w:pStyle w:val="ScoreTablePrinciple"/>
              <w:jc w:val="center"/>
              <w:rPr>
                <w:sz w:val="15"/>
                <w:szCs w:val="15"/>
              </w:rPr>
            </w:pPr>
            <w:r w:rsidRPr="003F719A">
              <w:rPr>
                <w:sz w:val="15"/>
                <w:szCs w:val="15"/>
              </w:rPr>
              <w:t xml:space="preserve">Actual </w:t>
            </w:r>
            <w:r>
              <w:rPr>
                <w:sz w:val="15"/>
                <w:szCs w:val="15"/>
              </w:rPr>
              <w:br/>
            </w:r>
            <w:r w:rsidRPr="003F719A">
              <w:rPr>
                <w:sz w:val="15"/>
                <w:szCs w:val="15"/>
              </w:rPr>
              <w:t>Score</w:t>
            </w:r>
          </w:p>
        </w:tc>
        <w:tc>
          <w:tcPr>
            <w:tcW w:w="996" w:type="dxa"/>
            <w:tcBorders>
              <w:top w:val="nil"/>
            </w:tcBorders>
            <w:shd w:val="clear" w:color="auto" w:fill="auto"/>
            <w:vAlign w:val="center"/>
          </w:tcPr>
          <w:p w14:paraId="499543F8" w14:textId="203B5C14" w:rsidR="003B4950" w:rsidRPr="003F719A" w:rsidRDefault="003B4950" w:rsidP="003F719A">
            <w:pPr>
              <w:pStyle w:val="ScoreTablePrinciple"/>
              <w:jc w:val="center"/>
              <w:rPr>
                <w:sz w:val="15"/>
                <w:szCs w:val="15"/>
              </w:rPr>
            </w:pPr>
            <w:r w:rsidRPr="003F719A">
              <w:rPr>
                <w:sz w:val="15"/>
                <w:szCs w:val="15"/>
              </w:rPr>
              <w:t>Possible Score</w:t>
            </w:r>
          </w:p>
        </w:tc>
        <w:tc>
          <w:tcPr>
            <w:tcW w:w="1344" w:type="dxa"/>
            <w:tcBorders>
              <w:top w:val="nil"/>
            </w:tcBorders>
            <w:shd w:val="clear" w:color="auto" w:fill="auto"/>
            <w:vAlign w:val="center"/>
          </w:tcPr>
          <w:p w14:paraId="7E5D6678" w14:textId="29BEFF79" w:rsidR="003B4950" w:rsidRPr="003F719A" w:rsidRDefault="003B4950" w:rsidP="003F719A">
            <w:pPr>
              <w:pStyle w:val="ScoreTablePrinciple"/>
              <w:jc w:val="center"/>
              <w:rPr>
                <w:sz w:val="15"/>
                <w:szCs w:val="15"/>
              </w:rPr>
            </w:pPr>
            <w:r w:rsidRPr="003F719A">
              <w:rPr>
                <w:sz w:val="15"/>
                <w:szCs w:val="15"/>
              </w:rPr>
              <w:t xml:space="preserve">Percent </w:t>
            </w:r>
            <w:r>
              <w:rPr>
                <w:sz w:val="15"/>
                <w:szCs w:val="15"/>
              </w:rPr>
              <w:br/>
            </w:r>
            <w:r w:rsidRPr="003F719A">
              <w:rPr>
                <w:sz w:val="15"/>
                <w:szCs w:val="15"/>
              </w:rPr>
              <w:t>Score</w:t>
            </w:r>
          </w:p>
        </w:tc>
      </w:tr>
      <w:tr w:rsidR="003B4950" w14:paraId="6176B978" w14:textId="5BC9CA64" w:rsidTr="00AB5442">
        <w:trPr>
          <w:trHeight w:val="432"/>
        </w:trPr>
        <w:tc>
          <w:tcPr>
            <w:tcW w:w="4860" w:type="dxa"/>
            <w:shd w:val="clear" w:color="auto" w:fill="auto"/>
            <w:vAlign w:val="center"/>
          </w:tcPr>
          <w:p w14:paraId="52F018B0" w14:textId="364F31BD" w:rsidR="003B4950" w:rsidRPr="003F719A" w:rsidRDefault="003B4950" w:rsidP="00AB5442">
            <w:pPr>
              <w:pStyle w:val="StyleScoreTablePrincipleAccent2"/>
            </w:pPr>
            <w:r w:rsidRPr="003F719A">
              <w:t>Principle 1:  Business Integrity</w:t>
            </w:r>
          </w:p>
        </w:tc>
        <w:tc>
          <w:tcPr>
            <w:tcW w:w="1110" w:type="dxa"/>
            <w:shd w:val="clear" w:color="auto" w:fill="auto"/>
            <w:vAlign w:val="center"/>
          </w:tcPr>
          <w:p w14:paraId="5FEFF97E" w14:textId="7F9A1EB1" w:rsidR="003B4950" w:rsidRPr="003F719A" w:rsidRDefault="003B4950" w:rsidP="00AB5442">
            <w:pPr>
              <w:pStyle w:val="ScoreTablePrinciple"/>
              <w:jc w:val="center"/>
              <w:rPr>
                <w:color w:val="E86641" w:themeColor="accent2"/>
              </w:rPr>
            </w:pPr>
          </w:p>
        </w:tc>
        <w:tc>
          <w:tcPr>
            <w:tcW w:w="960" w:type="dxa"/>
            <w:shd w:val="clear" w:color="auto" w:fill="auto"/>
          </w:tcPr>
          <w:p w14:paraId="7386E7DB" w14:textId="63FED96B" w:rsidR="003B4950" w:rsidRPr="00907240" w:rsidRDefault="00907240" w:rsidP="00AB5442">
            <w:pPr>
              <w:pStyle w:val="StyleScoreTablePrincipleAccent2"/>
              <w:jc w:val="center"/>
              <w:rPr>
                <w:highlight w:val="cyan"/>
              </w:rPr>
            </w:pPr>
            <w:r w:rsidRPr="00907240">
              <w:rPr>
                <w:highlight w:val="cyan"/>
              </w:rPr>
              <w:t>XX</w:t>
            </w:r>
          </w:p>
        </w:tc>
        <w:tc>
          <w:tcPr>
            <w:tcW w:w="996" w:type="dxa"/>
            <w:shd w:val="clear" w:color="auto" w:fill="auto"/>
          </w:tcPr>
          <w:p w14:paraId="1979B160" w14:textId="0B040954" w:rsidR="003B4950" w:rsidRPr="00907240" w:rsidRDefault="00907240" w:rsidP="00AB5442">
            <w:pPr>
              <w:pStyle w:val="StyleScoreTablePrincipleAccent2"/>
              <w:jc w:val="center"/>
              <w:rPr>
                <w:highlight w:val="cyan"/>
              </w:rPr>
            </w:pPr>
            <w:r w:rsidRPr="00907240">
              <w:rPr>
                <w:highlight w:val="cyan"/>
              </w:rPr>
              <w:t>XX</w:t>
            </w:r>
          </w:p>
        </w:tc>
        <w:tc>
          <w:tcPr>
            <w:tcW w:w="1344" w:type="dxa"/>
            <w:shd w:val="clear" w:color="auto" w:fill="auto"/>
          </w:tcPr>
          <w:p w14:paraId="6C966A3E" w14:textId="163E2C05" w:rsidR="003B4950" w:rsidRPr="00907240" w:rsidRDefault="00907240" w:rsidP="00AB5442">
            <w:pPr>
              <w:pStyle w:val="StyleScoreTablePrincipleAccent2"/>
              <w:jc w:val="center"/>
              <w:rPr>
                <w:highlight w:val="cyan"/>
              </w:rPr>
            </w:pPr>
            <w:r w:rsidRPr="00907240">
              <w:rPr>
                <w:highlight w:val="cyan"/>
              </w:rPr>
              <w:t>XX%</w:t>
            </w:r>
          </w:p>
        </w:tc>
      </w:tr>
      <w:tr w:rsidR="003B4950" w14:paraId="444945BC" w14:textId="589F4E9E" w:rsidTr="00AB5442">
        <w:trPr>
          <w:trHeight w:val="288"/>
        </w:trPr>
        <w:tc>
          <w:tcPr>
            <w:tcW w:w="4860" w:type="dxa"/>
            <w:vAlign w:val="center"/>
          </w:tcPr>
          <w:p w14:paraId="22B60EA2" w14:textId="0851DC3E" w:rsidR="003B4950" w:rsidRPr="00043860" w:rsidRDefault="003B4950" w:rsidP="00AB5442">
            <w:pPr>
              <w:pStyle w:val="ScoreTabletext"/>
            </w:pPr>
            <w:r w:rsidRPr="00043860">
              <w:t>Chapter 1.1—Legal Compliance</w:t>
            </w:r>
          </w:p>
        </w:tc>
        <w:tc>
          <w:tcPr>
            <w:tcW w:w="1110" w:type="dxa"/>
            <w:vAlign w:val="center"/>
          </w:tcPr>
          <w:p w14:paraId="3D5C0EC1" w14:textId="78F5255F" w:rsidR="003B4950" w:rsidRPr="00043860" w:rsidRDefault="00907240" w:rsidP="00AB5442">
            <w:pPr>
              <w:pStyle w:val="ScoreTabletext"/>
              <w:jc w:val="center"/>
            </w:pPr>
            <w:r w:rsidRPr="00907240">
              <w:rPr>
                <w:highlight w:val="cyan"/>
              </w:rPr>
              <w:t>Yes or No</w:t>
            </w:r>
          </w:p>
        </w:tc>
        <w:tc>
          <w:tcPr>
            <w:tcW w:w="960" w:type="dxa"/>
          </w:tcPr>
          <w:p w14:paraId="4210B320" w14:textId="5426B144" w:rsidR="003B4950" w:rsidRPr="00907240" w:rsidRDefault="00907240" w:rsidP="00AB5442">
            <w:pPr>
              <w:pStyle w:val="ScoreTabletext"/>
              <w:jc w:val="center"/>
              <w:rPr>
                <w:highlight w:val="cyan"/>
              </w:rPr>
            </w:pPr>
            <w:r w:rsidRPr="00907240">
              <w:rPr>
                <w:highlight w:val="cyan"/>
              </w:rPr>
              <w:t>XX</w:t>
            </w:r>
          </w:p>
        </w:tc>
        <w:tc>
          <w:tcPr>
            <w:tcW w:w="996" w:type="dxa"/>
          </w:tcPr>
          <w:p w14:paraId="15B498FC" w14:textId="236E89CC" w:rsidR="003B4950" w:rsidRPr="00907240" w:rsidRDefault="00907240" w:rsidP="00AB5442">
            <w:pPr>
              <w:pStyle w:val="ScoreTabletext"/>
              <w:jc w:val="center"/>
              <w:rPr>
                <w:highlight w:val="cyan"/>
              </w:rPr>
            </w:pPr>
            <w:r w:rsidRPr="00907240">
              <w:rPr>
                <w:highlight w:val="cyan"/>
              </w:rPr>
              <w:t>XX</w:t>
            </w:r>
          </w:p>
        </w:tc>
        <w:tc>
          <w:tcPr>
            <w:tcW w:w="1344" w:type="dxa"/>
          </w:tcPr>
          <w:p w14:paraId="4C5DC487" w14:textId="165155F4" w:rsidR="003B4950" w:rsidRPr="00907240" w:rsidRDefault="00907240" w:rsidP="00AB5442">
            <w:pPr>
              <w:pStyle w:val="ScoreTabletext"/>
              <w:jc w:val="center"/>
              <w:rPr>
                <w:highlight w:val="cyan"/>
              </w:rPr>
            </w:pPr>
            <w:r w:rsidRPr="00907240">
              <w:rPr>
                <w:highlight w:val="cyan"/>
              </w:rPr>
              <w:t>XX</w:t>
            </w:r>
            <w:r w:rsidR="003B4950" w:rsidRPr="00907240">
              <w:rPr>
                <w:highlight w:val="cyan"/>
              </w:rPr>
              <w:t>%</w:t>
            </w:r>
          </w:p>
        </w:tc>
      </w:tr>
      <w:tr w:rsidR="00907240" w14:paraId="63DE873F" w14:textId="49B5A050" w:rsidTr="00F77AFF">
        <w:trPr>
          <w:trHeight w:val="288"/>
        </w:trPr>
        <w:tc>
          <w:tcPr>
            <w:tcW w:w="4860" w:type="dxa"/>
            <w:vAlign w:val="center"/>
          </w:tcPr>
          <w:p w14:paraId="4A051D34" w14:textId="0D232A3A" w:rsidR="00907240" w:rsidRPr="00043860" w:rsidRDefault="00907240" w:rsidP="00907240">
            <w:pPr>
              <w:pStyle w:val="ScoreTabletext"/>
            </w:pPr>
            <w:r w:rsidRPr="00043860">
              <w:t>Chapter 1.2—Community and Stakeholder Engagement</w:t>
            </w:r>
          </w:p>
        </w:tc>
        <w:tc>
          <w:tcPr>
            <w:tcW w:w="1110" w:type="dxa"/>
          </w:tcPr>
          <w:p w14:paraId="413E40E9" w14:textId="42BE0803" w:rsidR="00907240" w:rsidRPr="00043860" w:rsidRDefault="00907240" w:rsidP="00907240">
            <w:pPr>
              <w:pStyle w:val="ScoreTabletext"/>
              <w:jc w:val="center"/>
            </w:pPr>
            <w:r w:rsidRPr="00341183">
              <w:rPr>
                <w:highlight w:val="cyan"/>
              </w:rPr>
              <w:t>Yes or No</w:t>
            </w:r>
          </w:p>
        </w:tc>
        <w:tc>
          <w:tcPr>
            <w:tcW w:w="960" w:type="dxa"/>
          </w:tcPr>
          <w:p w14:paraId="035867B6" w14:textId="3DDEDC5E" w:rsidR="00907240" w:rsidRPr="00043860" w:rsidRDefault="00907240" w:rsidP="00907240">
            <w:pPr>
              <w:pStyle w:val="ScoreTabletext"/>
              <w:jc w:val="center"/>
            </w:pPr>
            <w:r w:rsidRPr="00907240">
              <w:rPr>
                <w:highlight w:val="cyan"/>
              </w:rPr>
              <w:t>XX</w:t>
            </w:r>
          </w:p>
        </w:tc>
        <w:tc>
          <w:tcPr>
            <w:tcW w:w="996" w:type="dxa"/>
          </w:tcPr>
          <w:p w14:paraId="718F6C28" w14:textId="309AB016" w:rsidR="00907240" w:rsidRPr="00043860" w:rsidRDefault="00907240" w:rsidP="00907240">
            <w:pPr>
              <w:pStyle w:val="ScoreTabletext"/>
              <w:jc w:val="center"/>
            </w:pPr>
            <w:r w:rsidRPr="00907240">
              <w:rPr>
                <w:highlight w:val="cyan"/>
              </w:rPr>
              <w:t>XX</w:t>
            </w:r>
          </w:p>
        </w:tc>
        <w:tc>
          <w:tcPr>
            <w:tcW w:w="1344" w:type="dxa"/>
          </w:tcPr>
          <w:p w14:paraId="26353FD5" w14:textId="03BB54BE" w:rsidR="00907240" w:rsidRPr="00043860" w:rsidRDefault="00907240" w:rsidP="00907240">
            <w:pPr>
              <w:pStyle w:val="ScoreTabletext"/>
              <w:jc w:val="center"/>
            </w:pPr>
            <w:r w:rsidRPr="00907240">
              <w:rPr>
                <w:highlight w:val="cyan"/>
              </w:rPr>
              <w:t>XX%</w:t>
            </w:r>
          </w:p>
        </w:tc>
      </w:tr>
      <w:tr w:rsidR="00907240" w14:paraId="58CCE334" w14:textId="77A2E562" w:rsidTr="00F77AFF">
        <w:trPr>
          <w:trHeight w:val="288"/>
        </w:trPr>
        <w:tc>
          <w:tcPr>
            <w:tcW w:w="4860" w:type="dxa"/>
            <w:vAlign w:val="center"/>
          </w:tcPr>
          <w:p w14:paraId="6AF776EB" w14:textId="19A2D56D" w:rsidR="00907240" w:rsidRPr="00043860" w:rsidRDefault="00907240" w:rsidP="00907240">
            <w:pPr>
              <w:pStyle w:val="ScoreTabletext"/>
            </w:pPr>
            <w:r w:rsidRPr="00043860">
              <w:t>Chapter 1.3—Human Rights Due Diligence</w:t>
            </w:r>
          </w:p>
        </w:tc>
        <w:tc>
          <w:tcPr>
            <w:tcW w:w="1110" w:type="dxa"/>
          </w:tcPr>
          <w:p w14:paraId="3299F8F4" w14:textId="0F4645DE" w:rsidR="00907240" w:rsidRPr="00043860" w:rsidRDefault="00907240" w:rsidP="00907240">
            <w:pPr>
              <w:pStyle w:val="ScoreTabletext"/>
              <w:jc w:val="center"/>
            </w:pPr>
            <w:r w:rsidRPr="00341183">
              <w:rPr>
                <w:highlight w:val="cyan"/>
              </w:rPr>
              <w:t>Yes or No</w:t>
            </w:r>
          </w:p>
        </w:tc>
        <w:tc>
          <w:tcPr>
            <w:tcW w:w="960" w:type="dxa"/>
          </w:tcPr>
          <w:p w14:paraId="3D5AE1EE" w14:textId="7E2B9F5B" w:rsidR="00907240" w:rsidRPr="00043860" w:rsidRDefault="00907240" w:rsidP="00907240">
            <w:pPr>
              <w:pStyle w:val="ScoreTabletext"/>
              <w:jc w:val="center"/>
            </w:pPr>
            <w:r w:rsidRPr="00907240">
              <w:rPr>
                <w:highlight w:val="cyan"/>
              </w:rPr>
              <w:t>XX</w:t>
            </w:r>
          </w:p>
        </w:tc>
        <w:tc>
          <w:tcPr>
            <w:tcW w:w="996" w:type="dxa"/>
          </w:tcPr>
          <w:p w14:paraId="629A3BE7" w14:textId="4DBB6889" w:rsidR="00907240" w:rsidRPr="00043860" w:rsidRDefault="00907240" w:rsidP="00907240">
            <w:pPr>
              <w:pStyle w:val="ScoreTabletext"/>
              <w:jc w:val="center"/>
            </w:pPr>
            <w:r w:rsidRPr="00907240">
              <w:rPr>
                <w:highlight w:val="cyan"/>
              </w:rPr>
              <w:t>XX</w:t>
            </w:r>
          </w:p>
        </w:tc>
        <w:tc>
          <w:tcPr>
            <w:tcW w:w="1344" w:type="dxa"/>
          </w:tcPr>
          <w:p w14:paraId="51F901F5" w14:textId="65E7BF3B" w:rsidR="00907240" w:rsidRPr="00043860" w:rsidRDefault="00907240" w:rsidP="00907240">
            <w:pPr>
              <w:pStyle w:val="ScoreTabletext"/>
              <w:jc w:val="center"/>
            </w:pPr>
            <w:r w:rsidRPr="00907240">
              <w:rPr>
                <w:highlight w:val="cyan"/>
              </w:rPr>
              <w:t>XX%</w:t>
            </w:r>
          </w:p>
        </w:tc>
      </w:tr>
      <w:tr w:rsidR="00907240" w14:paraId="432B3942" w14:textId="1BC0E0E1" w:rsidTr="00F77AFF">
        <w:trPr>
          <w:trHeight w:val="288"/>
        </w:trPr>
        <w:tc>
          <w:tcPr>
            <w:tcW w:w="4860" w:type="dxa"/>
            <w:vAlign w:val="center"/>
          </w:tcPr>
          <w:p w14:paraId="47351B81" w14:textId="466C11B7" w:rsidR="00907240" w:rsidRPr="00043860" w:rsidRDefault="00907240" w:rsidP="00907240">
            <w:pPr>
              <w:pStyle w:val="ScoreTabletext"/>
            </w:pPr>
            <w:r w:rsidRPr="00043860">
              <w:t>Chapter 1.4—Complaints Mechanism/Access to Remedy</w:t>
            </w:r>
          </w:p>
        </w:tc>
        <w:tc>
          <w:tcPr>
            <w:tcW w:w="1110" w:type="dxa"/>
          </w:tcPr>
          <w:p w14:paraId="5B6D06FE" w14:textId="15F302E8" w:rsidR="00907240" w:rsidRPr="00043860" w:rsidRDefault="00907240" w:rsidP="00907240">
            <w:pPr>
              <w:pStyle w:val="ScoreTabletext"/>
              <w:jc w:val="center"/>
            </w:pPr>
            <w:r w:rsidRPr="00341183">
              <w:rPr>
                <w:highlight w:val="cyan"/>
              </w:rPr>
              <w:t>Yes or No</w:t>
            </w:r>
          </w:p>
        </w:tc>
        <w:tc>
          <w:tcPr>
            <w:tcW w:w="960" w:type="dxa"/>
          </w:tcPr>
          <w:p w14:paraId="4D1CEDA5" w14:textId="4952CF47" w:rsidR="00907240" w:rsidRPr="00043860" w:rsidRDefault="00907240" w:rsidP="00907240">
            <w:pPr>
              <w:pStyle w:val="ScoreTabletext"/>
              <w:jc w:val="center"/>
            </w:pPr>
            <w:r w:rsidRPr="00907240">
              <w:rPr>
                <w:highlight w:val="cyan"/>
              </w:rPr>
              <w:t>XX</w:t>
            </w:r>
          </w:p>
        </w:tc>
        <w:tc>
          <w:tcPr>
            <w:tcW w:w="996" w:type="dxa"/>
          </w:tcPr>
          <w:p w14:paraId="69D5A942" w14:textId="16691923" w:rsidR="00907240" w:rsidRPr="00043860" w:rsidRDefault="00907240" w:rsidP="00907240">
            <w:pPr>
              <w:pStyle w:val="ScoreTabletext"/>
              <w:jc w:val="center"/>
            </w:pPr>
            <w:r w:rsidRPr="00907240">
              <w:rPr>
                <w:highlight w:val="cyan"/>
              </w:rPr>
              <w:t>XX</w:t>
            </w:r>
          </w:p>
        </w:tc>
        <w:tc>
          <w:tcPr>
            <w:tcW w:w="1344" w:type="dxa"/>
          </w:tcPr>
          <w:p w14:paraId="44CB37DF" w14:textId="72AC86E4" w:rsidR="00907240" w:rsidRPr="00043860" w:rsidRDefault="00907240" w:rsidP="00907240">
            <w:pPr>
              <w:pStyle w:val="ScoreTabletext"/>
              <w:jc w:val="center"/>
            </w:pPr>
            <w:r w:rsidRPr="00907240">
              <w:rPr>
                <w:highlight w:val="cyan"/>
              </w:rPr>
              <w:t>XX%</w:t>
            </w:r>
          </w:p>
        </w:tc>
      </w:tr>
      <w:tr w:rsidR="00907240" w14:paraId="48BA66A1" w14:textId="32B17FF8" w:rsidTr="00F77AFF">
        <w:trPr>
          <w:trHeight w:val="287"/>
        </w:trPr>
        <w:tc>
          <w:tcPr>
            <w:tcW w:w="4860" w:type="dxa"/>
            <w:vAlign w:val="center"/>
          </w:tcPr>
          <w:p w14:paraId="6C406B3F" w14:textId="4176DD8C" w:rsidR="00907240" w:rsidRPr="00043860" w:rsidRDefault="00907240" w:rsidP="00907240">
            <w:pPr>
              <w:pStyle w:val="ScoreTabletext"/>
            </w:pPr>
            <w:r w:rsidRPr="00043860">
              <w:t>Chapter 1.5—Revenue and Payments Transparency</w:t>
            </w:r>
          </w:p>
        </w:tc>
        <w:tc>
          <w:tcPr>
            <w:tcW w:w="1110" w:type="dxa"/>
          </w:tcPr>
          <w:p w14:paraId="7E5F3AA8" w14:textId="26C34D08" w:rsidR="00907240" w:rsidRPr="00043860" w:rsidRDefault="00907240" w:rsidP="00907240">
            <w:pPr>
              <w:pStyle w:val="ScoreTabletext"/>
              <w:jc w:val="center"/>
            </w:pPr>
            <w:r w:rsidRPr="00341183">
              <w:rPr>
                <w:highlight w:val="cyan"/>
              </w:rPr>
              <w:t>Yes or No</w:t>
            </w:r>
          </w:p>
        </w:tc>
        <w:tc>
          <w:tcPr>
            <w:tcW w:w="960" w:type="dxa"/>
          </w:tcPr>
          <w:p w14:paraId="6E4CFD25" w14:textId="5C498CFF" w:rsidR="00907240" w:rsidRPr="00043860" w:rsidRDefault="00907240" w:rsidP="00907240">
            <w:pPr>
              <w:pStyle w:val="ScoreTabletext"/>
              <w:jc w:val="center"/>
            </w:pPr>
            <w:r w:rsidRPr="00907240">
              <w:rPr>
                <w:highlight w:val="cyan"/>
              </w:rPr>
              <w:t>XX</w:t>
            </w:r>
          </w:p>
        </w:tc>
        <w:tc>
          <w:tcPr>
            <w:tcW w:w="996" w:type="dxa"/>
          </w:tcPr>
          <w:p w14:paraId="1A9873D2" w14:textId="4934DE53" w:rsidR="00907240" w:rsidRPr="00043860" w:rsidRDefault="00907240" w:rsidP="00907240">
            <w:pPr>
              <w:pStyle w:val="ScoreTabletext"/>
              <w:jc w:val="center"/>
            </w:pPr>
            <w:r w:rsidRPr="00907240">
              <w:rPr>
                <w:highlight w:val="cyan"/>
              </w:rPr>
              <w:t>XX</w:t>
            </w:r>
          </w:p>
        </w:tc>
        <w:tc>
          <w:tcPr>
            <w:tcW w:w="1344" w:type="dxa"/>
          </w:tcPr>
          <w:p w14:paraId="65A01109" w14:textId="5A867F17" w:rsidR="00907240" w:rsidRPr="00043860" w:rsidRDefault="00907240" w:rsidP="00907240">
            <w:pPr>
              <w:pStyle w:val="ScoreTabletext"/>
              <w:jc w:val="center"/>
            </w:pPr>
            <w:r w:rsidRPr="00907240">
              <w:rPr>
                <w:highlight w:val="cyan"/>
              </w:rPr>
              <w:t>XX%</w:t>
            </w:r>
          </w:p>
        </w:tc>
      </w:tr>
      <w:tr w:rsidR="00907240" w14:paraId="3F0C6522" w14:textId="587DD426" w:rsidTr="00AB5442">
        <w:trPr>
          <w:trHeight w:val="530"/>
        </w:trPr>
        <w:tc>
          <w:tcPr>
            <w:tcW w:w="4860" w:type="dxa"/>
            <w:shd w:val="clear" w:color="auto" w:fill="auto"/>
            <w:vAlign w:val="center"/>
          </w:tcPr>
          <w:p w14:paraId="4017EAE1" w14:textId="6C2DDB9E" w:rsidR="00907240" w:rsidRPr="003F719A" w:rsidRDefault="00907240" w:rsidP="00907240">
            <w:pPr>
              <w:pStyle w:val="StyleScoreTablePrincipleAccent2"/>
            </w:pPr>
            <w:r w:rsidRPr="003F719A">
              <w:t>Principle 2:  Planning for Positive Legacies</w:t>
            </w:r>
          </w:p>
        </w:tc>
        <w:tc>
          <w:tcPr>
            <w:tcW w:w="1110" w:type="dxa"/>
            <w:shd w:val="clear" w:color="auto" w:fill="auto"/>
            <w:vAlign w:val="center"/>
          </w:tcPr>
          <w:p w14:paraId="709A8DF4" w14:textId="7D5104DB" w:rsidR="00907240" w:rsidRPr="003F719A" w:rsidRDefault="00907240" w:rsidP="00907240">
            <w:pPr>
              <w:pStyle w:val="StyleScoreTablePrincipleAccent2"/>
            </w:pPr>
          </w:p>
        </w:tc>
        <w:tc>
          <w:tcPr>
            <w:tcW w:w="960" w:type="dxa"/>
            <w:shd w:val="clear" w:color="auto" w:fill="auto"/>
          </w:tcPr>
          <w:p w14:paraId="0EF1AA5B" w14:textId="0EEFAC3A" w:rsidR="00907240" w:rsidRPr="003F719A" w:rsidRDefault="00907240" w:rsidP="00907240">
            <w:pPr>
              <w:pStyle w:val="StyleScoreTablePrincipleAccent2"/>
              <w:jc w:val="center"/>
            </w:pPr>
            <w:r w:rsidRPr="00907240">
              <w:rPr>
                <w:highlight w:val="cyan"/>
              </w:rPr>
              <w:t>XX</w:t>
            </w:r>
          </w:p>
        </w:tc>
        <w:tc>
          <w:tcPr>
            <w:tcW w:w="996" w:type="dxa"/>
            <w:shd w:val="clear" w:color="auto" w:fill="auto"/>
          </w:tcPr>
          <w:p w14:paraId="68211E3A" w14:textId="207E7A4C" w:rsidR="00907240" w:rsidRPr="003F719A" w:rsidRDefault="00907240" w:rsidP="00907240">
            <w:pPr>
              <w:pStyle w:val="StyleScoreTablePrincipleAccent2"/>
              <w:jc w:val="center"/>
            </w:pPr>
            <w:r w:rsidRPr="00907240">
              <w:rPr>
                <w:highlight w:val="cyan"/>
              </w:rPr>
              <w:t>XX</w:t>
            </w:r>
          </w:p>
        </w:tc>
        <w:tc>
          <w:tcPr>
            <w:tcW w:w="1344" w:type="dxa"/>
            <w:shd w:val="clear" w:color="auto" w:fill="auto"/>
          </w:tcPr>
          <w:p w14:paraId="5991879D" w14:textId="74712AEC" w:rsidR="00907240" w:rsidRPr="003F719A" w:rsidRDefault="00907240" w:rsidP="00907240">
            <w:pPr>
              <w:pStyle w:val="StyleScoreTablePrincipleAccent2"/>
              <w:jc w:val="center"/>
            </w:pPr>
            <w:r w:rsidRPr="00907240">
              <w:rPr>
                <w:highlight w:val="cyan"/>
              </w:rPr>
              <w:t>XX%</w:t>
            </w:r>
          </w:p>
        </w:tc>
      </w:tr>
      <w:tr w:rsidR="00907240" w14:paraId="47BC5BB4" w14:textId="3CBCAB29" w:rsidTr="00F77AFF">
        <w:trPr>
          <w:trHeight w:val="288"/>
        </w:trPr>
        <w:tc>
          <w:tcPr>
            <w:tcW w:w="4860" w:type="dxa"/>
            <w:vAlign w:val="center"/>
          </w:tcPr>
          <w:p w14:paraId="59908DAF" w14:textId="653F0EF3" w:rsidR="00907240" w:rsidRPr="00202CFD" w:rsidRDefault="00907240" w:rsidP="00907240">
            <w:pPr>
              <w:pStyle w:val="Overviewtabletext"/>
            </w:pPr>
            <w:r w:rsidRPr="00202CFD">
              <w:t>Chapter 2.1—Env</w:t>
            </w:r>
            <w:r>
              <w:t>/</w:t>
            </w:r>
            <w:r w:rsidRPr="00202CFD">
              <w:t>Soc Impact Assess</w:t>
            </w:r>
            <w:r>
              <w:t xml:space="preserve">ment </w:t>
            </w:r>
            <w:r w:rsidRPr="00202CFD">
              <w:t xml:space="preserve">and </w:t>
            </w:r>
            <w:proofErr w:type="spellStart"/>
            <w:r w:rsidRPr="00202CFD">
              <w:t>M</w:t>
            </w:r>
            <w:r>
              <w:t>anagem’t</w:t>
            </w:r>
            <w:proofErr w:type="spellEnd"/>
          </w:p>
        </w:tc>
        <w:tc>
          <w:tcPr>
            <w:tcW w:w="1110" w:type="dxa"/>
          </w:tcPr>
          <w:p w14:paraId="19986598" w14:textId="64101B91" w:rsidR="00907240" w:rsidRPr="00FF11CF" w:rsidRDefault="00907240" w:rsidP="00907240">
            <w:pPr>
              <w:pStyle w:val="Overviewtabletext"/>
              <w:jc w:val="center"/>
            </w:pPr>
            <w:r w:rsidRPr="004404A7">
              <w:rPr>
                <w:highlight w:val="cyan"/>
              </w:rPr>
              <w:t>Yes or No</w:t>
            </w:r>
          </w:p>
        </w:tc>
        <w:tc>
          <w:tcPr>
            <w:tcW w:w="960" w:type="dxa"/>
          </w:tcPr>
          <w:p w14:paraId="3053C95D" w14:textId="60542157" w:rsidR="00907240" w:rsidRPr="00FF11CF" w:rsidRDefault="00907240" w:rsidP="00907240">
            <w:pPr>
              <w:pStyle w:val="Overviewtabletext"/>
              <w:jc w:val="center"/>
            </w:pPr>
            <w:r w:rsidRPr="00907240">
              <w:rPr>
                <w:highlight w:val="cyan"/>
              </w:rPr>
              <w:t>XX</w:t>
            </w:r>
          </w:p>
        </w:tc>
        <w:tc>
          <w:tcPr>
            <w:tcW w:w="996" w:type="dxa"/>
          </w:tcPr>
          <w:p w14:paraId="1960CDCD" w14:textId="285A6A52" w:rsidR="00907240" w:rsidRPr="00FF11CF" w:rsidRDefault="00907240" w:rsidP="00907240">
            <w:pPr>
              <w:pStyle w:val="Overviewtabletext"/>
              <w:jc w:val="center"/>
            </w:pPr>
            <w:r w:rsidRPr="00907240">
              <w:rPr>
                <w:highlight w:val="cyan"/>
              </w:rPr>
              <w:t>XX</w:t>
            </w:r>
          </w:p>
        </w:tc>
        <w:tc>
          <w:tcPr>
            <w:tcW w:w="1344" w:type="dxa"/>
          </w:tcPr>
          <w:p w14:paraId="31C40338" w14:textId="31D7D8C2" w:rsidR="00907240" w:rsidRPr="00FF11CF" w:rsidRDefault="00907240" w:rsidP="00907240">
            <w:pPr>
              <w:pStyle w:val="Overviewtabletext"/>
              <w:jc w:val="center"/>
            </w:pPr>
            <w:r w:rsidRPr="00907240">
              <w:rPr>
                <w:highlight w:val="cyan"/>
              </w:rPr>
              <w:t>XX%</w:t>
            </w:r>
          </w:p>
        </w:tc>
      </w:tr>
      <w:tr w:rsidR="00907240" w14:paraId="7B806F91" w14:textId="4EC06E06" w:rsidTr="00F77AFF">
        <w:trPr>
          <w:trHeight w:val="288"/>
        </w:trPr>
        <w:tc>
          <w:tcPr>
            <w:tcW w:w="4860" w:type="dxa"/>
            <w:vAlign w:val="center"/>
          </w:tcPr>
          <w:p w14:paraId="2016D27F" w14:textId="0B5BFAEB" w:rsidR="00907240" w:rsidRPr="00653409" w:rsidRDefault="00907240" w:rsidP="00907240">
            <w:pPr>
              <w:pStyle w:val="Overviewtabletext"/>
            </w:pPr>
            <w:r w:rsidRPr="00653409">
              <w:t>Chapter 2.2—Free, Prior and Informed Consent</w:t>
            </w:r>
          </w:p>
        </w:tc>
        <w:tc>
          <w:tcPr>
            <w:tcW w:w="1110" w:type="dxa"/>
          </w:tcPr>
          <w:p w14:paraId="26961E44" w14:textId="58FE68AF" w:rsidR="00907240" w:rsidRPr="00653409" w:rsidRDefault="00907240" w:rsidP="00907240">
            <w:pPr>
              <w:pStyle w:val="Overviewtabletext"/>
              <w:jc w:val="center"/>
            </w:pPr>
            <w:r w:rsidRPr="004404A7">
              <w:rPr>
                <w:highlight w:val="cyan"/>
              </w:rPr>
              <w:t>Yes or No</w:t>
            </w:r>
          </w:p>
        </w:tc>
        <w:tc>
          <w:tcPr>
            <w:tcW w:w="960" w:type="dxa"/>
          </w:tcPr>
          <w:p w14:paraId="5D64F42C" w14:textId="56E1EDE2" w:rsidR="00907240" w:rsidRPr="003F719A" w:rsidRDefault="00907240" w:rsidP="00907240">
            <w:pPr>
              <w:pStyle w:val="Overviewtabletext"/>
              <w:jc w:val="center"/>
              <w:rPr>
                <w:highlight w:val="yellow"/>
              </w:rPr>
            </w:pPr>
            <w:r w:rsidRPr="00907240">
              <w:rPr>
                <w:highlight w:val="cyan"/>
              </w:rPr>
              <w:t>XX</w:t>
            </w:r>
          </w:p>
        </w:tc>
        <w:tc>
          <w:tcPr>
            <w:tcW w:w="996" w:type="dxa"/>
          </w:tcPr>
          <w:p w14:paraId="04F81261" w14:textId="4078E1AE" w:rsidR="00907240" w:rsidRPr="003F719A" w:rsidRDefault="00907240" w:rsidP="00907240">
            <w:pPr>
              <w:pStyle w:val="Overviewtabletext"/>
              <w:jc w:val="center"/>
              <w:rPr>
                <w:highlight w:val="yellow"/>
              </w:rPr>
            </w:pPr>
            <w:r w:rsidRPr="00907240">
              <w:rPr>
                <w:highlight w:val="cyan"/>
              </w:rPr>
              <w:t>XX</w:t>
            </w:r>
          </w:p>
        </w:tc>
        <w:tc>
          <w:tcPr>
            <w:tcW w:w="1344" w:type="dxa"/>
          </w:tcPr>
          <w:p w14:paraId="3BE5D746" w14:textId="7B91A474" w:rsidR="00907240" w:rsidRPr="003F719A" w:rsidRDefault="00907240" w:rsidP="00907240">
            <w:pPr>
              <w:pStyle w:val="Overviewtabletext"/>
              <w:jc w:val="center"/>
              <w:rPr>
                <w:highlight w:val="yellow"/>
              </w:rPr>
            </w:pPr>
            <w:r w:rsidRPr="00907240">
              <w:rPr>
                <w:highlight w:val="cyan"/>
              </w:rPr>
              <w:t>XX%</w:t>
            </w:r>
          </w:p>
        </w:tc>
      </w:tr>
      <w:tr w:rsidR="00907240" w14:paraId="50D50CA5" w14:textId="74511309" w:rsidTr="00F77AFF">
        <w:trPr>
          <w:trHeight w:val="288"/>
        </w:trPr>
        <w:tc>
          <w:tcPr>
            <w:tcW w:w="4860" w:type="dxa"/>
            <w:vAlign w:val="center"/>
          </w:tcPr>
          <w:p w14:paraId="09451766" w14:textId="0BA3DB2B" w:rsidR="00907240" w:rsidRPr="00202CFD" w:rsidRDefault="00907240" w:rsidP="00907240">
            <w:pPr>
              <w:pStyle w:val="Overviewtabletext"/>
            </w:pPr>
            <w:r w:rsidRPr="00202CFD">
              <w:t>Chapter 2.3—Community Support and Benefits</w:t>
            </w:r>
          </w:p>
        </w:tc>
        <w:tc>
          <w:tcPr>
            <w:tcW w:w="1110" w:type="dxa"/>
          </w:tcPr>
          <w:p w14:paraId="3A9F5223" w14:textId="3302E7B4" w:rsidR="00907240" w:rsidRPr="00FF11CF" w:rsidRDefault="00907240" w:rsidP="00907240">
            <w:pPr>
              <w:pStyle w:val="Overviewtabletext"/>
              <w:jc w:val="center"/>
            </w:pPr>
            <w:r w:rsidRPr="004404A7">
              <w:rPr>
                <w:highlight w:val="cyan"/>
              </w:rPr>
              <w:t>Yes or No</w:t>
            </w:r>
          </w:p>
        </w:tc>
        <w:tc>
          <w:tcPr>
            <w:tcW w:w="960" w:type="dxa"/>
          </w:tcPr>
          <w:p w14:paraId="7339E686" w14:textId="5B8B48D7" w:rsidR="00907240" w:rsidRPr="00FF11CF" w:rsidRDefault="00907240" w:rsidP="00907240">
            <w:pPr>
              <w:pStyle w:val="Overviewtabletext"/>
              <w:jc w:val="center"/>
            </w:pPr>
            <w:r w:rsidRPr="00907240">
              <w:rPr>
                <w:highlight w:val="cyan"/>
              </w:rPr>
              <w:t>XX</w:t>
            </w:r>
          </w:p>
        </w:tc>
        <w:tc>
          <w:tcPr>
            <w:tcW w:w="996" w:type="dxa"/>
          </w:tcPr>
          <w:p w14:paraId="0F4DA2A9" w14:textId="197F94BC" w:rsidR="00907240" w:rsidRPr="00FF11CF" w:rsidRDefault="00907240" w:rsidP="00907240">
            <w:pPr>
              <w:pStyle w:val="Overviewtabletext"/>
              <w:jc w:val="center"/>
            </w:pPr>
            <w:r w:rsidRPr="00907240">
              <w:rPr>
                <w:highlight w:val="cyan"/>
              </w:rPr>
              <w:t>XX</w:t>
            </w:r>
          </w:p>
        </w:tc>
        <w:tc>
          <w:tcPr>
            <w:tcW w:w="1344" w:type="dxa"/>
          </w:tcPr>
          <w:p w14:paraId="3065EA2A" w14:textId="2A985F99" w:rsidR="00907240" w:rsidRPr="00FF11CF" w:rsidRDefault="00907240" w:rsidP="00907240">
            <w:pPr>
              <w:pStyle w:val="Overviewtabletext"/>
              <w:jc w:val="center"/>
            </w:pPr>
            <w:r w:rsidRPr="00907240">
              <w:rPr>
                <w:highlight w:val="cyan"/>
              </w:rPr>
              <w:t>XX%</w:t>
            </w:r>
          </w:p>
        </w:tc>
      </w:tr>
      <w:tr w:rsidR="00907240" w14:paraId="4F5FA79A" w14:textId="68859E61" w:rsidTr="00F77AFF">
        <w:trPr>
          <w:trHeight w:val="288"/>
        </w:trPr>
        <w:tc>
          <w:tcPr>
            <w:tcW w:w="4860" w:type="dxa"/>
            <w:vAlign w:val="center"/>
          </w:tcPr>
          <w:p w14:paraId="18530969" w14:textId="477AEE32" w:rsidR="00907240" w:rsidRPr="00202CFD" w:rsidRDefault="00907240" w:rsidP="00907240">
            <w:pPr>
              <w:pStyle w:val="Overviewtabletext"/>
            </w:pPr>
            <w:r w:rsidRPr="00202CFD">
              <w:t>Chapter 2.4—Resettlement</w:t>
            </w:r>
          </w:p>
        </w:tc>
        <w:tc>
          <w:tcPr>
            <w:tcW w:w="1110" w:type="dxa"/>
          </w:tcPr>
          <w:p w14:paraId="449CB119" w14:textId="117FADF9" w:rsidR="00907240" w:rsidRPr="00FF11CF" w:rsidRDefault="00907240" w:rsidP="00907240">
            <w:pPr>
              <w:pStyle w:val="Overviewtabletext"/>
              <w:jc w:val="center"/>
            </w:pPr>
            <w:r w:rsidRPr="004404A7">
              <w:rPr>
                <w:highlight w:val="cyan"/>
              </w:rPr>
              <w:t>Yes or No</w:t>
            </w:r>
          </w:p>
        </w:tc>
        <w:tc>
          <w:tcPr>
            <w:tcW w:w="960" w:type="dxa"/>
          </w:tcPr>
          <w:p w14:paraId="04EB4FDB" w14:textId="125B7D3C" w:rsidR="00907240" w:rsidRPr="00FF11CF" w:rsidRDefault="00907240" w:rsidP="00907240">
            <w:pPr>
              <w:pStyle w:val="Overviewtabletext"/>
              <w:jc w:val="center"/>
            </w:pPr>
            <w:r w:rsidRPr="00907240">
              <w:rPr>
                <w:highlight w:val="cyan"/>
              </w:rPr>
              <w:t>XX</w:t>
            </w:r>
          </w:p>
        </w:tc>
        <w:tc>
          <w:tcPr>
            <w:tcW w:w="996" w:type="dxa"/>
          </w:tcPr>
          <w:p w14:paraId="5263412D" w14:textId="64DDC443" w:rsidR="00907240" w:rsidRPr="00FF11CF" w:rsidRDefault="00907240" w:rsidP="00907240">
            <w:pPr>
              <w:pStyle w:val="Overviewtabletext"/>
              <w:jc w:val="center"/>
            </w:pPr>
            <w:r w:rsidRPr="00907240">
              <w:rPr>
                <w:highlight w:val="cyan"/>
              </w:rPr>
              <w:t>XX</w:t>
            </w:r>
          </w:p>
        </w:tc>
        <w:tc>
          <w:tcPr>
            <w:tcW w:w="1344" w:type="dxa"/>
          </w:tcPr>
          <w:p w14:paraId="44C8332A" w14:textId="00404C30" w:rsidR="00907240" w:rsidRPr="00FF11CF" w:rsidRDefault="00907240" w:rsidP="00907240">
            <w:pPr>
              <w:pStyle w:val="Overviewtabletext"/>
              <w:jc w:val="center"/>
            </w:pPr>
            <w:r w:rsidRPr="00907240">
              <w:rPr>
                <w:highlight w:val="cyan"/>
              </w:rPr>
              <w:t>XX%</w:t>
            </w:r>
          </w:p>
        </w:tc>
      </w:tr>
      <w:tr w:rsidR="00907240" w14:paraId="58B87B25" w14:textId="20D30CF2" w:rsidTr="00F77AFF">
        <w:trPr>
          <w:trHeight w:val="288"/>
        </w:trPr>
        <w:tc>
          <w:tcPr>
            <w:tcW w:w="4860" w:type="dxa"/>
            <w:vAlign w:val="center"/>
          </w:tcPr>
          <w:p w14:paraId="23AD9484" w14:textId="3D20EF5C" w:rsidR="00907240" w:rsidRPr="00202CFD" w:rsidRDefault="00907240" w:rsidP="00907240">
            <w:pPr>
              <w:pStyle w:val="Overviewtabletext"/>
            </w:pPr>
            <w:r w:rsidRPr="00202CFD">
              <w:t>Chapter 2.5—Emergency Preparedness and Response</w:t>
            </w:r>
          </w:p>
        </w:tc>
        <w:tc>
          <w:tcPr>
            <w:tcW w:w="1110" w:type="dxa"/>
          </w:tcPr>
          <w:p w14:paraId="55275010" w14:textId="6A41EB2B" w:rsidR="00907240" w:rsidRPr="00FF11CF" w:rsidRDefault="00907240" w:rsidP="00907240">
            <w:pPr>
              <w:pStyle w:val="Overviewtabletext"/>
              <w:jc w:val="center"/>
            </w:pPr>
            <w:r w:rsidRPr="004404A7">
              <w:rPr>
                <w:highlight w:val="cyan"/>
              </w:rPr>
              <w:t>Yes or No</w:t>
            </w:r>
          </w:p>
        </w:tc>
        <w:tc>
          <w:tcPr>
            <w:tcW w:w="960" w:type="dxa"/>
          </w:tcPr>
          <w:p w14:paraId="459B63F8" w14:textId="44C7F7F2" w:rsidR="00907240" w:rsidRPr="00FF11CF" w:rsidRDefault="00907240" w:rsidP="00907240">
            <w:pPr>
              <w:pStyle w:val="Overviewtabletext"/>
              <w:jc w:val="center"/>
            </w:pPr>
            <w:r w:rsidRPr="00907240">
              <w:rPr>
                <w:highlight w:val="cyan"/>
              </w:rPr>
              <w:t>XX</w:t>
            </w:r>
          </w:p>
        </w:tc>
        <w:tc>
          <w:tcPr>
            <w:tcW w:w="996" w:type="dxa"/>
          </w:tcPr>
          <w:p w14:paraId="7556F5C3" w14:textId="343D782C" w:rsidR="00907240" w:rsidRPr="00FF11CF" w:rsidRDefault="00907240" w:rsidP="00907240">
            <w:pPr>
              <w:pStyle w:val="Overviewtabletext"/>
              <w:jc w:val="center"/>
            </w:pPr>
            <w:r w:rsidRPr="00907240">
              <w:rPr>
                <w:highlight w:val="cyan"/>
              </w:rPr>
              <w:t>XX</w:t>
            </w:r>
          </w:p>
        </w:tc>
        <w:tc>
          <w:tcPr>
            <w:tcW w:w="1344" w:type="dxa"/>
          </w:tcPr>
          <w:p w14:paraId="241F1D6C" w14:textId="3E59FDCE" w:rsidR="00907240" w:rsidRPr="00FF11CF" w:rsidRDefault="00907240" w:rsidP="00907240">
            <w:pPr>
              <w:pStyle w:val="Overviewtabletext"/>
              <w:jc w:val="center"/>
            </w:pPr>
            <w:r w:rsidRPr="00907240">
              <w:rPr>
                <w:highlight w:val="cyan"/>
              </w:rPr>
              <w:t>XX%</w:t>
            </w:r>
          </w:p>
        </w:tc>
      </w:tr>
      <w:tr w:rsidR="00907240" w14:paraId="71EB537E" w14:textId="49C11944" w:rsidTr="00F77AFF">
        <w:trPr>
          <w:trHeight w:val="288"/>
        </w:trPr>
        <w:tc>
          <w:tcPr>
            <w:tcW w:w="4860" w:type="dxa"/>
            <w:vAlign w:val="center"/>
          </w:tcPr>
          <w:p w14:paraId="38591C26" w14:textId="479E7382" w:rsidR="00907240" w:rsidRPr="00202CFD" w:rsidRDefault="00907240" w:rsidP="00907240">
            <w:pPr>
              <w:pStyle w:val="Overviewtabletext"/>
            </w:pPr>
            <w:r w:rsidRPr="00202CFD">
              <w:t>Chapter 2.6—Planning/Financing Recl</w:t>
            </w:r>
            <w:r>
              <w:t>amation &amp;</w:t>
            </w:r>
            <w:r w:rsidRPr="00202CFD">
              <w:t xml:space="preserve"> Closure</w:t>
            </w:r>
          </w:p>
        </w:tc>
        <w:tc>
          <w:tcPr>
            <w:tcW w:w="1110" w:type="dxa"/>
          </w:tcPr>
          <w:p w14:paraId="4D99B240" w14:textId="7DE7B5EC" w:rsidR="00907240" w:rsidRPr="00FF11CF" w:rsidRDefault="00907240" w:rsidP="00907240">
            <w:pPr>
              <w:pStyle w:val="Overviewtabletext"/>
              <w:jc w:val="center"/>
            </w:pPr>
            <w:r w:rsidRPr="004404A7">
              <w:rPr>
                <w:highlight w:val="cyan"/>
              </w:rPr>
              <w:t>Yes or No</w:t>
            </w:r>
          </w:p>
        </w:tc>
        <w:tc>
          <w:tcPr>
            <w:tcW w:w="960" w:type="dxa"/>
          </w:tcPr>
          <w:p w14:paraId="7967C64B" w14:textId="1C8D3542" w:rsidR="00907240" w:rsidRPr="00FF11CF" w:rsidRDefault="00907240" w:rsidP="00907240">
            <w:pPr>
              <w:pStyle w:val="Overviewtabletext"/>
              <w:jc w:val="center"/>
            </w:pPr>
            <w:r w:rsidRPr="00907240">
              <w:rPr>
                <w:highlight w:val="cyan"/>
              </w:rPr>
              <w:t>XX</w:t>
            </w:r>
          </w:p>
        </w:tc>
        <w:tc>
          <w:tcPr>
            <w:tcW w:w="996" w:type="dxa"/>
          </w:tcPr>
          <w:p w14:paraId="1D2F2B3A" w14:textId="04D633A2" w:rsidR="00907240" w:rsidRPr="00FF11CF" w:rsidRDefault="00907240" w:rsidP="00907240">
            <w:pPr>
              <w:pStyle w:val="Overviewtabletext"/>
              <w:jc w:val="center"/>
            </w:pPr>
            <w:r w:rsidRPr="00907240">
              <w:rPr>
                <w:highlight w:val="cyan"/>
              </w:rPr>
              <w:t>XX</w:t>
            </w:r>
          </w:p>
        </w:tc>
        <w:tc>
          <w:tcPr>
            <w:tcW w:w="1344" w:type="dxa"/>
          </w:tcPr>
          <w:p w14:paraId="359A0CD7" w14:textId="70E98BA7" w:rsidR="00907240" w:rsidRPr="00FF11CF" w:rsidRDefault="00907240" w:rsidP="00907240">
            <w:pPr>
              <w:pStyle w:val="Overviewtabletext"/>
              <w:jc w:val="center"/>
            </w:pPr>
            <w:r w:rsidRPr="00907240">
              <w:rPr>
                <w:highlight w:val="cyan"/>
              </w:rPr>
              <w:t>XX%</w:t>
            </w:r>
          </w:p>
        </w:tc>
      </w:tr>
      <w:tr w:rsidR="00907240" w14:paraId="53AE36B8" w14:textId="1E83F8AD" w:rsidTr="00AB5442">
        <w:trPr>
          <w:trHeight w:val="432"/>
        </w:trPr>
        <w:tc>
          <w:tcPr>
            <w:tcW w:w="4860" w:type="dxa"/>
            <w:shd w:val="clear" w:color="auto" w:fill="auto"/>
            <w:vAlign w:val="center"/>
          </w:tcPr>
          <w:p w14:paraId="6A63550C" w14:textId="1A027ACD" w:rsidR="00907240" w:rsidRPr="003F719A" w:rsidRDefault="00907240" w:rsidP="00907240">
            <w:pPr>
              <w:pStyle w:val="StyleScoreTablePrincipleAccent2"/>
            </w:pPr>
            <w:r w:rsidRPr="003F719A">
              <w:t>Principle 3:  Social Responsibility</w:t>
            </w:r>
          </w:p>
        </w:tc>
        <w:tc>
          <w:tcPr>
            <w:tcW w:w="1110" w:type="dxa"/>
            <w:shd w:val="clear" w:color="auto" w:fill="auto"/>
            <w:vAlign w:val="center"/>
          </w:tcPr>
          <w:p w14:paraId="7FC2A564" w14:textId="77906527" w:rsidR="00907240" w:rsidRPr="003F719A" w:rsidRDefault="00907240" w:rsidP="00907240">
            <w:pPr>
              <w:pStyle w:val="ScoreTablePrinciple"/>
              <w:jc w:val="center"/>
              <w:rPr>
                <w:color w:val="E86641" w:themeColor="accent2"/>
              </w:rPr>
            </w:pPr>
          </w:p>
        </w:tc>
        <w:tc>
          <w:tcPr>
            <w:tcW w:w="960" w:type="dxa"/>
            <w:shd w:val="clear" w:color="auto" w:fill="auto"/>
          </w:tcPr>
          <w:p w14:paraId="3A470CEE" w14:textId="5F786BB8" w:rsidR="00907240" w:rsidRPr="003F719A" w:rsidRDefault="00907240" w:rsidP="00907240">
            <w:pPr>
              <w:pStyle w:val="StyleScoreTablePrincipleAccent2"/>
              <w:jc w:val="center"/>
            </w:pPr>
            <w:r w:rsidRPr="00907240">
              <w:rPr>
                <w:highlight w:val="cyan"/>
              </w:rPr>
              <w:t>XX</w:t>
            </w:r>
          </w:p>
        </w:tc>
        <w:tc>
          <w:tcPr>
            <w:tcW w:w="996" w:type="dxa"/>
            <w:shd w:val="clear" w:color="auto" w:fill="auto"/>
          </w:tcPr>
          <w:p w14:paraId="52C7D92E" w14:textId="2C51F443" w:rsidR="00907240" w:rsidRPr="003F719A" w:rsidRDefault="00907240" w:rsidP="00907240">
            <w:pPr>
              <w:pStyle w:val="StyleScoreTablePrincipleAccent2"/>
              <w:jc w:val="center"/>
            </w:pPr>
            <w:r w:rsidRPr="00907240">
              <w:rPr>
                <w:highlight w:val="cyan"/>
              </w:rPr>
              <w:t>XX</w:t>
            </w:r>
          </w:p>
        </w:tc>
        <w:tc>
          <w:tcPr>
            <w:tcW w:w="1344" w:type="dxa"/>
            <w:shd w:val="clear" w:color="auto" w:fill="auto"/>
          </w:tcPr>
          <w:p w14:paraId="57E3A7EE" w14:textId="3026B07D" w:rsidR="00907240" w:rsidRPr="003F719A" w:rsidRDefault="00907240" w:rsidP="00907240">
            <w:pPr>
              <w:pStyle w:val="StyleScoreTablePrincipleAccent2"/>
              <w:jc w:val="center"/>
            </w:pPr>
            <w:r w:rsidRPr="00907240">
              <w:rPr>
                <w:highlight w:val="cyan"/>
              </w:rPr>
              <w:t>XX%</w:t>
            </w:r>
          </w:p>
        </w:tc>
      </w:tr>
      <w:tr w:rsidR="00907240" w14:paraId="56EF850A" w14:textId="1F497D51" w:rsidTr="00F77AFF">
        <w:trPr>
          <w:trHeight w:val="288"/>
        </w:trPr>
        <w:tc>
          <w:tcPr>
            <w:tcW w:w="4860" w:type="dxa"/>
            <w:vAlign w:val="center"/>
          </w:tcPr>
          <w:p w14:paraId="5D7601D7" w14:textId="0675EED6" w:rsidR="00907240" w:rsidRPr="00202CFD" w:rsidRDefault="00907240" w:rsidP="00907240">
            <w:pPr>
              <w:pStyle w:val="Overviewtabletext"/>
            </w:pPr>
            <w:r w:rsidRPr="00202CFD">
              <w:t>Chapter 3.1—Fair Labor and Terms of Work</w:t>
            </w:r>
          </w:p>
        </w:tc>
        <w:tc>
          <w:tcPr>
            <w:tcW w:w="1110" w:type="dxa"/>
          </w:tcPr>
          <w:p w14:paraId="13317C82" w14:textId="4CC361BE" w:rsidR="00907240" w:rsidRPr="00FF11CF" w:rsidRDefault="00907240" w:rsidP="00907240">
            <w:pPr>
              <w:pStyle w:val="Overviewtabletext"/>
              <w:jc w:val="center"/>
            </w:pPr>
            <w:r w:rsidRPr="00BF1E32">
              <w:rPr>
                <w:highlight w:val="cyan"/>
              </w:rPr>
              <w:t>Yes or No</w:t>
            </w:r>
          </w:p>
        </w:tc>
        <w:tc>
          <w:tcPr>
            <w:tcW w:w="960" w:type="dxa"/>
          </w:tcPr>
          <w:p w14:paraId="5EE43117" w14:textId="7987C682" w:rsidR="00907240" w:rsidRPr="00FF11CF" w:rsidRDefault="00907240" w:rsidP="00907240">
            <w:pPr>
              <w:pStyle w:val="Overviewtabletext"/>
              <w:jc w:val="center"/>
            </w:pPr>
            <w:r w:rsidRPr="00907240">
              <w:rPr>
                <w:highlight w:val="cyan"/>
              </w:rPr>
              <w:t>XX</w:t>
            </w:r>
          </w:p>
        </w:tc>
        <w:tc>
          <w:tcPr>
            <w:tcW w:w="996" w:type="dxa"/>
          </w:tcPr>
          <w:p w14:paraId="733C2B2D" w14:textId="28D52B3A" w:rsidR="00907240" w:rsidRPr="00FF11CF" w:rsidRDefault="00907240" w:rsidP="00907240">
            <w:pPr>
              <w:pStyle w:val="Overviewtabletext"/>
              <w:jc w:val="center"/>
            </w:pPr>
            <w:r w:rsidRPr="00907240">
              <w:rPr>
                <w:highlight w:val="cyan"/>
              </w:rPr>
              <w:t>XX</w:t>
            </w:r>
          </w:p>
        </w:tc>
        <w:tc>
          <w:tcPr>
            <w:tcW w:w="1344" w:type="dxa"/>
          </w:tcPr>
          <w:p w14:paraId="665145CC" w14:textId="279FD835" w:rsidR="00907240" w:rsidRPr="00FF11CF" w:rsidRDefault="00907240" w:rsidP="00907240">
            <w:pPr>
              <w:pStyle w:val="Overviewtabletext"/>
              <w:jc w:val="center"/>
            </w:pPr>
            <w:r w:rsidRPr="00907240">
              <w:rPr>
                <w:highlight w:val="cyan"/>
              </w:rPr>
              <w:t>XX%</w:t>
            </w:r>
          </w:p>
        </w:tc>
      </w:tr>
      <w:tr w:rsidR="00907240" w14:paraId="72415E08" w14:textId="3D1137BF" w:rsidTr="00F77AFF">
        <w:trPr>
          <w:trHeight w:val="288"/>
        </w:trPr>
        <w:tc>
          <w:tcPr>
            <w:tcW w:w="4860" w:type="dxa"/>
            <w:vAlign w:val="center"/>
          </w:tcPr>
          <w:p w14:paraId="3DCFB9FC" w14:textId="75584614" w:rsidR="00907240" w:rsidRPr="00202CFD" w:rsidRDefault="00907240" w:rsidP="00907240">
            <w:pPr>
              <w:pStyle w:val="Overviewtabletext"/>
            </w:pPr>
            <w:r w:rsidRPr="00202CFD">
              <w:t>Chapter 3.2—Occupational Health and Safety</w:t>
            </w:r>
          </w:p>
        </w:tc>
        <w:tc>
          <w:tcPr>
            <w:tcW w:w="1110" w:type="dxa"/>
          </w:tcPr>
          <w:p w14:paraId="651EBADB" w14:textId="7E89A6A3" w:rsidR="00907240" w:rsidRPr="00FF11CF" w:rsidRDefault="00907240" w:rsidP="00907240">
            <w:pPr>
              <w:pStyle w:val="Overviewtabletext"/>
              <w:jc w:val="center"/>
            </w:pPr>
            <w:r w:rsidRPr="00BF1E32">
              <w:rPr>
                <w:highlight w:val="cyan"/>
              </w:rPr>
              <w:t>Yes or No</w:t>
            </w:r>
          </w:p>
        </w:tc>
        <w:tc>
          <w:tcPr>
            <w:tcW w:w="960" w:type="dxa"/>
          </w:tcPr>
          <w:p w14:paraId="20D9F1F0" w14:textId="4EBBA143" w:rsidR="00907240" w:rsidRPr="00FF11CF" w:rsidRDefault="00907240" w:rsidP="00907240">
            <w:pPr>
              <w:pStyle w:val="Overviewtabletext"/>
              <w:jc w:val="center"/>
            </w:pPr>
            <w:r w:rsidRPr="00907240">
              <w:rPr>
                <w:highlight w:val="cyan"/>
              </w:rPr>
              <w:t>XX</w:t>
            </w:r>
          </w:p>
        </w:tc>
        <w:tc>
          <w:tcPr>
            <w:tcW w:w="996" w:type="dxa"/>
          </w:tcPr>
          <w:p w14:paraId="64234FDD" w14:textId="4DBB9B45" w:rsidR="00907240" w:rsidRPr="00FF11CF" w:rsidRDefault="00907240" w:rsidP="00907240">
            <w:pPr>
              <w:pStyle w:val="Overviewtabletext"/>
              <w:jc w:val="center"/>
            </w:pPr>
            <w:r w:rsidRPr="00907240">
              <w:rPr>
                <w:highlight w:val="cyan"/>
              </w:rPr>
              <w:t>XX</w:t>
            </w:r>
          </w:p>
        </w:tc>
        <w:tc>
          <w:tcPr>
            <w:tcW w:w="1344" w:type="dxa"/>
          </w:tcPr>
          <w:p w14:paraId="39BBBCA8" w14:textId="1593F522" w:rsidR="00907240" w:rsidRPr="00FF11CF" w:rsidRDefault="00907240" w:rsidP="00907240">
            <w:pPr>
              <w:pStyle w:val="Overviewtabletext"/>
              <w:jc w:val="center"/>
            </w:pPr>
            <w:r w:rsidRPr="00907240">
              <w:rPr>
                <w:highlight w:val="cyan"/>
              </w:rPr>
              <w:t>XX%</w:t>
            </w:r>
          </w:p>
        </w:tc>
      </w:tr>
      <w:tr w:rsidR="00907240" w14:paraId="00E4B327" w14:textId="52DF7F5F" w:rsidTr="00F77AFF">
        <w:trPr>
          <w:trHeight w:val="288"/>
        </w:trPr>
        <w:tc>
          <w:tcPr>
            <w:tcW w:w="4860" w:type="dxa"/>
            <w:vAlign w:val="center"/>
          </w:tcPr>
          <w:p w14:paraId="50C1536A" w14:textId="56857243" w:rsidR="00907240" w:rsidRPr="00202CFD" w:rsidRDefault="00907240" w:rsidP="00907240">
            <w:pPr>
              <w:pStyle w:val="Overviewtabletext"/>
            </w:pPr>
            <w:r w:rsidRPr="00202CFD">
              <w:t>Chapter 3.3—Community Health and Safety</w:t>
            </w:r>
          </w:p>
        </w:tc>
        <w:tc>
          <w:tcPr>
            <w:tcW w:w="1110" w:type="dxa"/>
          </w:tcPr>
          <w:p w14:paraId="23A9E2C0" w14:textId="01CABBA5" w:rsidR="00907240" w:rsidRPr="00FF11CF" w:rsidRDefault="00907240" w:rsidP="00907240">
            <w:pPr>
              <w:pStyle w:val="Overviewtabletext"/>
              <w:jc w:val="center"/>
            </w:pPr>
            <w:r w:rsidRPr="00BF1E32">
              <w:rPr>
                <w:highlight w:val="cyan"/>
              </w:rPr>
              <w:t>Yes or No</w:t>
            </w:r>
          </w:p>
        </w:tc>
        <w:tc>
          <w:tcPr>
            <w:tcW w:w="960" w:type="dxa"/>
          </w:tcPr>
          <w:p w14:paraId="2D4473A1" w14:textId="0E27C34D" w:rsidR="00907240" w:rsidRPr="00FF11CF" w:rsidRDefault="00907240" w:rsidP="00907240">
            <w:pPr>
              <w:pStyle w:val="Overviewtabletext"/>
              <w:jc w:val="center"/>
            </w:pPr>
            <w:r w:rsidRPr="00907240">
              <w:rPr>
                <w:highlight w:val="cyan"/>
              </w:rPr>
              <w:t>XX</w:t>
            </w:r>
          </w:p>
        </w:tc>
        <w:tc>
          <w:tcPr>
            <w:tcW w:w="996" w:type="dxa"/>
          </w:tcPr>
          <w:p w14:paraId="3614B2B8" w14:textId="025723E0" w:rsidR="00907240" w:rsidRPr="00FF11CF" w:rsidRDefault="00907240" w:rsidP="00907240">
            <w:pPr>
              <w:pStyle w:val="Overviewtabletext"/>
              <w:jc w:val="center"/>
            </w:pPr>
            <w:r w:rsidRPr="00907240">
              <w:rPr>
                <w:highlight w:val="cyan"/>
              </w:rPr>
              <w:t>XX</w:t>
            </w:r>
          </w:p>
        </w:tc>
        <w:tc>
          <w:tcPr>
            <w:tcW w:w="1344" w:type="dxa"/>
          </w:tcPr>
          <w:p w14:paraId="5318FE68" w14:textId="1FA95F24" w:rsidR="00907240" w:rsidRPr="00FF11CF" w:rsidRDefault="00907240" w:rsidP="00907240">
            <w:pPr>
              <w:pStyle w:val="Overviewtabletext"/>
              <w:jc w:val="center"/>
            </w:pPr>
            <w:r w:rsidRPr="00907240">
              <w:rPr>
                <w:highlight w:val="cyan"/>
              </w:rPr>
              <w:t>XX%</w:t>
            </w:r>
          </w:p>
        </w:tc>
      </w:tr>
      <w:tr w:rsidR="00907240" w14:paraId="10605130" w14:textId="4BACAC4A" w:rsidTr="00F77AFF">
        <w:trPr>
          <w:trHeight w:val="288"/>
        </w:trPr>
        <w:tc>
          <w:tcPr>
            <w:tcW w:w="4860" w:type="dxa"/>
            <w:vAlign w:val="center"/>
          </w:tcPr>
          <w:p w14:paraId="60B98AB3" w14:textId="587D5E10" w:rsidR="00907240" w:rsidRPr="00202CFD" w:rsidRDefault="00907240" w:rsidP="00907240">
            <w:pPr>
              <w:pStyle w:val="Overviewtabletext"/>
            </w:pPr>
            <w:r w:rsidRPr="00202CFD">
              <w:t>Chapter 3.4—Conflict-Affected and High-Risk Areas</w:t>
            </w:r>
          </w:p>
        </w:tc>
        <w:tc>
          <w:tcPr>
            <w:tcW w:w="1110" w:type="dxa"/>
          </w:tcPr>
          <w:p w14:paraId="490AE353" w14:textId="598D694E" w:rsidR="00907240" w:rsidRPr="00FF11CF" w:rsidRDefault="00907240" w:rsidP="00907240">
            <w:pPr>
              <w:pStyle w:val="Overviewtabletext"/>
              <w:jc w:val="center"/>
            </w:pPr>
            <w:r w:rsidRPr="00BF1E32">
              <w:rPr>
                <w:highlight w:val="cyan"/>
              </w:rPr>
              <w:t>Yes or No</w:t>
            </w:r>
          </w:p>
        </w:tc>
        <w:tc>
          <w:tcPr>
            <w:tcW w:w="960" w:type="dxa"/>
          </w:tcPr>
          <w:p w14:paraId="727B978A" w14:textId="6BCD40F1" w:rsidR="00907240" w:rsidRPr="00FF11CF" w:rsidRDefault="00907240" w:rsidP="00907240">
            <w:pPr>
              <w:pStyle w:val="Overviewtabletext"/>
              <w:jc w:val="center"/>
            </w:pPr>
            <w:r w:rsidRPr="00907240">
              <w:rPr>
                <w:highlight w:val="cyan"/>
              </w:rPr>
              <w:t>XX</w:t>
            </w:r>
          </w:p>
        </w:tc>
        <w:tc>
          <w:tcPr>
            <w:tcW w:w="996" w:type="dxa"/>
          </w:tcPr>
          <w:p w14:paraId="0A718691" w14:textId="2EDF7317" w:rsidR="00907240" w:rsidRPr="00FF11CF" w:rsidRDefault="00907240" w:rsidP="00907240">
            <w:pPr>
              <w:pStyle w:val="Overviewtabletext"/>
              <w:jc w:val="center"/>
            </w:pPr>
            <w:r w:rsidRPr="00907240">
              <w:rPr>
                <w:highlight w:val="cyan"/>
              </w:rPr>
              <w:t>XX</w:t>
            </w:r>
          </w:p>
        </w:tc>
        <w:tc>
          <w:tcPr>
            <w:tcW w:w="1344" w:type="dxa"/>
          </w:tcPr>
          <w:p w14:paraId="40441ED9" w14:textId="6D191CE9" w:rsidR="00907240" w:rsidRPr="00FF11CF" w:rsidRDefault="00907240" w:rsidP="00907240">
            <w:pPr>
              <w:pStyle w:val="Overviewtabletext"/>
              <w:jc w:val="center"/>
            </w:pPr>
            <w:r w:rsidRPr="00907240">
              <w:rPr>
                <w:highlight w:val="cyan"/>
              </w:rPr>
              <w:t>XX%</w:t>
            </w:r>
          </w:p>
        </w:tc>
      </w:tr>
      <w:tr w:rsidR="00907240" w14:paraId="4040B1AC" w14:textId="3C570C5E" w:rsidTr="00F77AFF">
        <w:trPr>
          <w:trHeight w:val="288"/>
        </w:trPr>
        <w:tc>
          <w:tcPr>
            <w:tcW w:w="4860" w:type="dxa"/>
            <w:vAlign w:val="center"/>
          </w:tcPr>
          <w:p w14:paraId="5A17568F" w14:textId="5C8E70F7" w:rsidR="00907240" w:rsidRPr="00202CFD" w:rsidRDefault="00907240" w:rsidP="00907240">
            <w:pPr>
              <w:pStyle w:val="Overviewtabletext"/>
            </w:pPr>
            <w:r w:rsidRPr="00202CFD">
              <w:t>Chapter 3.5—Security Arrangements</w:t>
            </w:r>
          </w:p>
        </w:tc>
        <w:tc>
          <w:tcPr>
            <w:tcW w:w="1110" w:type="dxa"/>
          </w:tcPr>
          <w:p w14:paraId="4C6087A9" w14:textId="210DB04E" w:rsidR="00907240" w:rsidRPr="00FF11CF" w:rsidRDefault="00907240" w:rsidP="00907240">
            <w:pPr>
              <w:pStyle w:val="Overviewtabletext"/>
              <w:jc w:val="center"/>
            </w:pPr>
            <w:r w:rsidRPr="00BF1E32">
              <w:rPr>
                <w:highlight w:val="cyan"/>
              </w:rPr>
              <w:t>Yes or No</w:t>
            </w:r>
          </w:p>
        </w:tc>
        <w:tc>
          <w:tcPr>
            <w:tcW w:w="960" w:type="dxa"/>
          </w:tcPr>
          <w:p w14:paraId="18FA11BF" w14:textId="2EEAF233" w:rsidR="00907240" w:rsidRPr="00FF11CF" w:rsidRDefault="00907240" w:rsidP="00907240">
            <w:pPr>
              <w:pStyle w:val="Overviewtabletext"/>
              <w:jc w:val="center"/>
            </w:pPr>
            <w:r w:rsidRPr="00907240">
              <w:rPr>
                <w:highlight w:val="cyan"/>
              </w:rPr>
              <w:t>XX</w:t>
            </w:r>
          </w:p>
        </w:tc>
        <w:tc>
          <w:tcPr>
            <w:tcW w:w="996" w:type="dxa"/>
          </w:tcPr>
          <w:p w14:paraId="4C877D9D" w14:textId="516EDD58" w:rsidR="00907240" w:rsidRPr="00FF11CF" w:rsidRDefault="00907240" w:rsidP="00907240">
            <w:pPr>
              <w:pStyle w:val="Overviewtabletext"/>
              <w:jc w:val="center"/>
            </w:pPr>
            <w:r w:rsidRPr="00907240">
              <w:rPr>
                <w:highlight w:val="cyan"/>
              </w:rPr>
              <w:t>XX</w:t>
            </w:r>
          </w:p>
        </w:tc>
        <w:tc>
          <w:tcPr>
            <w:tcW w:w="1344" w:type="dxa"/>
          </w:tcPr>
          <w:p w14:paraId="04EAD6D7" w14:textId="7C066E0F" w:rsidR="00907240" w:rsidRPr="00FF11CF" w:rsidRDefault="00907240" w:rsidP="00907240">
            <w:pPr>
              <w:pStyle w:val="Overviewtabletext"/>
              <w:jc w:val="center"/>
            </w:pPr>
            <w:r w:rsidRPr="00907240">
              <w:rPr>
                <w:highlight w:val="cyan"/>
              </w:rPr>
              <w:t>XX%</w:t>
            </w:r>
          </w:p>
        </w:tc>
      </w:tr>
      <w:tr w:rsidR="00907240" w14:paraId="65B00566" w14:textId="0B791CC9" w:rsidTr="00F77AFF">
        <w:trPr>
          <w:trHeight w:val="288"/>
        </w:trPr>
        <w:tc>
          <w:tcPr>
            <w:tcW w:w="4860" w:type="dxa"/>
            <w:vAlign w:val="center"/>
          </w:tcPr>
          <w:p w14:paraId="0CECFCD6" w14:textId="5F9095CF" w:rsidR="00907240" w:rsidRPr="00860D0C" w:rsidRDefault="00907240" w:rsidP="00907240">
            <w:pPr>
              <w:pStyle w:val="Overviewtabletext"/>
            </w:pPr>
            <w:r w:rsidRPr="00860D0C">
              <w:t xml:space="preserve">Chapter 3.6—Artisanal and Small-Scale Mining </w:t>
            </w:r>
          </w:p>
        </w:tc>
        <w:tc>
          <w:tcPr>
            <w:tcW w:w="1110" w:type="dxa"/>
          </w:tcPr>
          <w:p w14:paraId="7AAC600D" w14:textId="25315816" w:rsidR="00907240" w:rsidRPr="00860D0C" w:rsidRDefault="00907240" w:rsidP="00907240">
            <w:pPr>
              <w:pStyle w:val="Overviewtabletext"/>
              <w:jc w:val="center"/>
            </w:pPr>
            <w:r w:rsidRPr="00BF1E32">
              <w:rPr>
                <w:highlight w:val="cyan"/>
              </w:rPr>
              <w:t>Yes or No</w:t>
            </w:r>
          </w:p>
        </w:tc>
        <w:tc>
          <w:tcPr>
            <w:tcW w:w="960" w:type="dxa"/>
          </w:tcPr>
          <w:p w14:paraId="5A549031" w14:textId="64FB9D09" w:rsidR="00907240" w:rsidRPr="003F719A" w:rsidRDefault="00907240" w:rsidP="00907240">
            <w:pPr>
              <w:pStyle w:val="Overviewtabletext"/>
              <w:jc w:val="center"/>
              <w:rPr>
                <w:highlight w:val="yellow"/>
              </w:rPr>
            </w:pPr>
            <w:r w:rsidRPr="00907240">
              <w:rPr>
                <w:highlight w:val="cyan"/>
              </w:rPr>
              <w:t>XX</w:t>
            </w:r>
          </w:p>
        </w:tc>
        <w:tc>
          <w:tcPr>
            <w:tcW w:w="996" w:type="dxa"/>
          </w:tcPr>
          <w:p w14:paraId="792C99D7" w14:textId="3B486413" w:rsidR="00907240" w:rsidRPr="003F719A" w:rsidRDefault="00907240" w:rsidP="00907240">
            <w:pPr>
              <w:pStyle w:val="Overviewtabletext"/>
              <w:jc w:val="center"/>
              <w:rPr>
                <w:highlight w:val="yellow"/>
              </w:rPr>
            </w:pPr>
            <w:r w:rsidRPr="00907240">
              <w:rPr>
                <w:highlight w:val="cyan"/>
              </w:rPr>
              <w:t>XX</w:t>
            </w:r>
          </w:p>
        </w:tc>
        <w:tc>
          <w:tcPr>
            <w:tcW w:w="1344" w:type="dxa"/>
          </w:tcPr>
          <w:p w14:paraId="3F16B87A" w14:textId="5F2CCA99" w:rsidR="00907240" w:rsidRPr="003F719A" w:rsidRDefault="00907240" w:rsidP="00907240">
            <w:pPr>
              <w:pStyle w:val="Overviewtabletext"/>
              <w:jc w:val="center"/>
              <w:rPr>
                <w:highlight w:val="yellow"/>
              </w:rPr>
            </w:pPr>
            <w:r w:rsidRPr="00907240">
              <w:rPr>
                <w:highlight w:val="cyan"/>
              </w:rPr>
              <w:t>XX%</w:t>
            </w:r>
          </w:p>
        </w:tc>
      </w:tr>
      <w:tr w:rsidR="00907240" w14:paraId="2041AC3D" w14:textId="238EEBF8" w:rsidTr="00F77AFF">
        <w:trPr>
          <w:trHeight w:val="288"/>
        </w:trPr>
        <w:tc>
          <w:tcPr>
            <w:tcW w:w="4860" w:type="dxa"/>
            <w:vAlign w:val="center"/>
          </w:tcPr>
          <w:p w14:paraId="2CCBF52B" w14:textId="48D01D7C" w:rsidR="00907240" w:rsidRPr="00202CFD" w:rsidRDefault="00907240" w:rsidP="00907240">
            <w:pPr>
              <w:pStyle w:val="Overviewtabletext"/>
            </w:pPr>
            <w:r w:rsidRPr="00202CFD">
              <w:t>Chapter 3.7—Cultural Heritage</w:t>
            </w:r>
          </w:p>
        </w:tc>
        <w:tc>
          <w:tcPr>
            <w:tcW w:w="1110" w:type="dxa"/>
            <w:vAlign w:val="center"/>
          </w:tcPr>
          <w:p w14:paraId="278947AB" w14:textId="308E1EEE" w:rsidR="00907240" w:rsidRPr="00FF11CF" w:rsidRDefault="00907240" w:rsidP="00907240">
            <w:pPr>
              <w:pStyle w:val="Overviewtabletext"/>
              <w:jc w:val="center"/>
            </w:pPr>
            <w:r w:rsidRPr="00BF1E32">
              <w:rPr>
                <w:highlight w:val="cyan"/>
              </w:rPr>
              <w:t>Yes or No</w:t>
            </w:r>
          </w:p>
        </w:tc>
        <w:tc>
          <w:tcPr>
            <w:tcW w:w="960" w:type="dxa"/>
          </w:tcPr>
          <w:p w14:paraId="06843A86" w14:textId="498DF36A" w:rsidR="00907240" w:rsidRPr="00FF11CF" w:rsidRDefault="00907240" w:rsidP="00907240">
            <w:pPr>
              <w:pStyle w:val="Overviewtabletext"/>
              <w:jc w:val="center"/>
            </w:pPr>
            <w:r w:rsidRPr="00907240">
              <w:rPr>
                <w:highlight w:val="cyan"/>
              </w:rPr>
              <w:t>XX</w:t>
            </w:r>
          </w:p>
        </w:tc>
        <w:tc>
          <w:tcPr>
            <w:tcW w:w="996" w:type="dxa"/>
          </w:tcPr>
          <w:p w14:paraId="19C5DCEE" w14:textId="102837B5" w:rsidR="00907240" w:rsidRPr="00FF11CF" w:rsidRDefault="00907240" w:rsidP="00907240">
            <w:pPr>
              <w:pStyle w:val="Overviewtabletext"/>
              <w:jc w:val="center"/>
            </w:pPr>
            <w:r w:rsidRPr="00907240">
              <w:rPr>
                <w:highlight w:val="cyan"/>
              </w:rPr>
              <w:t>XX</w:t>
            </w:r>
          </w:p>
        </w:tc>
        <w:tc>
          <w:tcPr>
            <w:tcW w:w="1344" w:type="dxa"/>
          </w:tcPr>
          <w:p w14:paraId="56B95D6B" w14:textId="4DF5FD9C" w:rsidR="00907240" w:rsidRPr="00FF11CF" w:rsidRDefault="00907240" w:rsidP="00907240">
            <w:pPr>
              <w:pStyle w:val="Overviewtabletext"/>
              <w:jc w:val="center"/>
            </w:pPr>
            <w:r w:rsidRPr="00907240">
              <w:rPr>
                <w:highlight w:val="cyan"/>
              </w:rPr>
              <w:t>XX%</w:t>
            </w:r>
          </w:p>
        </w:tc>
      </w:tr>
      <w:tr w:rsidR="00907240" w14:paraId="2F8AFBFC" w14:textId="43EF4360" w:rsidTr="00AB5442">
        <w:trPr>
          <w:trHeight w:val="432"/>
        </w:trPr>
        <w:tc>
          <w:tcPr>
            <w:tcW w:w="4860" w:type="dxa"/>
            <w:shd w:val="clear" w:color="auto" w:fill="auto"/>
            <w:vAlign w:val="center"/>
          </w:tcPr>
          <w:p w14:paraId="7BE8A4C3" w14:textId="5117D2E5" w:rsidR="00907240" w:rsidRPr="003F719A" w:rsidRDefault="00907240" w:rsidP="00907240">
            <w:pPr>
              <w:pStyle w:val="StyleScoreTablePrincipleAccent2"/>
            </w:pPr>
            <w:r w:rsidRPr="003F719A">
              <w:t>Principle 4:  Environmental Responsibility</w:t>
            </w:r>
          </w:p>
        </w:tc>
        <w:tc>
          <w:tcPr>
            <w:tcW w:w="1110" w:type="dxa"/>
            <w:shd w:val="clear" w:color="auto" w:fill="auto"/>
            <w:vAlign w:val="center"/>
          </w:tcPr>
          <w:p w14:paraId="2705D2D0" w14:textId="13A32B4C" w:rsidR="00907240" w:rsidRPr="003F719A" w:rsidRDefault="00907240" w:rsidP="00907240">
            <w:pPr>
              <w:pStyle w:val="ScoreTablePrinciple"/>
              <w:jc w:val="center"/>
              <w:rPr>
                <w:color w:val="E86641" w:themeColor="accent2"/>
              </w:rPr>
            </w:pPr>
          </w:p>
        </w:tc>
        <w:tc>
          <w:tcPr>
            <w:tcW w:w="960" w:type="dxa"/>
            <w:shd w:val="clear" w:color="auto" w:fill="auto"/>
          </w:tcPr>
          <w:p w14:paraId="1F268318" w14:textId="6512F9F1" w:rsidR="00907240" w:rsidRPr="003F719A" w:rsidRDefault="00907240" w:rsidP="00907240">
            <w:pPr>
              <w:pStyle w:val="StyleScoreTablePrincipleAccent2"/>
              <w:jc w:val="center"/>
            </w:pPr>
            <w:r w:rsidRPr="00907240">
              <w:rPr>
                <w:highlight w:val="cyan"/>
              </w:rPr>
              <w:t>XX</w:t>
            </w:r>
          </w:p>
        </w:tc>
        <w:tc>
          <w:tcPr>
            <w:tcW w:w="996" w:type="dxa"/>
            <w:shd w:val="clear" w:color="auto" w:fill="auto"/>
          </w:tcPr>
          <w:p w14:paraId="237FF46E" w14:textId="6A465094" w:rsidR="00907240" w:rsidRPr="003F719A" w:rsidRDefault="00907240" w:rsidP="00907240">
            <w:pPr>
              <w:pStyle w:val="StyleScoreTablePrincipleAccent2"/>
              <w:jc w:val="center"/>
            </w:pPr>
            <w:r w:rsidRPr="00907240">
              <w:rPr>
                <w:highlight w:val="cyan"/>
              </w:rPr>
              <w:t>XX</w:t>
            </w:r>
          </w:p>
        </w:tc>
        <w:tc>
          <w:tcPr>
            <w:tcW w:w="1344" w:type="dxa"/>
            <w:shd w:val="clear" w:color="auto" w:fill="auto"/>
          </w:tcPr>
          <w:p w14:paraId="7ED0E916" w14:textId="35DB9395" w:rsidR="00907240" w:rsidRPr="003F719A" w:rsidRDefault="00907240" w:rsidP="00907240">
            <w:pPr>
              <w:pStyle w:val="StyleScoreTablePrincipleAccent2"/>
              <w:jc w:val="center"/>
            </w:pPr>
            <w:r w:rsidRPr="00907240">
              <w:rPr>
                <w:highlight w:val="cyan"/>
              </w:rPr>
              <w:t>XX%</w:t>
            </w:r>
          </w:p>
        </w:tc>
      </w:tr>
      <w:tr w:rsidR="00907240" w14:paraId="642E97D6" w14:textId="74F1C00D" w:rsidTr="00AB5442">
        <w:trPr>
          <w:trHeight w:val="288"/>
        </w:trPr>
        <w:tc>
          <w:tcPr>
            <w:tcW w:w="4860" w:type="dxa"/>
            <w:vAlign w:val="center"/>
          </w:tcPr>
          <w:p w14:paraId="01F1CA4B" w14:textId="7307FE7A" w:rsidR="00907240" w:rsidRPr="00202CFD" w:rsidRDefault="00907240" w:rsidP="00907240">
            <w:pPr>
              <w:pStyle w:val="Overviewtabletext"/>
            </w:pPr>
            <w:r w:rsidRPr="00202CFD">
              <w:t>Chapter 4.1—Waste and Materials Management</w:t>
            </w:r>
          </w:p>
        </w:tc>
        <w:tc>
          <w:tcPr>
            <w:tcW w:w="1110" w:type="dxa"/>
            <w:vAlign w:val="center"/>
          </w:tcPr>
          <w:p w14:paraId="33EA4742" w14:textId="710CFCDC" w:rsidR="00907240" w:rsidRPr="00FF11CF" w:rsidRDefault="00907240" w:rsidP="00907240">
            <w:pPr>
              <w:pStyle w:val="Overviewtabletext"/>
              <w:jc w:val="center"/>
            </w:pPr>
            <w:r w:rsidRPr="00907240">
              <w:rPr>
                <w:highlight w:val="cyan"/>
              </w:rPr>
              <w:t>Yes or No</w:t>
            </w:r>
          </w:p>
        </w:tc>
        <w:tc>
          <w:tcPr>
            <w:tcW w:w="960" w:type="dxa"/>
          </w:tcPr>
          <w:p w14:paraId="04D3E2DD" w14:textId="4D1EED20" w:rsidR="00907240" w:rsidRPr="00FF11CF" w:rsidRDefault="00907240" w:rsidP="00907240">
            <w:pPr>
              <w:pStyle w:val="Overviewtabletext"/>
              <w:jc w:val="center"/>
            </w:pPr>
            <w:r w:rsidRPr="00907240">
              <w:rPr>
                <w:highlight w:val="cyan"/>
              </w:rPr>
              <w:t>XX</w:t>
            </w:r>
          </w:p>
        </w:tc>
        <w:tc>
          <w:tcPr>
            <w:tcW w:w="996" w:type="dxa"/>
          </w:tcPr>
          <w:p w14:paraId="4FB2EA7D" w14:textId="468872E8" w:rsidR="00907240" w:rsidRPr="00FF11CF" w:rsidRDefault="00907240" w:rsidP="00907240">
            <w:pPr>
              <w:pStyle w:val="Overviewtabletext"/>
              <w:jc w:val="center"/>
            </w:pPr>
            <w:r w:rsidRPr="00907240">
              <w:rPr>
                <w:highlight w:val="cyan"/>
              </w:rPr>
              <w:t>XX</w:t>
            </w:r>
          </w:p>
        </w:tc>
        <w:tc>
          <w:tcPr>
            <w:tcW w:w="1344" w:type="dxa"/>
          </w:tcPr>
          <w:p w14:paraId="1DDA8BB6" w14:textId="3A64E4AE" w:rsidR="00907240" w:rsidRPr="00FF11CF" w:rsidRDefault="00907240" w:rsidP="00907240">
            <w:pPr>
              <w:pStyle w:val="Overviewtabletext"/>
              <w:jc w:val="center"/>
            </w:pPr>
            <w:r w:rsidRPr="00907240">
              <w:rPr>
                <w:highlight w:val="cyan"/>
              </w:rPr>
              <w:t>XX%</w:t>
            </w:r>
          </w:p>
        </w:tc>
      </w:tr>
      <w:tr w:rsidR="00907240" w14:paraId="517FA6CF" w14:textId="3042EC13" w:rsidTr="00F77AFF">
        <w:trPr>
          <w:trHeight w:val="288"/>
        </w:trPr>
        <w:tc>
          <w:tcPr>
            <w:tcW w:w="4860" w:type="dxa"/>
            <w:vAlign w:val="center"/>
          </w:tcPr>
          <w:p w14:paraId="6A83DAF6" w14:textId="14BA85C2" w:rsidR="00907240" w:rsidRPr="00202CFD" w:rsidRDefault="00907240" w:rsidP="00907240">
            <w:pPr>
              <w:pStyle w:val="Overviewtabletext"/>
            </w:pPr>
            <w:r w:rsidRPr="00202CFD">
              <w:lastRenderedPageBreak/>
              <w:t>Chapter 4.2—Water Management</w:t>
            </w:r>
          </w:p>
        </w:tc>
        <w:tc>
          <w:tcPr>
            <w:tcW w:w="1110" w:type="dxa"/>
          </w:tcPr>
          <w:p w14:paraId="5F73F09F" w14:textId="416FBB35" w:rsidR="00907240" w:rsidRPr="00FF11CF" w:rsidRDefault="00907240" w:rsidP="00907240">
            <w:pPr>
              <w:pStyle w:val="Overviewtabletext"/>
              <w:jc w:val="center"/>
            </w:pPr>
            <w:r w:rsidRPr="00274844">
              <w:rPr>
                <w:highlight w:val="cyan"/>
              </w:rPr>
              <w:t>Yes or No</w:t>
            </w:r>
          </w:p>
        </w:tc>
        <w:tc>
          <w:tcPr>
            <w:tcW w:w="960" w:type="dxa"/>
          </w:tcPr>
          <w:p w14:paraId="07C8BBAB" w14:textId="31FA153D" w:rsidR="00907240" w:rsidRPr="00FF11CF" w:rsidRDefault="00907240" w:rsidP="00907240">
            <w:pPr>
              <w:pStyle w:val="Overviewtabletext"/>
              <w:jc w:val="center"/>
            </w:pPr>
            <w:r w:rsidRPr="00907240">
              <w:rPr>
                <w:highlight w:val="cyan"/>
              </w:rPr>
              <w:t>XX</w:t>
            </w:r>
          </w:p>
        </w:tc>
        <w:tc>
          <w:tcPr>
            <w:tcW w:w="996" w:type="dxa"/>
          </w:tcPr>
          <w:p w14:paraId="3AD435B6" w14:textId="3EF89BEA" w:rsidR="00907240" w:rsidRPr="00FF11CF" w:rsidRDefault="00907240" w:rsidP="00907240">
            <w:pPr>
              <w:pStyle w:val="Overviewtabletext"/>
              <w:jc w:val="center"/>
            </w:pPr>
            <w:r w:rsidRPr="00907240">
              <w:rPr>
                <w:highlight w:val="cyan"/>
              </w:rPr>
              <w:t>XX</w:t>
            </w:r>
          </w:p>
        </w:tc>
        <w:tc>
          <w:tcPr>
            <w:tcW w:w="1344" w:type="dxa"/>
          </w:tcPr>
          <w:p w14:paraId="7A1D4F7F" w14:textId="38F7CB3F" w:rsidR="00907240" w:rsidRPr="00FF11CF" w:rsidRDefault="00907240" w:rsidP="00907240">
            <w:pPr>
              <w:pStyle w:val="Overviewtabletext"/>
              <w:jc w:val="center"/>
            </w:pPr>
            <w:r w:rsidRPr="00907240">
              <w:rPr>
                <w:highlight w:val="cyan"/>
              </w:rPr>
              <w:t>XX%</w:t>
            </w:r>
          </w:p>
        </w:tc>
      </w:tr>
      <w:tr w:rsidR="00907240" w14:paraId="33080FC5" w14:textId="248C06A5" w:rsidTr="00F77AFF">
        <w:trPr>
          <w:trHeight w:val="288"/>
        </w:trPr>
        <w:tc>
          <w:tcPr>
            <w:tcW w:w="4860" w:type="dxa"/>
            <w:vAlign w:val="center"/>
          </w:tcPr>
          <w:p w14:paraId="292F2DCA" w14:textId="52AA2BA2" w:rsidR="00907240" w:rsidRPr="00202CFD" w:rsidRDefault="00907240" w:rsidP="00907240">
            <w:pPr>
              <w:pStyle w:val="Overviewtabletext"/>
            </w:pPr>
            <w:r w:rsidRPr="00202CFD">
              <w:t>Chapter 4.3—Air Quality</w:t>
            </w:r>
          </w:p>
        </w:tc>
        <w:tc>
          <w:tcPr>
            <w:tcW w:w="1110" w:type="dxa"/>
          </w:tcPr>
          <w:p w14:paraId="11FC6904" w14:textId="6B8E909F" w:rsidR="00907240" w:rsidRPr="00FF11CF" w:rsidRDefault="00907240" w:rsidP="00907240">
            <w:pPr>
              <w:pStyle w:val="Overviewtabletext"/>
              <w:jc w:val="center"/>
            </w:pPr>
            <w:r w:rsidRPr="00274844">
              <w:rPr>
                <w:highlight w:val="cyan"/>
              </w:rPr>
              <w:t>Yes or No</w:t>
            </w:r>
          </w:p>
        </w:tc>
        <w:tc>
          <w:tcPr>
            <w:tcW w:w="960" w:type="dxa"/>
          </w:tcPr>
          <w:p w14:paraId="37820ED3" w14:textId="605D853E" w:rsidR="00907240" w:rsidRPr="00FF11CF" w:rsidRDefault="00907240" w:rsidP="00907240">
            <w:pPr>
              <w:pStyle w:val="Overviewtabletext"/>
              <w:jc w:val="center"/>
            </w:pPr>
            <w:r w:rsidRPr="00907240">
              <w:rPr>
                <w:highlight w:val="cyan"/>
              </w:rPr>
              <w:t>XX</w:t>
            </w:r>
          </w:p>
        </w:tc>
        <w:tc>
          <w:tcPr>
            <w:tcW w:w="996" w:type="dxa"/>
          </w:tcPr>
          <w:p w14:paraId="137F838E" w14:textId="2DB164B7" w:rsidR="00907240" w:rsidRPr="00FF11CF" w:rsidRDefault="00907240" w:rsidP="00907240">
            <w:pPr>
              <w:pStyle w:val="Overviewtabletext"/>
              <w:jc w:val="center"/>
            </w:pPr>
            <w:r w:rsidRPr="00907240">
              <w:rPr>
                <w:highlight w:val="cyan"/>
              </w:rPr>
              <w:t>XX</w:t>
            </w:r>
          </w:p>
        </w:tc>
        <w:tc>
          <w:tcPr>
            <w:tcW w:w="1344" w:type="dxa"/>
          </w:tcPr>
          <w:p w14:paraId="1DE69C54" w14:textId="62183D0D" w:rsidR="00907240" w:rsidRPr="00FF11CF" w:rsidRDefault="00907240" w:rsidP="00907240">
            <w:pPr>
              <w:pStyle w:val="Overviewtabletext"/>
              <w:jc w:val="center"/>
            </w:pPr>
            <w:r w:rsidRPr="00907240">
              <w:rPr>
                <w:highlight w:val="cyan"/>
              </w:rPr>
              <w:t>XX%</w:t>
            </w:r>
          </w:p>
        </w:tc>
      </w:tr>
      <w:tr w:rsidR="00907240" w14:paraId="0896DA9C" w14:textId="179A6BFD" w:rsidTr="00F77AFF">
        <w:trPr>
          <w:trHeight w:val="288"/>
        </w:trPr>
        <w:tc>
          <w:tcPr>
            <w:tcW w:w="4860" w:type="dxa"/>
            <w:vAlign w:val="center"/>
          </w:tcPr>
          <w:p w14:paraId="5751B675" w14:textId="6558BC9E" w:rsidR="00907240" w:rsidRPr="00202CFD" w:rsidRDefault="00907240" w:rsidP="00907240">
            <w:pPr>
              <w:pStyle w:val="Overviewtabletext"/>
            </w:pPr>
            <w:r w:rsidRPr="00202CFD">
              <w:t>Chapter 4.4—Noise and Vibration</w:t>
            </w:r>
          </w:p>
        </w:tc>
        <w:tc>
          <w:tcPr>
            <w:tcW w:w="1110" w:type="dxa"/>
          </w:tcPr>
          <w:p w14:paraId="74D181B0" w14:textId="0DA00078" w:rsidR="00907240" w:rsidRPr="00FF11CF" w:rsidRDefault="00907240" w:rsidP="00907240">
            <w:pPr>
              <w:pStyle w:val="Overviewtabletext"/>
              <w:jc w:val="center"/>
            </w:pPr>
            <w:r w:rsidRPr="00274844">
              <w:rPr>
                <w:highlight w:val="cyan"/>
              </w:rPr>
              <w:t>Yes or No</w:t>
            </w:r>
          </w:p>
        </w:tc>
        <w:tc>
          <w:tcPr>
            <w:tcW w:w="960" w:type="dxa"/>
          </w:tcPr>
          <w:p w14:paraId="74AEBBFF" w14:textId="11D80496" w:rsidR="00907240" w:rsidRPr="00FF11CF" w:rsidRDefault="00907240" w:rsidP="00907240">
            <w:pPr>
              <w:pStyle w:val="Overviewtabletext"/>
              <w:jc w:val="center"/>
            </w:pPr>
            <w:r w:rsidRPr="00907240">
              <w:rPr>
                <w:highlight w:val="cyan"/>
              </w:rPr>
              <w:t>XX</w:t>
            </w:r>
          </w:p>
        </w:tc>
        <w:tc>
          <w:tcPr>
            <w:tcW w:w="996" w:type="dxa"/>
          </w:tcPr>
          <w:p w14:paraId="6E6F20F7" w14:textId="2B97DD5A" w:rsidR="00907240" w:rsidRPr="00FF11CF" w:rsidRDefault="00907240" w:rsidP="00907240">
            <w:pPr>
              <w:pStyle w:val="Overviewtabletext"/>
              <w:jc w:val="center"/>
            </w:pPr>
            <w:r w:rsidRPr="00907240">
              <w:rPr>
                <w:highlight w:val="cyan"/>
              </w:rPr>
              <w:t>XX</w:t>
            </w:r>
          </w:p>
        </w:tc>
        <w:tc>
          <w:tcPr>
            <w:tcW w:w="1344" w:type="dxa"/>
          </w:tcPr>
          <w:p w14:paraId="3850A356" w14:textId="1358906F" w:rsidR="00907240" w:rsidRPr="00FF11CF" w:rsidRDefault="00907240" w:rsidP="00907240">
            <w:pPr>
              <w:pStyle w:val="Overviewtabletext"/>
              <w:jc w:val="center"/>
            </w:pPr>
            <w:r w:rsidRPr="00907240">
              <w:rPr>
                <w:highlight w:val="cyan"/>
              </w:rPr>
              <w:t>XX%</w:t>
            </w:r>
          </w:p>
        </w:tc>
      </w:tr>
      <w:tr w:rsidR="00907240" w14:paraId="6C963CE0" w14:textId="5D34FD35" w:rsidTr="00F77AFF">
        <w:trPr>
          <w:trHeight w:val="288"/>
        </w:trPr>
        <w:tc>
          <w:tcPr>
            <w:tcW w:w="4860" w:type="dxa"/>
            <w:vAlign w:val="center"/>
          </w:tcPr>
          <w:p w14:paraId="6B366F23" w14:textId="1848E047" w:rsidR="00907240" w:rsidRPr="00202CFD" w:rsidRDefault="00907240" w:rsidP="00907240">
            <w:pPr>
              <w:pStyle w:val="Overviewtabletext"/>
            </w:pPr>
            <w:r w:rsidRPr="00202CFD">
              <w:t>Chapter 4.5—Greenhouse Gas Emissions</w:t>
            </w:r>
          </w:p>
        </w:tc>
        <w:tc>
          <w:tcPr>
            <w:tcW w:w="1110" w:type="dxa"/>
          </w:tcPr>
          <w:p w14:paraId="22528D59" w14:textId="57D75FCD" w:rsidR="00907240" w:rsidRPr="00FF11CF" w:rsidRDefault="00907240" w:rsidP="00907240">
            <w:pPr>
              <w:pStyle w:val="Overviewtabletext"/>
              <w:jc w:val="center"/>
            </w:pPr>
            <w:r w:rsidRPr="00274844">
              <w:rPr>
                <w:highlight w:val="cyan"/>
              </w:rPr>
              <w:t>Yes or No</w:t>
            </w:r>
          </w:p>
        </w:tc>
        <w:tc>
          <w:tcPr>
            <w:tcW w:w="960" w:type="dxa"/>
          </w:tcPr>
          <w:p w14:paraId="6CF721CB" w14:textId="53476FC3" w:rsidR="00907240" w:rsidRPr="00FF11CF" w:rsidRDefault="00907240" w:rsidP="00907240">
            <w:pPr>
              <w:pStyle w:val="Overviewtabletext"/>
              <w:jc w:val="center"/>
            </w:pPr>
            <w:r w:rsidRPr="00907240">
              <w:rPr>
                <w:highlight w:val="cyan"/>
              </w:rPr>
              <w:t>XX</w:t>
            </w:r>
          </w:p>
        </w:tc>
        <w:tc>
          <w:tcPr>
            <w:tcW w:w="996" w:type="dxa"/>
          </w:tcPr>
          <w:p w14:paraId="5FD8649A" w14:textId="2C383273" w:rsidR="00907240" w:rsidRPr="00FF11CF" w:rsidRDefault="00907240" w:rsidP="00907240">
            <w:pPr>
              <w:pStyle w:val="Overviewtabletext"/>
              <w:jc w:val="center"/>
            </w:pPr>
            <w:r w:rsidRPr="00907240">
              <w:rPr>
                <w:highlight w:val="cyan"/>
              </w:rPr>
              <w:t>XX</w:t>
            </w:r>
          </w:p>
        </w:tc>
        <w:tc>
          <w:tcPr>
            <w:tcW w:w="1344" w:type="dxa"/>
          </w:tcPr>
          <w:p w14:paraId="0B984B87" w14:textId="6CA9FF8E" w:rsidR="00907240" w:rsidRPr="00FF11CF" w:rsidRDefault="00907240" w:rsidP="00907240">
            <w:pPr>
              <w:pStyle w:val="Overviewtabletext"/>
              <w:jc w:val="center"/>
            </w:pPr>
            <w:r w:rsidRPr="00907240">
              <w:rPr>
                <w:highlight w:val="cyan"/>
              </w:rPr>
              <w:t>XX%</w:t>
            </w:r>
          </w:p>
        </w:tc>
      </w:tr>
      <w:tr w:rsidR="00907240" w14:paraId="61B9A733" w14:textId="17C7D288" w:rsidTr="00F77AFF">
        <w:trPr>
          <w:trHeight w:val="288"/>
        </w:trPr>
        <w:tc>
          <w:tcPr>
            <w:tcW w:w="4860" w:type="dxa"/>
            <w:vAlign w:val="center"/>
          </w:tcPr>
          <w:p w14:paraId="0DC1B076" w14:textId="3DB2584A" w:rsidR="00907240" w:rsidRPr="00202CFD" w:rsidRDefault="00907240" w:rsidP="00907240">
            <w:pPr>
              <w:pStyle w:val="Overviewtabletext"/>
            </w:pPr>
            <w:r w:rsidRPr="00202CFD">
              <w:t>Chapter 4.6—Biodiversity, Eco. Serv. and Protected Areas</w:t>
            </w:r>
          </w:p>
        </w:tc>
        <w:tc>
          <w:tcPr>
            <w:tcW w:w="1110" w:type="dxa"/>
          </w:tcPr>
          <w:p w14:paraId="5A9B61C7" w14:textId="4EF76BA7" w:rsidR="00907240" w:rsidRPr="00FF11CF" w:rsidRDefault="00907240" w:rsidP="00907240">
            <w:pPr>
              <w:pStyle w:val="Overviewtabletext"/>
              <w:jc w:val="center"/>
            </w:pPr>
            <w:r w:rsidRPr="00274844">
              <w:rPr>
                <w:highlight w:val="cyan"/>
              </w:rPr>
              <w:t>Yes or No</w:t>
            </w:r>
          </w:p>
        </w:tc>
        <w:tc>
          <w:tcPr>
            <w:tcW w:w="960" w:type="dxa"/>
          </w:tcPr>
          <w:p w14:paraId="09E46173" w14:textId="1DE89276" w:rsidR="00907240" w:rsidRPr="00FF11CF" w:rsidRDefault="00907240" w:rsidP="00907240">
            <w:pPr>
              <w:pStyle w:val="Overviewtabletext"/>
              <w:jc w:val="center"/>
            </w:pPr>
            <w:r w:rsidRPr="00907240">
              <w:rPr>
                <w:highlight w:val="cyan"/>
              </w:rPr>
              <w:t>XX</w:t>
            </w:r>
          </w:p>
        </w:tc>
        <w:tc>
          <w:tcPr>
            <w:tcW w:w="996" w:type="dxa"/>
          </w:tcPr>
          <w:p w14:paraId="197B2117" w14:textId="16F4480C" w:rsidR="00907240" w:rsidRPr="00FF11CF" w:rsidRDefault="00907240" w:rsidP="00907240">
            <w:pPr>
              <w:pStyle w:val="Overviewtabletext"/>
              <w:jc w:val="center"/>
            </w:pPr>
            <w:r w:rsidRPr="00907240">
              <w:rPr>
                <w:highlight w:val="cyan"/>
              </w:rPr>
              <w:t>XX</w:t>
            </w:r>
          </w:p>
        </w:tc>
        <w:tc>
          <w:tcPr>
            <w:tcW w:w="1344" w:type="dxa"/>
          </w:tcPr>
          <w:p w14:paraId="23B13E8F" w14:textId="2D8A4B0E" w:rsidR="00907240" w:rsidRPr="00FF11CF" w:rsidRDefault="00907240" w:rsidP="00907240">
            <w:pPr>
              <w:pStyle w:val="Overviewtabletext"/>
              <w:jc w:val="center"/>
            </w:pPr>
            <w:r w:rsidRPr="00907240">
              <w:rPr>
                <w:highlight w:val="cyan"/>
              </w:rPr>
              <w:t>XX%</w:t>
            </w:r>
          </w:p>
        </w:tc>
      </w:tr>
      <w:tr w:rsidR="00907240" w14:paraId="0CCDBC40" w14:textId="418B7995" w:rsidTr="00F77AFF">
        <w:trPr>
          <w:trHeight w:val="288"/>
        </w:trPr>
        <w:tc>
          <w:tcPr>
            <w:tcW w:w="4860" w:type="dxa"/>
            <w:vAlign w:val="center"/>
          </w:tcPr>
          <w:p w14:paraId="73268593" w14:textId="6A5569BE" w:rsidR="00907240" w:rsidRPr="00653409" w:rsidRDefault="00907240" w:rsidP="00907240">
            <w:pPr>
              <w:pStyle w:val="Overviewtabletext"/>
            </w:pPr>
            <w:r w:rsidRPr="00653409">
              <w:t>Chapter 4.7—Cyanide Management</w:t>
            </w:r>
          </w:p>
        </w:tc>
        <w:tc>
          <w:tcPr>
            <w:tcW w:w="1110" w:type="dxa"/>
          </w:tcPr>
          <w:p w14:paraId="27DF56A9" w14:textId="16816E9C" w:rsidR="00907240" w:rsidRPr="00653409" w:rsidRDefault="00907240" w:rsidP="00907240">
            <w:pPr>
              <w:pStyle w:val="Overviewtabletext"/>
              <w:jc w:val="center"/>
            </w:pPr>
            <w:r w:rsidRPr="00274844">
              <w:rPr>
                <w:highlight w:val="cyan"/>
              </w:rPr>
              <w:t>Yes or No</w:t>
            </w:r>
          </w:p>
        </w:tc>
        <w:tc>
          <w:tcPr>
            <w:tcW w:w="960" w:type="dxa"/>
          </w:tcPr>
          <w:p w14:paraId="781CAC49" w14:textId="72DDD80D" w:rsidR="00907240" w:rsidRPr="003F719A" w:rsidRDefault="00907240" w:rsidP="00907240">
            <w:pPr>
              <w:pStyle w:val="Overviewtabletext"/>
              <w:jc w:val="center"/>
              <w:rPr>
                <w:highlight w:val="yellow"/>
              </w:rPr>
            </w:pPr>
            <w:r w:rsidRPr="00907240">
              <w:rPr>
                <w:highlight w:val="cyan"/>
              </w:rPr>
              <w:t>XX</w:t>
            </w:r>
          </w:p>
        </w:tc>
        <w:tc>
          <w:tcPr>
            <w:tcW w:w="996" w:type="dxa"/>
          </w:tcPr>
          <w:p w14:paraId="7F0A533E" w14:textId="43DB49C4" w:rsidR="00907240" w:rsidRPr="003F719A" w:rsidRDefault="00907240" w:rsidP="00907240">
            <w:pPr>
              <w:pStyle w:val="Overviewtabletext"/>
              <w:jc w:val="center"/>
              <w:rPr>
                <w:highlight w:val="yellow"/>
              </w:rPr>
            </w:pPr>
            <w:r w:rsidRPr="00907240">
              <w:rPr>
                <w:highlight w:val="cyan"/>
              </w:rPr>
              <w:t>XX</w:t>
            </w:r>
          </w:p>
        </w:tc>
        <w:tc>
          <w:tcPr>
            <w:tcW w:w="1344" w:type="dxa"/>
          </w:tcPr>
          <w:p w14:paraId="4A2872ED" w14:textId="5ED2F5DA" w:rsidR="00907240" w:rsidRPr="003F719A" w:rsidRDefault="00907240" w:rsidP="00907240">
            <w:pPr>
              <w:pStyle w:val="Overviewtabletext"/>
              <w:jc w:val="center"/>
              <w:rPr>
                <w:highlight w:val="yellow"/>
              </w:rPr>
            </w:pPr>
            <w:r w:rsidRPr="00907240">
              <w:rPr>
                <w:highlight w:val="cyan"/>
              </w:rPr>
              <w:t>XX%</w:t>
            </w:r>
          </w:p>
        </w:tc>
      </w:tr>
      <w:tr w:rsidR="00907240" w14:paraId="1A3AE728" w14:textId="6305F237" w:rsidTr="00F77AFF">
        <w:trPr>
          <w:trHeight w:val="288"/>
        </w:trPr>
        <w:tc>
          <w:tcPr>
            <w:tcW w:w="4860" w:type="dxa"/>
            <w:vAlign w:val="center"/>
          </w:tcPr>
          <w:p w14:paraId="11F74418" w14:textId="69C68712" w:rsidR="00907240" w:rsidRPr="00860D0C" w:rsidRDefault="00907240" w:rsidP="00907240">
            <w:pPr>
              <w:pStyle w:val="Overviewtabletext"/>
            </w:pPr>
            <w:r w:rsidRPr="00860D0C">
              <w:t>Chapter 4.8—Mercury Management</w:t>
            </w:r>
          </w:p>
        </w:tc>
        <w:tc>
          <w:tcPr>
            <w:tcW w:w="1110" w:type="dxa"/>
          </w:tcPr>
          <w:p w14:paraId="55FBF9E6" w14:textId="1D7CAB2B" w:rsidR="00907240" w:rsidRPr="00860D0C" w:rsidRDefault="00907240" w:rsidP="00907240">
            <w:pPr>
              <w:pStyle w:val="Overviewtabletext"/>
              <w:jc w:val="center"/>
            </w:pPr>
            <w:r w:rsidRPr="00274844">
              <w:rPr>
                <w:highlight w:val="cyan"/>
              </w:rPr>
              <w:t>Yes or No</w:t>
            </w:r>
          </w:p>
        </w:tc>
        <w:tc>
          <w:tcPr>
            <w:tcW w:w="960" w:type="dxa"/>
          </w:tcPr>
          <w:p w14:paraId="5508DF51" w14:textId="3A48F3E6" w:rsidR="00907240" w:rsidRPr="003F719A" w:rsidRDefault="00907240" w:rsidP="00907240">
            <w:pPr>
              <w:pStyle w:val="Overviewtabletext"/>
              <w:jc w:val="center"/>
              <w:rPr>
                <w:highlight w:val="yellow"/>
              </w:rPr>
            </w:pPr>
            <w:r w:rsidRPr="00907240">
              <w:rPr>
                <w:highlight w:val="cyan"/>
              </w:rPr>
              <w:t>XX</w:t>
            </w:r>
          </w:p>
        </w:tc>
        <w:tc>
          <w:tcPr>
            <w:tcW w:w="996" w:type="dxa"/>
          </w:tcPr>
          <w:p w14:paraId="506BFB8B" w14:textId="6BD819AE" w:rsidR="00907240" w:rsidRPr="003F719A" w:rsidRDefault="00907240" w:rsidP="00907240">
            <w:pPr>
              <w:pStyle w:val="Overviewtabletext"/>
              <w:jc w:val="center"/>
              <w:rPr>
                <w:highlight w:val="yellow"/>
              </w:rPr>
            </w:pPr>
            <w:r w:rsidRPr="00907240">
              <w:rPr>
                <w:highlight w:val="cyan"/>
              </w:rPr>
              <w:t>XX</w:t>
            </w:r>
          </w:p>
        </w:tc>
        <w:tc>
          <w:tcPr>
            <w:tcW w:w="1344" w:type="dxa"/>
          </w:tcPr>
          <w:p w14:paraId="599DEA85" w14:textId="238ED8D7" w:rsidR="00907240" w:rsidRPr="003F719A" w:rsidRDefault="00907240" w:rsidP="00907240">
            <w:pPr>
              <w:pStyle w:val="Overviewtabletext"/>
              <w:jc w:val="center"/>
              <w:rPr>
                <w:highlight w:val="yellow"/>
              </w:rPr>
            </w:pPr>
            <w:r w:rsidRPr="00907240">
              <w:rPr>
                <w:highlight w:val="cyan"/>
              </w:rPr>
              <w:t>XX%</w:t>
            </w:r>
          </w:p>
        </w:tc>
      </w:tr>
    </w:tbl>
    <w:p w14:paraId="700CA54F" w14:textId="7253601B" w:rsidR="003B4950" w:rsidRDefault="003B4950" w:rsidP="007E13E2"/>
    <w:p w14:paraId="039AD5B0" w14:textId="6809C2B1" w:rsidR="003F6C2F" w:rsidRDefault="003F6C2F" w:rsidP="003F6C2F">
      <w:pPr>
        <w:spacing w:line="200" w:lineRule="exact"/>
        <w:rPr>
          <w:sz w:val="16"/>
          <w:szCs w:val="16"/>
        </w:rPr>
      </w:pPr>
      <w:r w:rsidRPr="003F6C2F">
        <w:rPr>
          <w:sz w:val="16"/>
          <w:szCs w:val="16"/>
        </w:rPr>
        <w:t>* Chapters are marked as not relevant if auditors have verified that the issues addressed in the chapter are not applicable at the mine site. For example, if the mine can demonstrate that there is no artisanal and small-scale mining (ASM) occurring near the mine, and the mine does not source materials from ASM operations then Chapter 3.6 would be marked as not relevant.</w:t>
      </w:r>
    </w:p>
    <w:p w14:paraId="597EFD0E" w14:textId="36ABA00A" w:rsidR="0047685C" w:rsidRPr="003F6C2F" w:rsidRDefault="0047685C" w:rsidP="003F6C2F">
      <w:pPr>
        <w:spacing w:line="200" w:lineRule="exact"/>
        <w:rPr>
          <w:sz w:val="16"/>
          <w:szCs w:val="16"/>
        </w:rPr>
      </w:pPr>
      <w:r>
        <w:rPr>
          <w:sz w:val="16"/>
          <w:szCs w:val="16"/>
        </w:rPr>
        <w:t xml:space="preserve">Chapters deemed Not Relevant do not factor into the </w:t>
      </w:r>
      <w:proofErr w:type="gramStart"/>
      <w:r>
        <w:rPr>
          <w:sz w:val="16"/>
          <w:szCs w:val="16"/>
        </w:rPr>
        <w:t>Principle</w:t>
      </w:r>
      <w:proofErr w:type="gramEnd"/>
      <w:r>
        <w:rPr>
          <w:sz w:val="16"/>
          <w:szCs w:val="16"/>
        </w:rPr>
        <w:t xml:space="preserve"> Scores.</w:t>
      </w:r>
    </w:p>
    <w:p w14:paraId="05797907" w14:textId="77777777" w:rsidR="003B4950" w:rsidRPr="00E75B77" w:rsidRDefault="003B4950" w:rsidP="007E13E2">
      <w:r>
        <w:br w:type="page"/>
      </w:r>
    </w:p>
    <w:p w14:paraId="3C3EC8C3" w14:textId="0928F432" w:rsidR="003B4950" w:rsidRPr="00340CAD" w:rsidRDefault="003B4950" w:rsidP="00DC00A8">
      <w:pPr>
        <w:pStyle w:val="Heading2"/>
      </w:pPr>
      <w:bookmarkStart w:id="37" w:name="_Toc49592017"/>
      <w:bookmarkStart w:id="38" w:name="_Toc56677697"/>
      <w:r w:rsidRPr="00340CAD">
        <w:lastRenderedPageBreak/>
        <w:t>3.</w:t>
      </w:r>
      <w:r>
        <w:t>3.</w:t>
      </w:r>
      <w:r w:rsidRPr="00340CAD">
        <w:t xml:space="preserve"> Performance on critical requirements</w:t>
      </w:r>
      <w:bookmarkEnd w:id="37"/>
      <w:bookmarkEnd w:id="38"/>
    </w:p>
    <w:p w14:paraId="101457B2" w14:textId="53404DA2" w:rsidR="003B4950" w:rsidRDefault="003B4950" w:rsidP="007E13E2">
      <w:r w:rsidRPr="00D61EEE">
        <w:t>Critical requirements consist of a set of 40 requirements that have been identified by the IRMA Board of Directors as being core requirements that any mine site claiming to be following good practices in mining should be meeting. Mines seeking to achieve full certification (IRMA 100) mines must fully meet all critical requirements, and mines achieving IRMA 50 or IRMA 75 must substantially meet all critical requirements, demonstrate progress over time, and fully meet all critical requirements within specified time frames.</w:t>
      </w:r>
      <w:r w:rsidRPr="00DC00A8">
        <w:t xml:space="preserve"> </w:t>
      </w:r>
    </w:p>
    <w:p w14:paraId="0F0F2C30" w14:textId="3B8DA8B7" w:rsidR="003B4950" w:rsidRDefault="00B84F95" w:rsidP="006A1219">
      <w:pPr>
        <w:pStyle w:val="Heading3"/>
      </w:pPr>
      <w:bookmarkStart w:id="39" w:name="_Toc56677698"/>
      <w:r>
        <w:t>3.3.1.</w:t>
      </w:r>
      <w:r w:rsidR="003B4950">
        <w:t xml:space="preserve"> </w:t>
      </w:r>
      <w:r w:rsidR="003B4950" w:rsidRPr="00DC00A8">
        <w:t xml:space="preserve">Snapshot of performance on 40 </w:t>
      </w:r>
      <w:commentRangeStart w:id="40"/>
      <w:r w:rsidR="003B4950" w:rsidRPr="00DC00A8">
        <w:t>critical requirements</w:t>
      </w:r>
      <w:bookmarkEnd w:id="39"/>
      <w:commentRangeEnd w:id="40"/>
      <w:r w:rsidR="001226B2">
        <w:rPr>
          <w:rStyle w:val="CommentReference"/>
          <w:rFonts w:ascii="Montserrat Light" w:hAnsi="Montserrat Light"/>
          <w:color w:val="auto"/>
        </w:rPr>
        <w:commentReference w:id="40"/>
      </w:r>
    </w:p>
    <w:tbl>
      <w:tblPr>
        <w:tblW w:w="7290" w:type="dxa"/>
        <w:tblLayout w:type="fixed"/>
        <w:tblCellMar>
          <w:left w:w="115" w:type="dxa"/>
          <w:right w:w="115" w:type="dxa"/>
        </w:tblCellMar>
        <w:tblLook w:val="04A0" w:firstRow="1" w:lastRow="0" w:firstColumn="1" w:lastColumn="0" w:noHBand="0" w:noVBand="1"/>
      </w:tblPr>
      <w:tblGrid>
        <w:gridCol w:w="2880"/>
        <w:gridCol w:w="250"/>
        <w:gridCol w:w="511"/>
        <w:gridCol w:w="512"/>
        <w:gridCol w:w="511"/>
        <w:gridCol w:w="512"/>
        <w:gridCol w:w="2114"/>
      </w:tblGrid>
      <w:tr w:rsidR="003B4950" w:rsidRPr="00EA722E" w14:paraId="0AF9E824" w14:textId="77777777" w:rsidTr="00CC1F13">
        <w:trPr>
          <w:trHeight w:val="20"/>
        </w:trPr>
        <w:tc>
          <w:tcPr>
            <w:tcW w:w="2880" w:type="dxa"/>
            <w:vMerge w:val="restart"/>
            <w:tcBorders>
              <w:left w:val="nil"/>
              <w:right w:val="nil"/>
            </w:tcBorders>
          </w:tcPr>
          <w:p w14:paraId="0B683B09" w14:textId="52804D1D" w:rsidR="00920E39" w:rsidRPr="00920E39" w:rsidRDefault="003B4950" w:rsidP="007A2732">
            <w:pPr>
              <w:pStyle w:val="Overviewtabletext"/>
              <w:jc w:val="right"/>
              <w:rPr>
                <w:sz w:val="14"/>
                <w:szCs w:val="14"/>
              </w:rPr>
            </w:pPr>
            <w:r w:rsidRPr="00920E39">
              <w:rPr>
                <w:sz w:val="14"/>
                <w:szCs w:val="14"/>
              </w:rPr>
              <w:t xml:space="preserve">KEY— Description of performance </w:t>
            </w:r>
          </w:p>
        </w:tc>
        <w:tc>
          <w:tcPr>
            <w:tcW w:w="250" w:type="dxa"/>
            <w:tcBorders>
              <w:left w:val="nil"/>
              <w:right w:val="nil"/>
            </w:tcBorders>
          </w:tcPr>
          <w:p w14:paraId="062A8D6A" w14:textId="58DD76E8" w:rsidR="00920E39" w:rsidRPr="00920E39" w:rsidRDefault="00920E39" w:rsidP="00A20A58">
            <w:pPr>
              <w:pStyle w:val="Table2Text"/>
              <w:rPr>
                <w:sz w:val="14"/>
                <w:szCs w:val="14"/>
              </w:rPr>
            </w:pPr>
          </w:p>
        </w:tc>
        <w:tc>
          <w:tcPr>
            <w:tcW w:w="511" w:type="dxa"/>
            <w:tcBorders>
              <w:top w:val="single" w:sz="4" w:space="0" w:color="F2F2F2" w:themeColor="background1" w:themeShade="F2"/>
              <w:left w:val="nil"/>
              <w:bottom w:val="single" w:sz="4" w:space="0" w:color="F2F2F2" w:themeColor="background1" w:themeShade="F2"/>
              <w:right w:val="nil"/>
            </w:tcBorders>
            <w:shd w:val="clear" w:color="auto" w:fill="A8D08D" w:themeFill="accent6" w:themeFillTint="99"/>
            <w:vAlign w:val="center"/>
          </w:tcPr>
          <w:p w14:paraId="410FE0F6" w14:textId="77777777" w:rsidR="003B4950" w:rsidRPr="00920E39" w:rsidRDefault="003B4950" w:rsidP="007A2732">
            <w:pPr>
              <w:pStyle w:val="Overviewtabletext"/>
              <w:spacing w:before="0" w:after="0" w:line="200" w:lineRule="exact"/>
              <w:rPr>
                <w:sz w:val="14"/>
                <w:szCs w:val="14"/>
              </w:rPr>
            </w:pPr>
          </w:p>
        </w:tc>
        <w:tc>
          <w:tcPr>
            <w:tcW w:w="512" w:type="dxa"/>
            <w:tcBorders>
              <w:top w:val="single" w:sz="4" w:space="0" w:color="F2F2F2" w:themeColor="background1" w:themeShade="F2"/>
              <w:left w:val="nil"/>
              <w:bottom w:val="single" w:sz="4" w:space="0" w:color="F2F2F2" w:themeColor="background1" w:themeShade="F2"/>
              <w:right w:val="nil"/>
            </w:tcBorders>
            <w:shd w:val="clear" w:color="auto" w:fill="A8D08D" w:themeFill="accent6" w:themeFillTint="99"/>
            <w:vAlign w:val="center"/>
          </w:tcPr>
          <w:p w14:paraId="68CF44E1" w14:textId="27534878" w:rsidR="003B4950" w:rsidRPr="00920E39" w:rsidRDefault="003B4950" w:rsidP="007A2732">
            <w:pPr>
              <w:pStyle w:val="Overviewtabletext"/>
              <w:spacing w:before="0" w:after="0" w:line="200" w:lineRule="exact"/>
              <w:rPr>
                <w:sz w:val="14"/>
                <w:szCs w:val="14"/>
              </w:rPr>
            </w:pPr>
          </w:p>
        </w:tc>
        <w:tc>
          <w:tcPr>
            <w:tcW w:w="511" w:type="dxa"/>
            <w:tcBorders>
              <w:top w:val="single" w:sz="4" w:space="0" w:color="F2F2F2" w:themeColor="background1" w:themeShade="F2"/>
              <w:left w:val="nil"/>
              <w:bottom w:val="single" w:sz="4" w:space="0" w:color="F2F2F2" w:themeColor="background1" w:themeShade="F2"/>
              <w:right w:val="nil"/>
            </w:tcBorders>
            <w:shd w:val="clear" w:color="auto" w:fill="A8D08D" w:themeFill="accent6" w:themeFillTint="99"/>
            <w:vAlign w:val="center"/>
          </w:tcPr>
          <w:p w14:paraId="3639BE3D" w14:textId="0A653C84" w:rsidR="003B4950" w:rsidRPr="00920E39" w:rsidRDefault="003B4950" w:rsidP="007A2732">
            <w:pPr>
              <w:pStyle w:val="Overviewtabletext"/>
              <w:spacing w:before="0" w:after="0" w:line="200" w:lineRule="exact"/>
              <w:rPr>
                <w:sz w:val="14"/>
                <w:szCs w:val="14"/>
              </w:rPr>
            </w:pPr>
          </w:p>
        </w:tc>
        <w:tc>
          <w:tcPr>
            <w:tcW w:w="512" w:type="dxa"/>
            <w:tcBorders>
              <w:top w:val="single" w:sz="4" w:space="0" w:color="F2F2F2" w:themeColor="background1" w:themeShade="F2"/>
              <w:left w:val="nil"/>
              <w:bottom w:val="single" w:sz="4" w:space="0" w:color="F2F2F2" w:themeColor="background1" w:themeShade="F2"/>
              <w:right w:val="nil"/>
            </w:tcBorders>
            <w:shd w:val="clear" w:color="auto" w:fill="A8D08D" w:themeFill="accent6" w:themeFillTint="99"/>
            <w:vAlign w:val="center"/>
          </w:tcPr>
          <w:p w14:paraId="72FB19D9" w14:textId="69D5480B" w:rsidR="003B4950" w:rsidRPr="00920E39" w:rsidRDefault="003B4950" w:rsidP="007A2732">
            <w:pPr>
              <w:pStyle w:val="Overviewtabletext"/>
              <w:spacing w:before="0" w:after="0" w:line="200" w:lineRule="exact"/>
              <w:rPr>
                <w:sz w:val="14"/>
                <w:szCs w:val="14"/>
              </w:rPr>
            </w:pPr>
          </w:p>
        </w:tc>
        <w:tc>
          <w:tcPr>
            <w:tcW w:w="2114"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261B9398" w14:textId="47D33F31" w:rsidR="003B4950" w:rsidRPr="00920E39" w:rsidRDefault="003B4950" w:rsidP="007A2732">
            <w:pPr>
              <w:pStyle w:val="Overviewtabletext"/>
              <w:spacing w:before="0" w:after="0" w:line="200" w:lineRule="exact"/>
              <w:rPr>
                <w:sz w:val="14"/>
                <w:szCs w:val="14"/>
              </w:rPr>
            </w:pPr>
            <w:r w:rsidRPr="00920E39">
              <w:rPr>
                <w:sz w:val="14"/>
                <w:szCs w:val="14"/>
              </w:rPr>
              <w:t>Fully meets</w:t>
            </w:r>
          </w:p>
        </w:tc>
      </w:tr>
      <w:tr w:rsidR="003B4950" w:rsidRPr="00EA722E" w14:paraId="73C718BF" w14:textId="77777777" w:rsidTr="00CC1F13">
        <w:trPr>
          <w:trHeight w:val="20"/>
        </w:trPr>
        <w:tc>
          <w:tcPr>
            <w:tcW w:w="2880" w:type="dxa"/>
            <w:vMerge/>
            <w:tcBorders>
              <w:left w:val="nil"/>
              <w:right w:val="nil"/>
            </w:tcBorders>
          </w:tcPr>
          <w:p w14:paraId="304B7037" w14:textId="77777777" w:rsidR="003B4950" w:rsidRPr="00920E39" w:rsidRDefault="003B4950" w:rsidP="00A20A58">
            <w:pPr>
              <w:pStyle w:val="Table2Text"/>
              <w:rPr>
                <w:sz w:val="14"/>
                <w:szCs w:val="14"/>
              </w:rPr>
            </w:pPr>
          </w:p>
        </w:tc>
        <w:tc>
          <w:tcPr>
            <w:tcW w:w="250" w:type="dxa"/>
            <w:tcBorders>
              <w:left w:val="nil"/>
              <w:right w:val="nil"/>
            </w:tcBorders>
          </w:tcPr>
          <w:p w14:paraId="2820209E" w14:textId="77777777" w:rsidR="003B4950" w:rsidRPr="00920E39" w:rsidRDefault="003B4950" w:rsidP="00A20A58">
            <w:pPr>
              <w:pStyle w:val="Table2Text"/>
              <w:rPr>
                <w:sz w:val="14"/>
                <w:szCs w:val="14"/>
              </w:rPr>
            </w:pPr>
          </w:p>
        </w:tc>
        <w:tc>
          <w:tcPr>
            <w:tcW w:w="511" w:type="dxa"/>
            <w:tcBorders>
              <w:top w:val="single" w:sz="4" w:space="0" w:color="F2F2F2" w:themeColor="background1" w:themeShade="F2"/>
              <w:left w:val="nil"/>
              <w:bottom w:val="single" w:sz="4" w:space="0" w:color="F2F2F2" w:themeColor="background1" w:themeShade="F2"/>
              <w:right w:val="nil"/>
            </w:tcBorders>
            <w:shd w:val="clear" w:color="auto" w:fill="5C81D4"/>
            <w:vAlign w:val="center"/>
          </w:tcPr>
          <w:p w14:paraId="49C94D93" w14:textId="77777777" w:rsidR="003B4950" w:rsidRPr="00920E39" w:rsidRDefault="003B4950" w:rsidP="007A2732">
            <w:pPr>
              <w:pStyle w:val="Overviewtabletext"/>
              <w:spacing w:before="0" w:after="0" w:line="200" w:lineRule="exact"/>
              <w:rPr>
                <w:sz w:val="14"/>
                <w:szCs w:val="14"/>
              </w:rPr>
            </w:pPr>
          </w:p>
        </w:tc>
        <w:tc>
          <w:tcPr>
            <w:tcW w:w="512" w:type="dxa"/>
            <w:tcBorders>
              <w:top w:val="single" w:sz="4" w:space="0" w:color="F2F2F2" w:themeColor="background1" w:themeShade="F2"/>
              <w:left w:val="nil"/>
              <w:bottom w:val="single" w:sz="4" w:space="0" w:color="F2F2F2" w:themeColor="background1" w:themeShade="F2"/>
              <w:right w:val="nil"/>
            </w:tcBorders>
            <w:shd w:val="clear" w:color="auto" w:fill="5C81D4"/>
            <w:vAlign w:val="center"/>
          </w:tcPr>
          <w:p w14:paraId="7407C7F5" w14:textId="19360E25" w:rsidR="003B4950" w:rsidRPr="00920E39" w:rsidRDefault="003B4950" w:rsidP="007A2732">
            <w:pPr>
              <w:pStyle w:val="Overviewtabletext"/>
              <w:spacing w:before="0" w:after="0" w:line="200" w:lineRule="exact"/>
              <w:rPr>
                <w:sz w:val="14"/>
                <w:szCs w:val="14"/>
              </w:rPr>
            </w:pPr>
          </w:p>
        </w:tc>
        <w:tc>
          <w:tcPr>
            <w:tcW w:w="511" w:type="dxa"/>
            <w:tcBorders>
              <w:top w:val="single" w:sz="4" w:space="0" w:color="F2F2F2" w:themeColor="background1" w:themeShade="F2"/>
              <w:left w:val="nil"/>
              <w:bottom w:val="single" w:sz="4" w:space="0" w:color="F2F2F2" w:themeColor="background1" w:themeShade="F2"/>
              <w:right w:val="nil"/>
            </w:tcBorders>
            <w:shd w:val="clear" w:color="auto" w:fill="5C81D4"/>
            <w:vAlign w:val="center"/>
          </w:tcPr>
          <w:p w14:paraId="2CE9FF35" w14:textId="72925D07" w:rsidR="003B4950" w:rsidRPr="00920E39" w:rsidRDefault="003B4950" w:rsidP="007A2732">
            <w:pPr>
              <w:pStyle w:val="Overviewtabletext"/>
              <w:spacing w:before="0" w:after="0" w:line="200" w:lineRule="exact"/>
              <w:rPr>
                <w:sz w:val="14"/>
                <w:szCs w:val="14"/>
              </w:rPr>
            </w:pPr>
          </w:p>
        </w:tc>
        <w:tc>
          <w:tcPr>
            <w:tcW w:w="512" w:type="dxa"/>
            <w:tcBorders>
              <w:top w:val="single" w:sz="4" w:space="0" w:color="F2F2F2" w:themeColor="background1" w:themeShade="F2"/>
              <w:left w:val="nil"/>
              <w:bottom w:val="single" w:sz="4" w:space="0" w:color="F2F2F2" w:themeColor="background1" w:themeShade="F2"/>
              <w:right w:val="nil"/>
            </w:tcBorders>
            <w:shd w:val="clear" w:color="auto" w:fill="FFFFFF" w:themeFill="background1"/>
            <w:vAlign w:val="center"/>
          </w:tcPr>
          <w:p w14:paraId="3EBAA584" w14:textId="604407BE" w:rsidR="003B4950" w:rsidRPr="00920E39" w:rsidRDefault="003B4950" w:rsidP="007A2732">
            <w:pPr>
              <w:pStyle w:val="Overviewtabletext"/>
              <w:spacing w:before="0" w:after="0" w:line="200" w:lineRule="exact"/>
              <w:rPr>
                <w:sz w:val="14"/>
                <w:szCs w:val="14"/>
              </w:rPr>
            </w:pPr>
          </w:p>
        </w:tc>
        <w:tc>
          <w:tcPr>
            <w:tcW w:w="2114"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196C88C1" w14:textId="4A07216F" w:rsidR="003B4950" w:rsidRPr="00920E39" w:rsidRDefault="003B4950" w:rsidP="007A2732">
            <w:pPr>
              <w:pStyle w:val="Overviewtabletext"/>
              <w:spacing w:before="0" w:after="0" w:line="200" w:lineRule="exact"/>
              <w:rPr>
                <w:sz w:val="14"/>
                <w:szCs w:val="14"/>
              </w:rPr>
            </w:pPr>
            <w:r w:rsidRPr="00920E39">
              <w:rPr>
                <w:sz w:val="14"/>
                <w:szCs w:val="14"/>
              </w:rPr>
              <w:t>Substantially meets</w:t>
            </w:r>
          </w:p>
        </w:tc>
      </w:tr>
      <w:tr w:rsidR="003B4950" w:rsidRPr="00EA722E" w14:paraId="7C9EC950" w14:textId="77777777" w:rsidTr="00CC1F13">
        <w:trPr>
          <w:trHeight w:val="20"/>
        </w:trPr>
        <w:tc>
          <w:tcPr>
            <w:tcW w:w="2880" w:type="dxa"/>
            <w:vMerge/>
            <w:tcBorders>
              <w:left w:val="nil"/>
              <w:right w:val="nil"/>
            </w:tcBorders>
          </w:tcPr>
          <w:p w14:paraId="380D3FEA" w14:textId="77777777" w:rsidR="003B4950" w:rsidRPr="00920E39" w:rsidRDefault="003B4950" w:rsidP="00A20A58">
            <w:pPr>
              <w:pStyle w:val="Table2Text"/>
              <w:rPr>
                <w:sz w:val="14"/>
                <w:szCs w:val="14"/>
              </w:rPr>
            </w:pPr>
          </w:p>
        </w:tc>
        <w:tc>
          <w:tcPr>
            <w:tcW w:w="250" w:type="dxa"/>
            <w:tcBorders>
              <w:left w:val="nil"/>
              <w:right w:val="nil"/>
            </w:tcBorders>
          </w:tcPr>
          <w:p w14:paraId="7786D725" w14:textId="77777777" w:rsidR="003B4950" w:rsidRPr="00920E39" w:rsidRDefault="003B4950" w:rsidP="00A20A58">
            <w:pPr>
              <w:pStyle w:val="Table2Text"/>
              <w:rPr>
                <w:sz w:val="14"/>
                <w:szCs w:val="14"/>
              </w:rPr>
            </w:pPr>
          </w:p>
        </w:tc>
        <w:tc>
          <w:tcPr>
            <w:tcW w:w="511" w:type="dxa"/>
            <w:tcBorders>
              <w:top w:val="single" w:sz="4" w:space="0" w:color="F2F2F2" w:themeColor="background1" w:themeShade="F2"/>
              <w:left w:val="nil"/>
              <w:bottom w:val="single" w:sz="4" w:space="0" w:color="F2F2F2" w:themeColor="background1" w:themeShade="F2"/>
              <w:right w:val="nil"/>
            </w:tcBorders>
            <w:shd w:val="clear" w:color="auto" w:fill="FFD965"/>
            <w:vAlign w:val="center"/>
          </w:tcPr>
          <w:p w14:paraId="23FA2F1A" w14:textId="77777777" w:rsidR="003B4950" w:rsidRPr="00920E39" w:rsidRDefault="003B4950" w:rsidP="007A2732">
            <w:pPr>
              <w:pStyle w:val="Overviewtabletext"/>
              <w:spacing w:before="0" w:after="0" w:line="200" w:lineRule="exact"/>
              <w:rPr>
                <w:rFonts w:eastAsiaTheme="minorHAnsi"/>
                <w:sz w:val="14"/>
                <w:szCs w:val="14"/>
              </w:rPr>
            </w:pPr>
          </w:p>
        </w:tc>
        <w:tc>
          <w:tcPr>
            <w:tcW w:w="512" w:type="dxa"/>
            <w:tcBorders>
              <w:top w:val="single" w:sz="4" w:space="0" w:color="F2F2F2" w:themeColor="background1" w:themeShade="F2"/>
              <w:left w:val="nil"/>
              <w:bottom w:val="single" w:sz="4" w:space="0" w:color="F2F2F2" w:themeColor="background1" w:themeShade="F2"/>
              <w:right w:val="nil"/>
            </w:tcBorders>
            <w:shd w:val="clear" w:color="auto" w:fill="FFD965"/>
            <w:vAlign w:val="center"/>
          </w:tcPr>
          <w:p w14:paraId="2AB126E7" w14:textId="4AB1D9B7" w:rsidR="003B4950" w:rsidRPr="00920E39" w:rsidRDefault="003B4950" w:rsidP="007A2732">
            <w:pPr>
              <w:pStyle w:val="Overviewtabletext"/>
              <w:spacing w:before="0" w:after="0" w:line="200" w:lineRule="exact"/>
              <w:rPr>
                <w:rFonts w:eastAsiaTheme="minorHAnsi"/>
                <w:sz w:val="14"/>
                <w:szCs w:val="14"/>
              </w:rPr>
            </w:pPr>
          </w:p>
        </w:tc>
        <w:tc>
          <w:tcPr>
            <w:tcW w:w="511" w:type="dxa"/>
            <w:tcBorders>
              <w:top w:val="single" w:sz="4" w:space="0" w:color="F2F2F2" w:themeColor="background1" w:themeShade="F2"/>
              <w:left w:val="nil"/>
              <w:bottom w:val="single" w:sz="4" w:space="0" w:color="F2F2F2" w:themeColor="background1" w:themeShade="F2"/>
              <w:right w:val="nil"/>
            </w:tcBorders>
            <w:shd w:val="clear" w:color="auto" w:fill="FFFFFF" w:themeFill="background1"/>
            <w:vAlign w:val="center"/>
          </w:tcPr>
          <w:p w14:paraId="4B88F9BD" w14:textId="698EE9ED" w:rsidR="003B4950" w:rsidRPr="00920E39" w:rsidRDefault="003B4950" w:rsidP="007A2732">
            <w:pPr>
              <w:pStyle w:val="Overviewtabletext"/>
              <w:spacing w:before="0" w:after="0" w:line="200" w:lineRule="exact"/>
              <w:rPr>
                <w:rFonts w:eastAsiaTheme="minorHAnsi"/>
                <w:sz w:val="14"/>
                <w:szCs w:val="14"/>
              </w:rPr>
            </w:pPr>
          </w:p>
        </w:tc>
        <w:tc>
          <w:tcPr>
            <w:tcW w:w="512" w:type="dxa"/>
            <w:tcBorders>
              <w:top w:val="single" w:sz="4" w:space="0" w:color="F2F2F2" w:themeColor="background1" w:themeShade="F2"/>
              <w:left w:val="nil"/>
              <w:bottom w:val="single" w:sz="4" w:space="0" w:color="F2F2F2" w:themeColor="background1" w:themeShade="F2"/>
              <w:right w:val="nil"/>
            </w:tcBorders>
            <w:shd w:val="clear" w:color="auto" w:fill="FFFFFF" w:themeFill="background1"/>
            <w:vAlign w:val="center"/>
          </w:tcPr>
          <w:p w14:paraId="5FB9F7DA" w14:textId="27F05F69" w:rsidR="003B4950" w:rsidRPr="00920E39" w:rsidRDefault="003B4950" w:rsidP="007A2732">
            <w:pPr>
              <w:pStyle w:val="Overviewtabletext"/>
              <w:spacing w:before="0" w:after="0" w:line="200" w:lineRule="exact"/>
              <w:rPr>
                <w:rFonts w:eastAsiaTheme="minorHAnsi"/>
                <w:sz w:val="14"/>
                <w:szCs w:val="14"/>
              </w:rPr>
            </w:pPr>
          </w:p>
        </w:tc>
        <w:tc>
          <w:tcPr>
            <w:tcW w:w="2114"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7C665383" w14:textId="57972CE3" w:rsidR="003B4950" w:rsidRPr="00920E39" w:rsidRDefault="003B4950" w:rsidP="007A2732">
            <w:pPr>
              <w:pStyle w:val="Overviewtabletext"/>
              <w:spacing w:before="0" w:after="0" w:line="200" w:lineRule="exact"/>
              <w:rPr>
                <w:sz w:val="14"/>
                <w:szCs w:val="14"/>
              </w:rPr>
            </w:pPr>
            <w:r w:rsidRPr="00920E39">
              <w:rPr>
                <w:sz w:val="14"/>
                <w:szCs w:val="14"/>
              </w:rPr>
              <w:t>Partially meets</w:t>
            </w:r>
          </w:p>
        </w:tc>
      </w:tr>
      <w:tr w:rsidR="003B4950" w:rsidRPr="00EA722E" w14:paraId="566B2A1D" w14:textId="77777777" w:rsidTr="00CC1F13">
        <w:trPr>
          <w:trHeight w:val="20"/>
        </w:trPr>
        <w:tc>
          <w:tcPr>
            <w:tcW w:w="2880" w:type="dxa"/>
            <w:vMerge/>
            <w:tcBorders>
              <w:left w:val="nil"/>
              <w:right w:val="nil"/>
            </w:tcBorders>
          </w:tcPr>
          <w:p w14:paraId="729E04A9" w14:textId="77777777" w:rsidR="003B4950" w:rsidRPr="00920E39" w:rsidRDefault="003B4950" w:rsidP="00A20A58">
            <w:pPr>
              <w:pStyle w:val="Table2Text"/>
              <w:rPr>
                <w:sz w:val="14"/>
                <w:szCs w:val="14"/>
              </w:rPr>
            </w:pPr>
          </w:p>
        </w:tc>
        <w:tc>
          <w:tcPr>
            <w:tcW w:w="250" w:type="dxa"/>
            <w:tcBorders>
              <w:left w:val="nil"/>
              <w:right w:val="nil"/>
            </w:tcBorders>
          </w:tcPr>
          <w:p w14:paraId="00BED273" w14:textId="77777777" w:rsidR="003B4950" w:rsidRPr="00920E39" w:rsidRDefault="003B4950" w:rsidP="00A20A58">
            <w:pPr>
              <w:pStyle w:val="Table2Text"/>
              <w:rPr>
                <w:sz w:val="14"/>
                <w:szCs w:val="14"/>
              </w:rPr>
            </w:pPr>
          </w:p>
        </w:tc>
        <w:tc>
          <w:tcPr>
            <w:tcW w:w="511" w:type="dxa"/>
            <w:tcBorders>
              <w:top w:val="single" w:sz="4" w:space="0" w:color="F2F2F2" w:themeColor="background1" w:themeShade="F2"/>
              <w:left w:val="nil"/>
              <w:bottom w:val="single" w:sz="4" w:space="0" w:color="F2F2F2" w:themeColor="background1" w:themeShade="F2"/>
              <w:right w:val="nil"/>
            </w:tcBorders>
            <w:shd w:val="clear" w:color="auto" w:fill="A6A6A6"/>
            <w:vAlign w:val="center"/>
          </w:tcPr>
          <w:p w14:paraId="702ABD64" w14:textId="77777777" w:rsidR="003B4950" w:rsidRPr="00920E39" w:rsidRDefault="003B4950" w:rsidP="007A2732">
            <w:pPr>
              <w:pStyle w:val="Overviewtabletext"/>
              <w:spacing w:before="0" w:after="0" w:line="200" w:lineRule="exact"/>
              <w:rPr>
                <w:sz w:val="14"/>
                <w:szCs w:val="14"/>
              </w:rPr>
            </w:pPr>
          </w:p>
        </w:tc>
        <w:tc>
          <w:tcPr>
            <w:tcW w:w="512" w:type="dxa"/>
            <w:tcBorders>
              <w:top w:val="single" w:sz="4" w:space="0" w:color="F2F2F2" w:themeColor="background1" w:themeShade="F2"/>
              <w:left w:val="nil"/>
              <w:bottom w:val="single" w:sz="4" w:space="0" w:color="F2F2F2" w:themeColor="background1" w:themeShade="F2"/>
              <w:right w:val="nil"/>
            </w:tcBorders>
            <w:shd w:val="clear" w:color="auto" w:fill="FFFFFF" w:themeFill="background1"/>
            <w:vAlign w:val="center"/>
          </w:tcPr>
          <w:p w14:paraId="2F1196D5" w14:textId="4FEDC851" w:rsidR="003B4950" w:rsidRPr="00920E39" w:rsidRDefault="003B4950" w:rsidP="007A2732">
            <w:pPr>
              <w:pStyle w:val="Overviewtabletext"/>
              <w:spacing w:before="0" w:after="0" w:line="200" w:lineRule="exact"/>
              <w:rPr>
                <w:sz w:val="14"/>
                <w:szCs w:val="14"/>
              </w:rPr>
            </w:pPr>
          </w:p>
        </w:tc>
        <w:tc>
          <w:tcPr>
            <w:tcW w:w="511" w:type="dxa"/>
            <w:tcBorders>
              <w:top w:val="single" w:sz="4" w:space="0" w:color="F2F2F2" w:themeColor="background1" w:themeShade="F2"/>
              <w:left w:val="nil"/>
              <w:bottom w:val="single" w:sz="4" w:space="0" w:color="F2F2F2" w:themeColor="background1" w:themeShade="F2"/>
              <w:right w:val="nil"/>
            </w:tcBorders>
            <w:shd w:val="clear" w:color="auto" w:fill="FFFFFF" w:themeFill="background1"/>
            <w:vAlign w:val="center"/>
          </w:tcPr>
          <w:p w14:paraId="4B3CBA54" w14:textId="692E44C8" w:rsidR="003B4950" w:rsidRPr="00920E39" w:rsidRDefault="003B4950" w:rsidP="007A2732">
            <w:pPr>
              <w:pStyle w:val="Overviewtabletext"/>
              <w:spacing w:before="0" w:after="0" w:line="200" w:lineRule="exact"/>
              <w:rPr>
                <w:sz w:val="14"/>
                <w:szCs w:val="14"/>
              </w:rPr>
            </w:pPr>
          </w:p>
        </w:tc>
        <w:tc>
          <w:tcPr>
            <w:tcW w:w="512" w:type="dxa"/>
            <w:tcBorders>
              <w:top w:val="single" w:sz="4" w:space="0" w:color="F2F2F2" w:themeColor="background1" w:themeShade="F2"/>
              <w:left w:val="nil"/>
              <w:bottom w:val="single" w:sz="4" w:space="0" w:color="F2F2F2" w:themeColor="background1" w:themeShade="F2"/>
              <w:right w:val="nil"/>
            </w:tcBorders>
            <w:shd w:val="clear" w:color="auto" w:fill="FFFFFF" w:themeFill="background1"/>
            <w:vAlign w:val="center"/>
          </w:tcPr>
          <w:p w14:paraId="491CA4B6" w14:textId="60E1A325" w:rsidR="003B4950" w:rsidRPr="00920E39" w:rsidRDefault="003B4950" w:rsidP="007A2732">
            <w:pPr>
              <w:pStyle w:val="Overviewtabletext"/>
              <w:spacing w:before="0" w:after="0" w:line="200" w:lineRule="exact"/>
              <w:rPr>
                <w:sz w:val="14"/>
                <w:szCs w:val="14"/>
              </w:rPr>
            </w:pPr>
          </w:p>
        </w:tc>
        <w:tc>
          <w:tcPr>
            <w:tcW w:w="2114"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6AE7B72D" w14:textId="2418A155" w:rsidR="003B4950" w:rsidRPr="00920E39" w:rsidRDefault="003B4950" w:rsidP="007A2732">
            <w:pPr>
              <w:pStyle w:val="Overviewtabletext"/>
              <w:spacing w:before="0" w:after="0" w:line="200" w:lineRule="exact"/>
              <w:rPr>
                <w:sz w:val="14"/>
                <w:szCs w:val="14"/>
              </w:rPr>
            </w:pPr>
            <w:r w:rsidRPr="00920E39">
              <w:rPr>
                <w:sz w:val="14"/>
                <w:szCs w:val="14"/>
              </w:rPr>
              <w:t>Does not meet</w:t>
            </w:r>
          </w:p>
        </w:tc>
      </w:tr>
      <w:tr w:rsidR="003B4950" w:rsidRPr="00EA722E" w14:paraId="4C10C92E" w14:textId="77777777" w:rsidTr="00CC1F13">
        <w:trPr>
          <w:trHeight w:val="20"/>
        </w:trPr>
        <w:tc>
          <w:tcPr>
            <w:tcW w:w="2880" w:type="dxa"/>
            <w:vMerge/>
            <w:tcBorders>
              <w:left w:val="nil"/>
              <w:right w:val="nil"/>
            </w:tcBorders>
          </w:tcPr>
          <w:p w14:paraId="683B829C" w14:textId="77777777" w:rsidR="003B4950" w:rsidRPr="00920E39" w:rsidRDefault="003B4950" w:rsidP="00A20A58">
            <w:pPr>
              <w:pStyle w:val="Table2Text"/>
              <w:rPr>
                <w:sz w:val="14"/>
                <w:szCs w:val="14"/>
              </w:rPr>
            </w:pPr>
          </w:p>
        </w:tc>
        <w:tc>
          <w:tcPr>
            <w:tcW w:w="250" w:type="dxa"/>
            <w:tcBorders>
              <w:left w:val="nil"/>
              <w:right w:val="nil"/>
            </w:tcBorders>
          </w:tcPr>
          <w:p w14:paraId="0C305A13" w14:textId="77777777" w:rsidR="003B4950" w:rsidRPr="00920E39" w:rsidRDefault="003B4950" w:rsidP="00A20A58">
            <w:pPr>
              <w:pStyle w:val="Table2Text"/>
              <w:rPr>
                <w:sz w:val="14"/>
                <w:szCs w:val="14"/>
              </w:rPr>
            </w:pPr>
          </w:p>
        </w:tc>
        <w:tc>
          <w:tcPr>
            <w:tcW w:w="511" w:type="dxa"/>
            <w:tcBorders>
              <w:top w:val="single" w:sz="4" w:space="0" w:color="F2F2F2" w:themeColor="background1" w:themeShade="F2"/>
              <w:left w:val="nil"/>
              <w:bottom w:val="single" w:sz="4" w:space="0" w:color="F2F2F2" w:themeColor="background1" w:themeShade="F2"/>
              <w:right w:val="nil"/>
            </w:tcBorders>
            <w:shd w:val="clear" w:color="auto" w:fill="EAE6E2"/>
            <w:vAlign w:val="center"/>
          </w:tcPr>
          <w:p w14:paraId="39A0B40F" w14:textId="73005A6C" w:rsidR="003B4950" w:rsidRPr="00920E39" w:rsidRDefault="003B4950" w:rsidP="00385A44">
            <w:pPr>
              <w:pStyle w:val="Overviewtabletext"/>
              <w:spacing w:before="0" w:after="0" w:line="200" w:lineRule="exact"/>
              <w:jc w:val="center"/>
              <w:rPr>
                <w:sz w:val="14"/>
                <w:szCs w:val="14"/>
              </w:rPr>
            </w:pPr>
          </w:p>
        </w:tc>
        <w:tc>
          <w:tcPr>
            <w:tcW w:w="512" w:type="dxa"/>
            <w:tcBorders>
              <w:top w:val="single" w:sz="4" w:space="0" w:color="F2F2F2" w:themeColor="background1" w:themeShade="F2"/>
              <w:left w:val="nil"/>
              <w:bottom w:val="single" w:sz="4" w:space="0" w:color="F2F2F2" w:themeColor="background1" w:themeShade="F2"/>
              <w:right w:val="nil"/>
            </w:tcBorders>
            <w:shd w:val="clear" w:color="auto" w:fill="FFFFFF" w:themeFill="background1"/>
            <w:vAlign w:val="center"/>
          </w:tcPr>
          <w:p w14:paraId="769A15C0" w14:textId="32B089BC" w:rsidR="003B4950" w:rsidRPr="00920E39" w:rsidRDefault="003B4950" w:rsidP="007A2732">
            <w:pPr>
              <w:pStyle w:val="Overviewtabletext"/>
              <w:spacing w:before="0" w:after="0" w:line="200" w:lineRule="exact"/>
              <w:rPr>
                <w:sz w:val="14"/>
                <w:szCs w:val="14"/>
              </w:rPr>
            </w:pPr>
          </w:p>
        </w:tc>
        <w:tc>
          <w:tcPr>
            <w:tcW w:w="511" w:type="dxa"/>
            <w:tcBorders>
              <w:top w:val="single" w:sz="4" w:space="0" w:color="F2F2F2" w:themeColor="background1" w:themeShade="F2"/>
              <w:left w:val="nil"/>
              <w:bottom w:val="single" w:sz="4" w:space="0" w:color="F2F2F2" w:themeColor="background1" w:themeShade="F2"/>
              <w:right w:val="nil"/>
            </w:tcBorders>
            <w:shd w:val="clear" w:color="auto" w:fill="FFFFFF" w:themeFill="background1"/>
            <w:vAlign w:val="center"/>
          </w:tcPr>
          <w:p w14:paraId="65D0478F" w14:textId="50D42B9D" w:rsidR="003B4950" w:rsidRPr="00920E39" w:rsidRDefault="003B4950" w:rsidP="007A2732">
            <w:pPr>
              <w:pStyle w:val="Overviewtabletext"/>
              <w:spacing w:before="0" w:after="0" w:line="200" w:lineRule="exact"/>
              <w:rPr>
                <w:sz w:val="14"/>
                <w:szCs w:val="14"/>
              </w:rPr>
            </w:pPr>
          </w:p>
        </w:tc>
        <w:tc>
          <w:tcPr>
            <w:tcW w:w="512" w:type="dxa"/>
            <w:tcBorders>
              <w:top w:val="single" w:sz="4" w:space="0" w:color="F2F2F2" w:themeColor="background1" w:themeShade="F2"/>
              <w:left w:val="nil"/>
              <w:bottom w:val="single" w:sz="4" w:space="0" w:color="F2F2F2" w:themeColor="background1" w:themeShade="F2"/>
              <w:right w:val="nil"/>
            </w:tcBorders>
            <w:shd w:val="clear" w:color="auto" w:fill="FFFFFF" w:themeFill="background1"/>
            <w:vAlign w:val="center"/>
          </w:tcPr>
          <w:p w14:paraId="1D50637A" w14:textId="3F813C78" w:rsidR="003B4950" w:rsidRPr="00920E39" w:rsidRDefault="003B4950" w:rsidP="007A2732">
            <w:pPr>
              <w:pStyle w:val="Overviewtabletext"/>
              <w:spacing w:before="0" w:after="0" w:line="200" w:lineRule="exact"/>
              <w:rPr>
                <w:sz w:val="14"/>
                <w:szCs w:val="14"/>
              </w:rPr>
            </w:pPr>
          </w:p>
        </w:tc>
        <w:tc>
          <w:tcPr>
            <w:tcW w:w="2114"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30050801" w14:textId="0E40999B" w:rsidR="003B4950" w:rsidRPr="00920E39" w:rsidRDefault="003B4950" w:rsidP="007A2732">
            <w:pPr>
              <w:pStyle w:val="Overviewtabletext"/>
              <w:spacing w:before="0" w:after="0" w:line="200" w:lineRule="exact"/>
              <w:rPr>
                <w:sz w:val="14"/>
                <w:szCs w:val="14"/>
              </w:rPr>
            </w:pPr>
            <w:r w:rsidRPr="00920E39">
              <w:rPr>
                <w:sz w:val="14"/>
                <w:szCs w:val="14"/>
              </w:rPr>
              <w:t xml:space="preserve">Not </w:t>
            </w:r>
            <w:r w:rsidR="004364BE">
              <w:rPr>
                <w:sz w:val="14"/>
                <w:szCs w:val="14"/>
              </w:rPr>
              <w:t>r</w:t>
            </w:r>
            <w:r w:rsidRPr="00920E39">
              <w:rPr>
                <w:sz w:val="14"/>
                <w:szCs w:val="14"/>
              </w:rPr>
              <w:t>elevant</w:t>
            </w:r>
          </w:p>
        </w:tc>
      </w:tr>
    </w:tbl>
    <w:p w14:paraId="4717E0F2" w14:textId="77777777" w:rsidR="004A6674" w:rsidRPr="00743E73" w:rsidRDefault="004A6674" w:rsidP="004A6674">
      <w:pPr>
        <w:pBdr>
          <w:bottom w:val="single" w:sz="4" w:space="1" w:color="DEDDDD" w:themeColor="background2" w:themeTint="66"/>
        </w:pBdr>
        <w:rPr>
          <w:sz w:val="10"/>
          <w:szCs w:val="10"/>
        </w:rPr>
      </w:pPr>
    </w:p>
    <w:p w14:paraId="7A1D7CDA" w14:textId="77777777" w:rsidR="004A6674" w:rsidRPr="00743E73" w:rsidRDefault="004A6674" w:rsidP="004A6674">
      <w:pPr>
        <w:pBdr>
          <w:bottom w:val="single" w:sz="4" w:space="1" w:color="DEDDDD" w:themeColor="background2" w:themeTint="66"/>
        </w:pBdr>
        <w:rPr>
          <w:sz w:val="10"/>
          <w:szCs w:val="10"/>
        </w:rPr>
      </w:pPr>
      <w:r>
        <w:rPr>
          <w:noProof/>
        </w:rPr>
        <mc:AlternateContent>
          <mc:Choice Requires="wps">
            <w:drawing>
              <wp:anchor distT="0" distB="0" distL="114300" distR="114300" simplePos="0" relativeHeight="251798528" behindDoc="0" locked="0" layoutInCell="1" allowOverlap="1" wp14:anchorId="0B8D5DB3" wp14:editId="06047F4C">
                <wp:simplePos x="0" y="0"/>
                <wp:positionH relativeFrom="column">
                  <wp:posOffset>2846567</wp:posOffset>
                </wp:positionH>
                <wp:positionV relativeFrom="paragraph">
                  <wp:posOffset>209522</wp:posOffset>
                </wp:positionV>
                <wp:extent cx="3758565" cy="4977517"/>
                <wp:effectExtent l="0" t="0" r="635" b="1270"/>
                <wp:wrapNone/>
                <wp:docPr id="10" name="Text Box 10"/>
                <wp:cNvGraphicFramePr/>
                <a:graphic xmlns:a="http://schemas.openxmlformats.org/drawingml/2006/main">
                  <a:graphicData uri="http://schemas.microsoft.com/office/word/2010/wordprocessingShape">
                    <wps:wsp>
                      <wps:cNvSpPr txBox="1"/>
                      <wps:spPr>
                        <a:xfrm>
                          <a:off x="0" y="0"/>
                          <a:ext cx="3758565" cy="4977517"/>
                        </a:xfrm>
                        <a:prstGeom prst="rect">
                          <a:avLst/>
                        </a:prstGeom>
                        <a:solidFill>
                          <a:schemeClr val="lt1"/>
                        </a:solidFill>
                        <a:ln w="6350">
                          <a:noFill/>
                        </a:ln>
                      </wps:spPr>
                      <wps:txbx>
                        <w:txbxContent>
                          <w:tbl>
                            <w:tblPr>
                              <w:tblW w:w="4410" w:type="dxa"/>
                              <w:tblLayout w:type="fixed"/>
                              <w:tblCellMar>
                                <w:left w:w="115" w:type="dxa"/>
                                <w:right w:w="115" w:type="dxa"/>
                              </w:tblCellMar>
                              <w:tblLook w:val="04A0" w:firstRow="1" w:lastRow="0" w:firstColumn="1" w:lastColumn="0" w:noHBand="0" w:noVBand="1"/>
                            </w:tblPr>
                            <w:tblGrid>
                              <w:gridCol w:w="1872"/>
                              <w:gridCol w:w="918"/>
                              <w:gridCol w:w="405"/>
                              <w:gridCol w:w="405"/>
                              <w:gridCol w:w="405"/>
                              <w:gridCol w:w="405"/>
                            </w:tblGrid>
                            <w:tr w:rsidR="009149BC" w:rsidRPr="00EA722E" w14:paraId="22129686" w14:textId="77777777" w:rsidTr="004A6674">
                              <w:trPr>
                                <w:trHeight w:hRule="exact" w:val="288"/>
                              </w:trPr>
                              <w:tc>
                                <w:tcPr>
                                  <w:tcW w:w="1872" w:type="dxa"/>
                                  <w:vMerge w:val="restart"/>
                                  <w:tcBorders>
                                    <w:left w:val="nil"/>
                                    <w:right w:val="nil"/>
                                  </w:tcBorders>
                                  <w:vAlign w:val="center"/>
                                </w:tcPr>
                                <w:p w14:paraId="408313AD" w14:textId="77777777" w:rsidR="009149BC" w:rsidRDefault="009149BC" w:rsidP="00F77AFF">
                                  <w:pPr>
                                    <w:pStyle w:val="Overviewtabletext"/>
                                    <w:spacing w:line="200" w:lineRule="exact"/>
                                    <w:jc w:val="right"/>
                                    <w:rPr>
                                      <w:sz w:val="20"/>
                                      <w:szCs w:val="20"/>
                                    </w:rPr>
                                  </w:pPr>
                                  <w:r w:rsidRPr="00BA0B6D">
                                    <w:rPr>
                                      <w:sz w:val="20"/>
                                      <w:szCs w:val="20"/>
                                    </w:rPr>
                                    <w:t>Social Responsibility</w:t>
                                  </w:r>
                                </w:p>
                                <w:p w14:paraId="7F96AFDB" w14:textId="77777777" w:rsidR="009149BC" w:rsidRDefault="009149BC" w:rsidP="00F77AFF">
                                  <w:pPr>
                                    <w:pStyle w:val="Overviewtabletext"/>
                                    <w:spacing w:line="200" w:lineRule="exact"/>
                                    <w:jc w:val="right"/>
                                    <w:rPr>
                                      <w:sz w:val="20"/>
                                      <w:szCs w:val="20"/>
                                    </w:rPr>
                                  </w:pPr>
                                </w:p>
                                <w:p w14:paraId="52E566DC" w14:textId="77777777" w:rsidR="009149BC" w:rsidRPr="00BA0B6D" w:rsidRDefault="009149BC" w:rsidP="00F77AFF">
                                  <w:pPr>
                                    <w:pStyle w:val="Overviewtabletext"/>
                                    <w:spacing w:line="200" w:lineRule="exact"/>
                                    <w:jc w:val="right"/>
                                    <w:rPr>
                                      <w:sz w:val="20"/>
                                      <w:szCs w:val="20"/>
                                    </w:rPr>
                                  </w:pPr>
                                </w:p>
                              </w:tc>
                              <w:tc>
                                <w:tcPr>
                                  <w:tcW w:w="918" w:type="dxa"/>
                                  <w:tcBorders>
                                    <w:left w:val="nil"/>
                                    <w:right w:val="nil"/>
                                  </w:tcBorders>
                                  <w:vAlign w:val="center"/>
                                </w:tcPr>
                                <w:p w14:paraId="45A7DAF7" w14:textId="77777777" w:rsidR="009149BC" w:rsidRPr="00920E39" w:rsidRDefault="009149BC" w:rsidP="00F77AFF">
                                  <w:pPr>
                                    <w:pStyle w:val="Overviewtabletext"/>
                                    <w:spacing w:before="0" w:after="0"/>
                                    <w:rPr>
                                      <w:sz w:val="14"/>
                                      <w:szCs w:val="14"/>
                                    </w:rPr>
                                  </w:pPr>
                                  <w:r w:rsidRPr="00920E39">
                                    <w:rPr>
                                      <w:sz w:val="14"/>
                                      <w:szCs w:val="14"/>
                                    </w:rPr>
                                    <w:t>3.1.2.1</w:t>
                                  </w:r>
                                </w:p>
                              </w:tc>
                              <w:tc>
                                <w:tcPr>
                                  <w:tcW w:w="405"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538815CA" w14:textId="77777777" w:rsidR="009149BC" w:rsidRPr="00920E39" w:rsidRDefault="009149BC" w:rsidP="00F77AFF">
                                  <w:pPr>
                                    <w:pStyle w:val="Overviewtabletext"/>
                                    <w:spacing w:before="0" w:after="0"/>
                                    <w:rPr>
                                      <w:sz w:val="14"/>
                                      <w:szCs w:val="14"/>
                                    </w:rPr>
                                  </w:pPr>
                                </w:p>
                              </w:tc>
                              <w:tc>
                                <w:tcPr>
                                  <w:tcW w:w="405"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26B8BAFB" w14:textId="77777777" w:rsidR="009149BC" w:rsidRPr="00920E39" w:rsidRDefault="009149BC" w:rsidP="00F77AFF">
                                  <w:pPr>
                                    <w:pStyle w:val="Overviewtabletext"/>
                                    <w:spacing w:before="0" w:after="0"/>
                                    <w:rPr>
                                      <w:sz w:val="14"/>
                                      <w:szCs w:val="14"/>
                                    </w:rPr>
                                  </w:pPr>
                                </w:p>
                              </w:tc>
                              <w:tc>
                                <w:tcPr>
                                  <w:tcW w:w="405"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17E9E56F" w14:textId="77777777" w:rsidR="009149BC" w:rsidRPr="00920E39" w:rsidRDefault="009149BC" w:rsidP="00F77AFF">
                                  <w:pPr>
                                    <w:pStyle w:val="Overviewtabletext"/>
                                    <w:spacing w:before="0" w:after="0"/>
                                    <w:rPr>
                                      <w:sz w:val="14"/>
                                      <w:szCs w:val="14"/>
                                    </w:rPr>
                                  </w:pPr>
                                </w:p>
                              </w:tc>
                              <w:tc>
                                <w:tcPr>
                                  <w:tcW w:w="405"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03139A49" w14:textId="77777777" w:rsidR="009149BC" w:rsidRPr="00920E39" w:rsidRDefault="009149BC" w:rsidP="00F77AFF">
                                  <w:pPr>
                                    <w:pStyle w:val="Overviewtabletext"/>
                                    <w:spacing w:before="0" w:after="0"/>
                                    <w:rPr>
                                      <w:sz w:val="14"/>
                                      <w:szCs w:val="14"/>
                                    </w:rPr>
                                  </w:pPr>
                                </w:p>
                              </w:tc>
                            </w:tr>
                            <w:tr w:rsidR="009149BC" w:rsidRPr="00EA722E" w14:paraId="185030B4" w14:textId="77777777" w:rsidTr="004A6674">
                              <w:trPr>
                                <w:trHeight w:hRule="exact" w:val="288"/>
                              </w:trPr>
                              <w:tc>
                                <w:tcPr>
                                  <w:tcW w:w="1872" w:type="dxa"/>
                                  <w:vMerge/>
                                  <w:tcBorders>
                                    <w:left w:val="nil"/>
                                    <w:right w:val="nil"/>
                                  </w:tcBorders>
                                </w:tcPr>
                                <w:p w14:paraId="3E254868" w14:textId="77777777" w:rsidR="009149BC" w:rsidRPr="00EA722E" w:rsidRDefault="009149BC" w:rsidP="00F77AFF">
                                  <w:pPr>
                                    <w:pStyle w:val="Table2Text"/>
                                  </w:pPr>
                                </w:p>
                              </w:tc>
                              <w:tc>
                                <w:tcPr>
                                  <w:tcW w:w="918" w:type="dxa"/>
                                  <w:tcBorders>
                                    <w:left w:val="nil"/>
                                    <w:right w:val="nil"/>
                                  </w:tcBorders>
                                  <w:vAlign w:val="center"/>
                                </w:tcPr>
                                <w:p w14:paraId="37579154" w14:textId="77777777" w:rsidR="009149BC" w:rsidRPr="00920E39" w:rsidRDefault="009149BC" w:rsidP="00F77AFF">
                                  <w:pPr>
                                    <w:pStyle w:val="Overviewtabletext"/>
                                    <w:spacing w:before="0" w:after="0"/>
                                    <w:rPr>
                                      <w:sz w:val="14"/>
                                      <w:szCs w:val="14"/>
                                    </w:rPr>
                                  </w:pPr>
                                  <w:r w:rsidRPr="00920E39">
                                    <w:rPr>
                                      <w:sz w:val="14"/>
                                      <w:szCs w:val="14"/>
                                    </w:rPr>
                                    <w:t>3.1.3.3</w:t>
                                  </w:r>
                                </w:p>
                              </w:tc>
                              <w:tc>
                                <w:tcPr>
                                  <w:tcW w:w="405"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356F0B4C" w14:textId="77777777" w:rsidR="009149BC" w:rsidRPr="00920E39" w:rsidRDefault="009149BC" w:rsidP="00F77AFF">
                                  <w:pPr>
                                    <w:pStyle w:val="Overviewtabletext"/>
                                    <w:spacing w:before="0" w:after="0"/>
                                    <w:rPr>
                                      <w:sz w:val="14"/>
                                      <w:szCs w:val="14"/>
                                    </w:rPr>
                                  </w:pPr>
                                </w:p>
                              </w:tc>
                              <w:tc>
                                <w:tcPr>
                                  <w:tcW w:w="405"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00113CE7" w14:textId="77777777" w:rsidR="009149BC" w:rsidRPr="00920E39" w:rsidRDefault="009149BC" w:rsidP="00F77AFF">
                                  <w:pPr>
                                    <w:pStyle w:val="Overviewtabletext"/>
                                    <w:spacing w:before="0" w:after="0"/>
                                    <w:rPr>
                                      <w:sz w:val="14"/>
                                      <w:szCs w:val="14"/>
                                    </w:rPr>
                                  </w:pPr>
                                </w:p>
                              </w:tc>
                              <w:tc>
                                <w:tcPr>
                                  <w:tcW w:w="405"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305A18AD" w14:textId="77777777" w:rsidR="009149BC" w:rsidRPr="00920E39" w:rsidRDefault="009149BC" w:rsidP="00F77AFF">
                                  <w:pPr>
                                    <w:pStyle w:val="Overviewtabletext"/>
                                    <w:spacing w:before="0" w:after="0"/>
                                    <w:rPr>
                                      <w:sz w:val="14"/>
                                      <w:szCs w:val="14"/>
                                    </w:rPr>
                                  </w:pPr>
                                </w:p>
                              </w:tc>
                              <w:tc>
                                <w:tcPr>
                                  <w:tcW w:w="405"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0B716584" w14:textId="77777777" w:rsidR="009149BC" w:rsidRPr="00920E39" w:rsidRDefault="009149BC" w:rsidP="00F77AFF">
                                  <w:pPr>
                                    <w:pStyle w:val="Overviewtabletext"/>
                                    <w:spacing w:before="0" w:after="0"/>
                                    <w:rPr>
                                      <w:sz w:val="14"/>
                                      <w:szCs w:val="14"/>
                                    </w:rPr>
                                  </w:pPr>
                                </w:p>
                              </w:tc>
                            </w:tr>
                            <w:tr w:rsidR="009149BC" w:rsidRPr="00EA722E" w14:paraId="1349FF25" w14:textId="77777777" w:rsidTr="004A6674">
                              <w:trPr>
                                <w:trHeight w:hRule="exact" w:val="288"/>
                              </w:trPr>
                              <w:tc>
                                <w:tcPr>
                                  <w:tcW w:w="1872" w:type="dxa"/>
                                  <w:vMerge/>
                                  <w:tcBorders>
                                    <w:left w:val="nil"/>
                                    <w:right w:val="nil"/>
                                  </w:tcBorders>
                                </w:tcPr>
                                <w:p w14:paraId="57692243" w14:textId="77777777" w:rsidR="009149BC" w:rsidRPr="00EA722E" w:rsidRDefault="009149BC" w:rsidP="00F77AFF">
                                  <w:pPr>
                                    <w:pStyle w:val="Table2Text"/>
                                  </w:pPr>
                                </w:p>
                              </w:tc>
                              <w:tc>
                                <w:tcPr>
                                  <w:tcW w:w="918" w:type="dxa"/>
                                  <w:tcBorders>
                                    <w:left w:val="nil"/>
                                    <w:right w:val="nil"/>
                                  </w:tcBorders>
                                  <w:vAlign w:val="center"/>
                                </w:tcPr>
                                <w:p w14:paraId="77543901" w14:textId="77777777" w:rsidR="009149BC" w:rsidRPr="00920E39" w:rsidRDefault="009149BC" w:rsidP="00F77AFF">
                                  <w:pPr>
                                    <w:pStyle w:val="Overviewtabletext"/>
                                    <w:spacing w:before="0" w:after="0"/>
                                    <w:rPr>
                                      <w:sz w:val="14"/>
                                      <w:szCs w:val="14"/>
                                    </w:rPr>
                                  </w:pPr>
                                  <w:r w:rsidRPr="00920E39">
                                    <w:rPr>
                                      <w:sz w:val="14"/>
                                      <w:szCs w:val="14"/>
                                    </w:rPr>
                                    <w:t>3.1.5.1</w:t>
                                  </w:r>
                                </w:p>
                              </w:tc>
                              <w:tc>
                                <w:tcPr>
                                  <w:tcW w:w="405"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751BE54E" w14:textId="77777777" w:rsidR="009149BC" w:rsidRPr="00920E39" w:rsidRDefault="009149BC" w:rsidP="00F77AFF">
                                  <w:pPr>
                                    <w:pStyle w:val="Overviewtabletext"/>
                                    <w:spacing w:before="0" w:after="0"/>
                                    <w:rPr>
                                      <w:sz w:val="14"/>
                                      <w:szCs w:val="14"/>
                                    </w:rPr>
                                  </w:pPr>
                                </w:p>
                              </w:tc>
                              <w:tc>
                                <w:tcPr>
                                  <w:tcW w:w="405"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4A38CA9C" w14:textId="77777777" w:rsidR="009149BC" w:rsidRPr="00920E39" w:rsidRDefault="009149BC" w:rsidP="00F77AFF">
                                  <w:pPr>
                                    <w:pStyle w:val="Overviewtabletext"/>
                                    <w:spacing w:before="0" w:after="0"/>
                                    <w:rPr>
                                      <w:sz w:val="14"/>
                                      <w:szCs w:val="14"/>
                                    </w:rPr>
                                  </w:pPr>
                                </w:p>
                              </w:tc>
                              <w:tc>
                                <w:tcPr>
                                  <w:tcW w:w="405"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7FC1A473" w14:textId="77777777" w:rsidR="009149BC" w:rsidRPr="00920E39" w:rsidRDefault="009149BC" w:rsidP="00F77AFF">
                                  <w:pPr>
                                    <w:pStyle w:val="Overviewtabletext"/>
                                    <w:spacing w:before="0" w:after="0"/>
                                    <w:rPr>
                                      <w:sz w:val="14"/>
                                      <w:szCs w:val="14"/>
                                    </w:rPr>
                                  </w:pPr>
                                </w:p>
                              </w:tc>
                              <w:tc>
                                <w:tcPr>
                                  <w:tcW w:w="405"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42CED18E" w14:textId="77777777" w:rsidR="009149BC" w:rsidRPr="00920E39" w:rsidRDefault="009149BC" w:rsidP="00F77AFF">
                                  <w:pPr>
                                    <w:pStyle w:val="Overviewtabletext"/>
                                    <w:spacing w:before="0" w:after="0"/>
                                    <w:rPr>
                                      <w:sz w:val="14"/>
                                      <w:szCs w:val="14"/>
                                    </w:rPr>
                                  </w:pPr>
                                </w:p>
                              </w:tc>
                            </w:tr>
                            <w:tr w:rsidR="009149BC" w:rsidRPr="00EA722E" w14:paraId="12BF9CEE" w14:textId="77777777" w:rsidTr="004A6674">
                              <w:trPr>
                                <w:trHeight w:hRule="exact" w:val="288"/>
                              </w:trPr>
                              <w:tc>
                                <w:tcPr>
                                  <w:tcW w:w="1872" w:type="dxa"/>
                                  <w:vMerge/>
                                  <w:tcBorders>
                                    <w:left w:val="nil"/>
                                    <w:right w:val="nil"/>
                                  </w:tcBorders>
                                </w:tcPr>
                                <w:p w14:paraId="18CDD7A8" w14:textId="77777777" w:rsidR="009149BC" w:rsidRPr="00EA722E" w:rsidRDefault="009149BC" w:rsidP="00F77AFF">
                                  <w:pPr>
                                    <w:pStyle w:val="Table2Text"/>
                                  </w:pPr>
                                </w:p>
                              </w:tc>
                              <w:tc>
                                <w:tcPr>
                                  <w:tcW w:w="918" w:type="dxa"/>
                                  <w:tcBorders>
                                    <w:left w:val="nil"/>
                                    <w:right w:val="nil"/>
                                  </w:tcBorders>
                                  <w:vAlign w:val="center"/>
                                </w:tcPr>
                                <w:p w14:paraId="2BD6F7C3" w14:textId="77777777" w:rsidR="009149BC" w:rsidRPr="00920E39" w:rsidRDefault="009149BC" w:rsidP="00F77AFF">
                                  <w:pPr>
                                    <w:pStyle w:val="Overviewtabletext"/>
                                    <w:spacing w:before="0" w:after="0"/>
                                    <w:rPr>
                                      <w:sz w:val="14"/>
                                      <w:szCs w:val="14"/>
                                    </w:rPr>
                                  </w:pPr>
                                  <w:r w:rsidRPr="00920E39">
                                    <w:rPr>
                                      <w:sz w:val="14"/>
                                      <w:szCs w:val="14"/>
                                    </w:rPr>
                                    <w:t>3.1.7.2</w:t>
                                  </w:r>
                                </w:p>
                              </w:tc>
                              <w:tc>
                                <w:tcPr>
                                  <w:tcW w:w="405"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70EBC25D" w14:textId="77777777" w:rsidR="009149BC" w:rsidRPr="00920E39" w:rsidRDefault="009149BC" w:rsidP="00F77AFF">
                                  <w:pPr>
                                    <w:pStyle w:val="Overviewtabletext"/>
                                    <w:spacing w:before="0" w:after="0"/>
                                    <w:rPr>
                                      <w:rFonts w:eastAsiaTheme="minorHAnsi"/>
                                      <w:sz w:val="14"/>
                                      <w:szCs w:val="14"/>
                                    </w:rPr>
                                  </w:pPr>
                                </w:p>
                              </w:tc>
                              <w:tc>
                                <w:tcPr>
                                  <w:tcW w:w="405"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1F8C516A" w14:textId="77777777" w:rsidR="009149BC" w:rsidRPr="00920E39" w:rsidRDefault="009149BC" w:rsidP="00F77AFF">
                                  <w:pPr>
                                    <w:pStyle w:val="Overviewtabletext"/>
                                    <w:spacing w:before="0" w:after="0"/>
                                    <w:rPr>
                                      <w:rFonts w:eastAsiaTheme="minorHAnsi"/>
                                      <w:sz w:val="14"/>
                                      <w:szCs w:val="14"/>
                                    </w:rPr>
                                  </w:pPr>
                                </w:p>
                              </w:tc>
                              <w:tc>
                                <w:tcPr>
                                  <w:tcW w:w="405"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651C0B13" w14:textId="77777777" w:rsidR="009149BC" w:rsidRPr="00920E39" w:rsidRDefault="009149BC" w:rsidP="00F77AFF">
                                  <w:pPr>
                                    <w:pStyle w:val="Overviewtabletext"/>
                                    <w:spacing w:before="0" w:after="0"/>
                                    <w:rPr>
                                      <w:rFonts w:eastAsiaTheme="minorHAnsi"/>
                                      <w:sz w:val="14"/>
                                      <w:szCs w:val="14"/>
                                    </w:rPr>
                                  </w:pPr>
                                </w:p>
                              </w:tc>
                              <w:tc>
                                <w:tcPr>
                                  <w:tcW w:w="405"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7FE1C13F" w14:textId="77777777" w:rsidR="009149BC" w:rsidRPr="00920E39" w:rsidRDefault="009149BC" w:rsidP="00F77AFF">
                                  <w:pPr>
                                    <w:pStyle w:val="Overviewtabletext"/>
                                    <w:spacing w:before="0" w:after="0"/>
                                    <w:rPr>
                                      <w:rFonts w:eastAsiaTheme="minorHAnsi"/>
                                      <w:sz w:val="14"/>
                                      <w:szCs w:val="14"/>
                                    </w:rPr>
                                  </w:pPr>
                                </w:p>
                              </w:tc>
                            </w:tr>
                            <w:tr w:rsidR="009149BC" w:rsidRPr="00EA722E" w14:paraId="44346D39" w14:textId="77777777" w:rsidTr="004A6674">
                              <w:trPr>
                                <w:trHeight w:hRule="exact" w:val="288"/>
                              </w:trPr>
                              <w:tc>
                                <w:tcPr>
                                  <w:tcW w:w="1872" w:type="dxa"/>
                                  <w:vMerge/>
                                  <w:tcBorders>
                                    <w:left w:val="nil"/>
                                    <w:right w:val="nil"/>
                                  </w:tcBorders>
                                </w:tcPr>
                                <w:p w14:paraId="5BF4007F" w14:textId="77777777" w:rsidR="009149BC" w:rsidRPr="00EA722E" w:rsidRDefault="009149BC" w:rsidP="00F77AFF">
                                  <w:pPr>
                                    <w:pStyle w:val="Table2Text"/>
                                  </w:pPr>
                                </w:p>
                              </w:tc>
                              <w:tc>
                                <w:tcPr>
                                  <w:tcW w:w="918" w:type="dxa"/>
                                  <w:tcBorders>
                                    <w:left w:val="nil"/>
                                    <w:right w:val="nil"/>
                                  </w:tcBorders>
                                  <w:vAlign w:val="center"/>
                                </w:tcPr>
                                <w:p w14:paraId="3AC3DE28" w14:textId="77777777" w:rsidR="009149BC" w:rsidRPr="00920E39" w:rsidRDefault="009149BC" w:rsidP="00F77AFF">
                                  <w:pPr>
                                    <w:pStyle w:val="Overviewtabletext"/>
                                    <w:spacing w:before="0" w:after="0"/>
                                    <w:rPr>
                                      <w:sz w:val="14"/>
                                      <w:szCs w:val="14"/>
                                    </w:rPr>
                                  </w:pPr>
                                  <w:r w:rsidRPr="00920E39">
                                    <w:rPr>
                                      <w:sz w:val="14"/>
                                      <w:szCs w:val="14"/>
                                    </w:rPr>
                                    <w:t>3.1.7.3</w:t>
                                  </w:r>
                                </w:p>
                              </w:tc>
                              <w:tc>
                                <w:tcPr>
                                  <w:tcW w:w="405"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072E6C17" w14:textId="77777777" w:rsidR="009149BC" w:rsidRPr="00920E39" w:rsidRDefault="009149BC" w:rsidP="00F77AFF">
                                  <w:pPr>
                                    <w:pStyle w:val="Overviewtabletext"/>
                                    <w:spacing w:before="0" w:after="0"/>
                                    <w:rPr>
                                      <w:sz w:val="14"/>
                                      <w:szCs w:val="14"/>
                                    </w:rPr>
                                  </w:pPr>
                                </w:p>
                              </w:tc>
                              <w:tc>
                                <w:tcPr>
                                  <w:tcW w:w="405"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1AF573BE" w14:textId="77777777" w:rsidR="009149BC" w:rsidRPr="00920E39" w:rsidRDefault="009149BC" w:rsidP="00F77AFF">
                                  <w:pPr>
                                    <w:pStyle w:val="Overviewtabletext"/>
                                    <w:spacing w:before="0" w:after="0"/>
                                    <w:rPr>
                                      <w:sz w:val="14"/>
                                      <w:szCs w:val="14"/>
                                    </w:rPr>
                                  </w:pPr>
                                </w:p>
                              </w:tc>
                              <w:tc>
                                <w:tcPr>
                                  <w:tcW w:w="405"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5565FB24" w14:textId="77777777" w:rsidR="009149BC" w:rsidRPr="00920E39" w:rsidRDefault="009149BC" w:rsidP="00F77AFF">
                                  <w:pPr>
                                    <w:pStyle w:val="Overviewtabletext"/>
                                    <w:spacing w:before="0" w:after="0"/>
                                    <w:rPr>
                                      <w:sz w:val="14"/>
                                      <w:szCs w:val="14"/>
                                    </w:rPr>
                                  </w:pPr>
                                </w:p>
                              </w:tc>
                              <w:tc>
                                <w:tcPr>
                                  <w:tcW w:w="405"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446079FB" w14:textId="77777777" w:rsidR="009149BC" w:rsidRPr="00920E39" w:rsidRDefault="009149BC" w:rsidP="00F77AFF">
                                  <w:pPr>
                                    <w:pStyle w:val="Overviewtabletext"/>
                                    <w:spacing w:before="0" w:after="0"/>
                                    <w:rPr>
                                      <w:sz w:val="14"/>
                                      <w:szCs w:val="14"/>
                                    </w:rPr>
                                  </w:pPr>
                                </w:p>
                              </w:tc>
                            </w:tr>
                            <w:tr w:rsidR="009149BC" w:rsidRPr="00EA722E" w14:paraId="498DB2BE" w14:textId="77777777" w:rsidTr="004A6674">
                              <w:trPr>
                                <w:trHeight w:hRule="exact" w:val="288"/>
                              </w:trPr>
                              <w:tc>
                                <w:tcPr>
                                  <w:tcW w:w="1872" w:type="dxa"/>
                                  <w:vMerge/>
                                  <w:tcBorders>
                                    <w:left w:val="nil"/>
                                    <w:right w:val="nil"/>
                                  </w:tcBorders>
                                </w:tcPr>
                                <w:p w14:paraId="2A4EF1C9" w14:textId="77777777" w:rsidR="009149BC" w:rsidRDefault="009149BC" w:rsidP="00F77AFF">
                                  <w:pPr>
                                    <w:pStyle w:val="Table2Text"/>
                                  </w:pPr>
                                </w:p>
                              </w:tc>
                              <w:tc>
                                <w:tcPr>
                                  <w:tcW w:w="918" w:type="dxa"/>
                                  <w:tcBorders>
                                    <w:left w:val="nil"/>
                                    <w:right w:val="nil"/>
                                  </w:tcBorders>
                                  <w:vAlign w:val="center"/>
                                </w:tcPr>
                                <w:p w14:paraId="319E69D6" w14:textId="77777777" w:rsidR="009149BC" w:rsidRPr="00920E39" w:rsidRDefault="009149BC" w:rsidP="00F77AFF">
                                  <w:pPr>
                                    <w:pStyle w:val="Overviewtabletext"/>
                                    <w:spacing w:before="0" w:after="0"/>
                                    <w:rPr>
                                      <w:sz w:val="14"/>
                                      <w:szCs w:val="14"/>
                                    </w:rPr>
                                  </w:pPr>
                                  <w:r w:rsidRPr="00920E39">
                                    <w:rPr>
                                      <w:sz w:val="14"/>
                                      <w:szCs w:val="14"/>
                                    </w:rPr>
                                    <w:t>3.1.8.1</w:t>
                                  </w:r>
                                </w:p>
                              </w:tc>
                              <w:tc>
                                <w:tcPr>
                                  <w:tcW w:w="405"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254F0AF7" w14:textId="77777777" w:rsidR="009149BC" w:rsidRPr="00920E39" w:rsidRDefault="009149BC" w:rsidP="00F77AFF">
                                  <w:pPr>
                                    <w:pStyle w:val="Overviewtabletext"/>
                                    <w:spacing w:before="0" w:after="0"/>
                                    <w:rPr>
                                      <w:sz w:val="14"/>
                                      <w:szCs w:val="14"/>
                                    </w:rPr>
                                  </w:pPr>
                                </w:p>
                              </w:tc>
                              <w:tc>
                                <w:tcPr>
                                  <w:tcW w:w="405"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64645F80" w14:textId="77777777" w:rsidR="009149BC" w:rsidRPr="00920E39" w:rsidRDefault="009149BC" w:rsidP="00F77AFF">
                                  <w:pPr>
                                    <w:pStyle w:val="Overviewtabletext"/>
                                    <w:spacing w:before="0" w:after="0"/>
                                    <w:rPr>
                                      <w:sz w:val="14"/>
                                      <w:szCs w:val="14"/>
                                    </w:rPr>
                                  </w:pPr>
                                </w:p>
                              </w:tc>
                              <w:tc>
                                <w:tcPr>
                                  <w:tcW w:w="405"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79B08D0F" w14:textId="77777777" w:rsidR="009149BC" w:rsidRPr="00920E39" w:rsidRDefault="009149BC" w:rsidP="00F77AFF">
                                  <w:pPr>
                                    <w:pStyle w:val="Overviewtabletext"/>
                                    <w:spacing w:before="0" w:after="0"/>
                                    <w:rPr>
                                      <w:sz w:val="14"/>
                                      <w:szCs w:val="14"/>
                                    </w:rPr>
                                  </w:pPr>
                                </w:p>
                              </w:tc>
                              <w:tc>
                                <w:tcPr>
                                  <w:tcW w:w="405"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0520774F" w14:textId="77777777" w:rsidR="009149BC" w:rsidRPr="00920E39" w:rsidRDefault="009149BC" w:rsidP="00F77AFF">
                                  <w:pPr>
                                    <w:pStyle w:val="Overviewtabletext"/>
                                    <w:spacing w:before="0" w:after="0"/>
                                    <w:rPr>
                                      <w:sz w:val="14"/>
                                      <w:szCs w:val="14"/>
                                    </w:rPr>
                                  </w:pPr>
                                </w:p>
                              </w:tc>
                            </w:tr>
                            <w:tr w:rsidR="009149BC" w:rsidRPr="00EA722E" w14:paraId="3B207BE8" w14:textId="77777777" w:rsidTr="004A6674">
                              <w:trPr>
                                <w:trHeight w:hRule="exact" w:val="288"/>
                              </w:trPr>
                              <w:tc>
                                <w:tcPr>
                                  <w:tcW w:w="1872" w:type="dxa"/>
                                  <w:vMerge/>
                                  <w:tcBorders>
                                    <w:left w:val="nil"/>
                                    <w:right w:val="nil"/>
                                  </w:tcBorders>
                                </w:tcPr>
                                <w:p w14:paraId="5C0F00D5" w14:textId="77777777" w:rsidR="009149BC" w:rsidRDefault="009149BC" w:rsidP="00F77AFF">
                                  <w:pPr>
                                    <w:pStyle w:val="Table2Text"/>
                                  </w:pPr>
                                </w:p>
                              </w:tc>
                              <w:tc>
                                <w:tcPr>
                                  <w:tcW w:w="918" w:type="dxa"/>
                                  <w:tcBorders>
                                    <w:left w:val="nil"/>
                                    <w:right w:val="nil"/>
                                  </w:tcBorders>
                                  <w:vAlign w:val="center"/>
                                </w:tcPr>
                                <w:p w14:paraId="469FD51A" w14:textId="77777777" w:rsidR="009149BC" w:rsidRPr="00920E39" w:rsidRDefault="009149BC" w:rsidP="00F77AFF">
                                  <w:pPr>
                                    <w:pStyle w:val="Overviewtabletext"/>
                                    <w:spacing w:before="0" w:after="0"/>
                                    <w:rPr>
                                      <w:sz w:val="14"/>
                                      <w:szCs w:val="14"/>
                                    </w:rPr>
                                  </w:pPr>
                                  <w:r>
                                    <w:rPr>
                                      <w:sz w:val="14"/>
                                      <w:szCs w:val="14"/>
                                    </w:rPr>
                                    <w:t>3.</w:t>
                                  </w:r>
                                  <w:r w:rsidRPr="00920E39">
                                    <w:rPr>
                                      <w:sz w:val="14"/>
                                      <w:szCs w:val="14"/>
                                    </w:rPr>
                                    <w:t>2.4.</w:t>
                                  </w:r>
                                  <w:r>
                                    <w:rPr>
                                      <w:sz w:val="14"/>
                                      <w:szCs w:val="14"/>
                                    </w:rPr>
                                    <w:t>1.</w:t>
                                  </w:r>
                                  <w:r w:rsidRPr="00920E39">
                                    <w:rPr>
                                      <w:sz w:val="14"/>
                                      <w:szCs w:val="14"/>
                                    </w:rPr>
                                    <w:t>a</w:t>
                                  </w:r>
                                  <w:r>
                                    <w:rPr>
                                      <w:sz w:val="14"/>
                                      <w:szCs w:val="14"/>
                                    </w:rPr>
                                    <w:t xml:space="preserve">, </w:t>
                                  </w:r>
                                  <w:r w:rsidRPr="00920E39">
                                    <w:rPr>
                                      <w:sz w:val="14"/>
                                      <w:szCs w:val="14"/>
                                    </w:rPr>
                                    <w:t>b</w:t>
                                  </w:r>
                                </w:p>
                              </w:tc>
                              <w:tc>
                                <w:tcPr>
                                  <w:tcW w:w="405"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7CBF2B98" w14:textId="77777777" w:rsidR="009149BC" w:rsidRPr="00920E39" w:rsidRDefault="009149BC" w:rsidP="00F77AFF">
                                  <w:pPr>
                                    <w:pStyle w:val="Overviewtabletext"/>
                                    <w:spacing w:before="0" w:after="0"/>
                                    <w:rPr>
                                      <w:sz w:val="14"/>
                                      <w:szCs w:val="14"/>
                                    </w:rPr>
                                  </w:pPr>
                                </w:p>
                              </w:tc>
                              <w:tc>
                                <w:tcPr>
                                  <w:tcW w:w="405"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4CF86EAA" w14:textId="77777777" w:rsidR="009149BC" w:rsidRPr="00920E39" w:rsidRDefault="009149BC" w:rsidP="00F77AFF">
                                  <w:pPr>
                                    <w:pStyle w:val="Overviewtabletext"/>
                                    <w:spacing w:before="0" w:after="0"/>
                                    <w:rPr>
                                      <w:sz w:val="14"/>
                                      <w:szCs w:val="14"/>
                                    </w:rPr>
                                  </w:pPr>
                                </w:p>
                              </w:tc>
                              <w:tc>
                                <w:tcPr>
                                  <w:tcW w:w="405"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71BA40C1" w14:textId="77777777" w:rsidR="009149BC" w:rsidRPr="00920E39" w:rsidRDefault="009149BC" w:rsidP="00F77AFF">
                                  <w:pPr>
                                    <w:pStyle w:val="Overviewtabletext"/>
                                    <w:spacing w:before="0" w:after="0"/>
                                    <w:rPr>
                                      <w:sz w:val="14"/>
                                      <w:szCs w:val="14"/>
                                    </w:rPr>
                                  </w:pPr>
                                </w:p>
                              </w:tc>
                              <w:tc>
                                <w:tcPr>
                                  <w:tcW w:w="405"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11531384" w14:textId="77777777" w:rsidR="009149BC" w:rsidRPr="00920E39" w:rsidRDefault="009149BC" w:rsidP="00F77AFF">
                                  <w:pPr>
                                    <w:pStyle w:val="Overviewtabletext"/>
                                    <w:spacing w:before="0" w:after="0"/>
                                    <w:rPr>
                                      <w:sz w:val="14"/>
                                      <w:szCs w:val="14"/>
                                    </w:rPr>
                                  </w:pPr>
                                </w:p>
                              </w:tc>
                            </w:tr>
                            <w:tr w:rsidR="009149BC" w:rsidRPr="00EA722E" w14:paraId="2610462D" w14:textId="77777777" w:rsidTr="004A6674">
                              <w:trPr>
                                <w:trHeight w:hRule="exact" w:val="288"/>
                              </w:trPr>
                              <w:tc>
                                <w:tcPr>
                                  <w:tcW w:w="1872" w:type="dxa"/>
                                  <w:vMerge/>
                                  <w:tcBorders>
                                    <w:left w:val="nil"/>
                                    <w:right w:val="nil"/>
                                  </w:tcBorders>
                                </w:tcPr>
                                <w:p w14:paraId="683E3BA9" w14:textId="77777777" w:rsidR="009149BC" w:rsidRDefault="009149BC" w:rsidP="00F77AFF">
                                  <w:pPr>
                                    <w:pStyle w:val="Table2Text"/>
                                  </w:pPr>
                                </w:p>
                              </w:tc>
                              <w:tc>
                                <w:tcPr>
                                  <w:tcW w:w="918" w:type="dxa"/>
                                  <w:tcBorders>
                                    <w:left w:val="nil"/>
                                    <w:right w:val="nil"/>
                                  </w:tcBorders>
                                  <w:vAlign w:val="center"/>
                                </w:tcPr>
                                <w:p w14:paraId="3683AE11" w14:textId="77777777" w:rsidR="009149BC" w:rsidRPr="00920E39" w:rsidRDefault="009149BC" w:rsidP="00F77AFF">
                                  <w:pPr>
                                    <w:pStyle w:val="Overviewtabletext"/>
                                    <w:spacing w:before="0" w:after="0"/>
                                    <w:rPr>
                                      <w:sz w:val="14"/>
                                      <w:szCs w:val="14"/>
                                    </w:rPr>
                                  </w:pPr>
                                  <w:r>
                                    <w:rPr>
                                      <w:sz w:val="14"/>
                                      <w:szCs w:val="14"/>
                                    </w:rPr>
                                    <w:t>3.3.1.1</w:t>
                                  </w:r>
                                </w:p>
                              </w:tc>
                              <w:tc>
                                <w:tcPr>
                                  <w:tcW w:w="405"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74B99CB0" w14:textId="77777777" w:rsidR="009149BC" w:rsidRPr="00920E39" w:rsidRDefault="009149BC" w:rsidP="00F77AFF">
                                  <w:pPr>
                                    <w:pStyle w:val="Overviewtabletext"/>
                                    <w:spacing w:before="0" w:after="0"/>
                                    <w:rPr>
                                      <w:sz w:val="14"/>
                                      <w:szCs w:val="14"/>
                                    </w:rPr>
                                  </w:pPr>
                                </w:p>
                              </w:tc>
                              <w:tc>
                                <w:tcPr>
                                  <w:tcW w:w="405"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0FBCF5F7" w14:textId="77777777" w:rsidR="009149BC" w:rsidRPr="00920E39" w:rsidRDefault="009149BC" w:rsidP="00F77AFF">
                                  <w:pPr>
                                    <w:pStyle w:val="Overviewtabletext"/>
                                    <w:spacing w:before="0" w:after="0"/>
                                    <w:rPr>
                                      <w:sz w:val="14"/>
                                      <w:szCs w:val="14"/>
                                    </w:rPr>
                                  </w:pPr>
                                </w:p>
                              </w:tc>
                              <w:tc>
                                <w:tcPr>
                                  <w:tcW w:w="405"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5F34B91B" w14:textId="77777777" w:rsidR="009149BC" w:rsidRPr="00920E39" w:rsidRDefault="009149BC" w:rsidP="00F77AFF">
                                  <w:pPr>
                                    <w:pStyle w:val="Overviewtabletext"/>
                                    <w:spacing w:before="0" w:after="0"/>
                                    <w:rPr>
                                      <w:sz w:val="14"/>
                                      <w:szCs w:val="14"/>
                                    </w:rPr>
                                  </w:pPr>
                                </w:p>
                              </w:tc>
                              <w:tc>
                                <w:tcPr>
                                  <w:tcW w:w="405"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04AE1961" w14:textId="77777777" w:rsidR="009149BC" w:rsidRPr="00920E39" w:rsidRDefault="009149BC" w:rsidP="00F77AFF">
                                  <w:pPr>
                                    <w:pStyle w:val="Overviewtabletext"/>
                                    <w:spacing w:before="0" w:after="0"/>
                                    <w:rPr>
                                      <w:sz w:val="14"/>
                                      <w:szCs w:val="14"/>
                                    </w:rPr>
                                  </w:pPr>
                                </w:p>
                              </w:tc>
                            </w:tr>
                            <w:tr w:rsidR="009149BC" w:rsidRPr="00EA722E" w14:paraId="0C290BAA" w14:textId="77777777" w:rsidTr="004A6674">
                              <w:trPr>
                                <w:trHeight w:hRule="exact" w:val="288"/>
                              </w:trPr>
                              <w:tc>
                                <w:tcPr>
                                  <w:tcW w:w="1872" w:type="dxa"/>
                                  <w:vMerge/>
                                  <w:tcBorders>
                                    <w:left w:val="nil"/>
                                    <w:right w:val="nil"/>
                                  </w:tcBorders>
                                </w:tcPr>
                                <w:p w14:paraId="5960FF11" w14:textId="77777777" w:rsidR="009149BC" w:rsidRDefault="009149BC" w:rsidP="00F77AFF">
                                  <w:pPr>
                                    <w:pStyle w:val="Table2Text"/>
                                  </w:pPr>
                                </w:p>
                              </w:tc>
                              <w:tc>
                                <w:tcPr>
                                  <w:tcW w:w="918" w:type="dxa"/>
                                  <w:tcBorders>
                                    <w:left w:val="nil"/>
                                    <w:right w:val="nil"/>
                                  </w:tcBorders>
                                  <w:vAlign w:val="center"/>
                                </w:tcPr>
                                <w:p w14:paraId="79261D64" w14:textId="77777777" w:rsidR="009149BC" w:rsidRPr="00920E39" w:rsidRDefault="009149BC" w:rsidP="00F77AFF">
                                  <w:pPr>
                                    <w:pStyle w:val="Overviewtabletext"/>
                                    <w:spacing w:before="0" w:after="0"/>
                                    <w:rPr>
                                      <w:sz w:val="14"/>
                                      <w:szCs w:val="14"/>
                                    </w:rPr>
                                  </w:pPr>
                                  <w:r w:rsidRPr="00920E39">
                                    <w:rPr>
                                      <w:sz w:val="14"/>
                                      <w:szCs w:val="14"/>
                                    </w:rPr>
                                    <w:t>3.4.2.1</w:t>
                                  </w:r>
                                </w:p>
                              </w:tc>
                              <w:tc>
                                <w:tcPr>
                                  <w:tcW w:w="405"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46428CF3" w14:textId="77777777" w:rsidR="009149BC" w:rsidRPr="00920E39" w:rsidRDefault="009149BC" w:rsidP="00F77AFF">
                                  <w:pPr>
                                    <w:pStyle w:val="Overviewtabletext"/>
                                    <w:spacing w:before="0" w:after="0"/>
                                    <w:rPr>
                                      <w:sz w:val="14"/>
                                      <w:szCs w:val="14"/>
                                    </w:rPr>
                                  </w:pPr>
                                </w:p>
                              </w:tc>
                              <w:tc>
                                <w:tcPr>
                                  <w:tcW w:w="405"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0226176E" w14:textId="77777777" w:rsidR="009149BC" w:rsidRPr="00920E39" w:rsidRDefault="009149BC" w:rsidP="00F77AFF">
                                  <w:pPr>
                                    <w:pStyle w:val="Overviewtabletext"/>
                                    <w:spacing w:before="0" w:after="0"/>
                                    <w:rPr>
                                      <w:sz w:val="14"/>
                                      <w:szCs w:val="14"/>
                                    </w:rPr>
                                  </w:pPr>
                                </w:p>
                              </w:tc>
                              <w:tc>
                                <w:tcPr>
                                  <w:tcW w:w="405"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0A5D7F93" w14:textId="77777777" w:rsidR="009149BC" w:rsidRPr="00920E39" w:rsidRDefault="009149BC" w:rsidP="00F77AFF">
                                  <w:pPr>
                                    <w:pStyle w:val="Overviewtabletext"/>
                                    <w:spacing w:before="0" w:after="0"/>
                                    <w:rPr>
                                      <w:sz w:val="14"/>
                                      <w:szCs w:val="14"/>
                                    </w:rPr>
                                  </w:pPr>
                                </w:p>
                              </w:tc>
                              <w:tc>
                                <w:tcPr>
                                  <w:tcW w:w="405"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3FF3EF1D" w14:textId="77777777" w:rsidR="009149BC" w:rsidRPr="00920E39" w:rsidRDefault="009149BC" w:rsidP="00F77AFF">
                                  <w:pPr>
                                    <w:pStyle w:val="Overviewtabletext"/>
                                    <w:spacing w:before="0" w:after="0"/>
                                    <w:rPr>
                                      <w:sz w:val="14"/>
                                      <w:szCs w:val="14"/>
                                    </w:rPr>
                                  </w:pPr>
                                </w:p>
                              </w:tc>
                            </w:tr>
                            <w:tr w:rsidR="009149BC" w:rsidRPr="00EA722E" w14:paraId="4B913E26" w14:textId="77777777" w:rsidTr="004A6674">
                              <w:trPr>
                                <w:trHeight w:hRule="exact" w:val="288"/>
                              </w:trPr>
                              <w:tc>
                                <w:tcPr>
                                  <w:tcW w:w="1872" w:type="dxa"/>
                                  <w:vMerge/>
                                  <w:tcBorders>
                                    <w:left w:val="nil"/>
                                    <w:right w:val="nil"/>
                                  </w:tcBorders>
                                </w:tcPr>
                                <w:p w14:paraId="1DB11EAD" w14:textId="77777777" w:rsidR="009149BC" w:rsidRDefault="009149BC" w:rsidP="00F77AFF">
                                  <w:pPr>
                                    <w:pStyle w:val="Table2Text"/>
                                  </w:pPr>
                                </w:p>
                              </w:tc>
                              <w:tc>
                                <w:tcPr>
                                  <w:tcW w:w="918" w:type="dxa"/>
                                  <w:tcBorders>
                                    <w:left w:val="nil"/>
                                    <w:right w:val="nil"/>
                                  </w:tcBorders>
                                  <w:vAlign w:val="center"/>
                                </w:tcPr>
                                <w:p w14:paraId="2EF282E1" w14:textId="77777777" w:rsidR="009149BC" w:rsidRPr="00920E39" w:rsidRDefault="009149BC" w:rsidP="00F77AFF">
                                  <w:pPr>
                                    <w:pStyle w:val="Overviewtabletext"/>
                                    <w:spacing w:before="0" w:after="0"/>
                                    <w:rPr>
                                      <w:sz w:val="14"/>
                                      <w:szCs w:val="14"/>
                                    </w:rPr>
                                  </w:pPr>
                                  <w:r w:rsidRPr="00920E39">
                                    <w:rPr>
                                      <w:sz w:val="14"/>
                                      <w:szCs w:val="14"/>
                                    </w:rPr>
                                    <w:t>3.5.1.2</w:t>
                                  </w:r>
                                </w:p>
                              </w:tc>
                              <w:tc>
                                <w:tcPr>
                                  <w:tcW w:w="405"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2893B5C6" w14:textId="77777777" w:rsidR="009149BC" w:rsidRPr="00920E39" w:rsidRDefault="009149BC" w:rsidP="00F77AFF">
                                  <w:pPr>
                                    <w:pStyle w:val="Overviewtabletext"/>
                                    <w:spacing w:before="0" w:after="0"/>
                                    <w:rPr>
                                      <w:sz w:val="14"/>
                                      <w:szCs w:val="14"/>
                                    </w:rPr>
                                  </w:pPr>
                                </w:p>
                              </w:tc>
                              <w:tc>
                                <w:tcPr>
                                  <w:tcW w:w="405"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45B14412" w14:textId="77777777" w:rsidR="009149BC" w:rsidRPr="00920E39" w:rsidRDefault="009149BC" w:rsidP="00F77AFF">
                                  <w:pPr>
                                    <w:pStyle w:val="Overviewtabletext"/>
                                    <w:spacing w:before="0" w:after="0"/>
                                    <w:rPr>
                                      <w:sz w:val="14"/>
                                      <w:szCs w:val="14"/>
                                    </w:rPr>
                                  </w:pPr>
                                </w:p>
                              </w:tc>
                              <w:tc>
                                <w:tcPr>
                                  <w:tcW w:w="405"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3C8D49E5" w14:textId="77777777" w:rsidR="009149BC" w:rsidRPr="00920E39" w:rsidRDefault="009149BC" w:rsidP="00F77AFF">
                                  <w:pPr>
                                    <w:pStyle w:val="Overviewtabletext"/>
                                    <w:spacing w:before="0" w:after="0"/>
                                    <w:rPr>
                                      <w:sz w:val="14"/>
                                      <w:szCs w:val="14"/>
                                    </w:rPr>
                                  </w:pPr>
                                </w:p>
                              </w:tc>
                              <w:tc>
                                <w:tcPr>
                                  <w:tcW w:w="405"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1358AA7D" w14:textId="77777777" w:rsidR="009149BC" w:rsidRPr="00920E39" w:rsidRDefault="009149BC" w:rsidP="00F77AFF">
                                  <w:pPr>
                                    <w:pStyle w:val="Overviewtabletext"/>
                                    <w:spacing w:before="0" w:after="0"/>
                                    <w:rPr>
                                      <w:sz w:val="14"/>
                                      <w:szCs w:val="14"/>
                                    </w:rPr>
                                  </w:pPr>
                                </w:p>
                              </w:tc>
                            </w:tr>
                          </w:tbl>
                          <w:p w14:paraId="1E0A0F40" w14:textId="77777777" w:rsidR="009149BC" w:rsidRDefault="009149BC" w:rsidP="004A6674"/>
                          <w:tbl>
                            <w:tblPr>
                              <w:tblW w:w="4408" w:type="dxa"/>
                              <w:tblLayout w:type="fixed"/>
                              <w:tblCellMar>
                                <w:left w:w="115" w:type="dxa"/>
                                <w:right w:w="115" w:type="dxa"/>
                              </w:tblCellMar>
                              <w:tblLook w:val="04A0" w:firstRow="1" w:lastRow="0" w:firstColumn="1" w:lastColumn="0" w:noHBand="0" w:noVBand="1"/>
                            </w:tblPr>
                            <w:tblGrid>
                              <w:gridCol w:w="1872"/>
                              <w:gridCol w:w="936"/>
                              <w:gridCol w:w="400"/>
                              <w:gridCol w:w="400"/>
                              <w:gridCol w:w="400"/>
                              <w:gridCol w:w="400"/>
                            </w:tblGrid>
                            <w:tr w:rsidR="009149BC" w:rsidRPr="00A20A58" w14:paraId="41906BEE" w14:textId="77777777" w:rsidTr="004A6674">
                              <w:trPr>
                                <w:trHeight w:hRule="exact" w:val="288"/>
                              </w:trPr>
                              <w:tc>
                                <w:tcPr>
                                  <w:tcW w:w="1872" w:type="dxa"/>
                                  <w:vMerge w:val="restart"/>
                                  <w:tcBorders>
                                    <w:left w:val="nil"/>
                                    <w:right w:val="nil"/>
                                  </w:tcBorders>
                                  <w:vAlign w:val="center"/>
                                </w:tcPr>
                                <w:p w14:paraId="02F7BCC1" w14:textId="77777777" w:rsidR="009149BC" w:rsidRPr="002B7B84" w:rsidRDefault="009149BC" w:rsidP="00BA0B6D">
                                  <w:pPr>
                                    <w:pStyle w:val="Overviewtabletext"/>
                                    <w:spacing w:line="200" w:lineRule="exact"/>
                                    <w:jc w:val="right"/>
                                    <w:rPr>
                                      <w:rFonts w:ascii="Montserrat Medium" w:hAnsi="Montserrat Medium"/>
                                      <w:sz w:val="22"/>
                                      <w:szCs w:val="22"/>
                                    </w:rPr>
                                  </w:pPr>
                                  <w:r w:rsidRPr="00BA0B6D">
                                    <w:rPr>
                                      <w:sz w:val="20"/>
                                      <w:szCs w:val="20"/>
                                    </w:rPr>
                                    <w:t>Environmental Responsibility</w:t>
                                  </w:r>
                                </w:p>
                              </w:tc>
                              <w:tc>
                                <w:tcPr>
                                  <w:tcW w:w="936" w:type="dxa"/>
                                  <w:tcBorders>
                                    <w:left w:val="nil"/>
                                    <w:right w:val="nil"/>
                                  </w:tcBorders>
                                  <w:vAlign w:val="center"/>
                                </w:tcPr>
                                <w:p w14:paraId="7510FBEC" w14:textId="77777777" w:rsidR="009149BC" w:rsidRPr="00920E39" w:rsidRDefault="009149BC" w:rsidP="00920E39">
                                  <w:pPr>
                                    <w:pStyle w:val="Overviewtabletext"/>
                                    <w:spacing w:before="0" w:after="0"/>
                                    <w:rPr>
                                      <w:sz w:val="14"/>
                                      <w:szCs w:val="14"/>
                                    </w:rPr>
                                  </w:pPr>
                                  <w:r w:rsidRPr="00920E39">
                                    <w:rPr>
                                      <w:sz w:val="14"/>
                                      <w:szCs w:val="14"/>
                                    </w:rPr>
                                    <w:t>4.1.4.1</w:t>
                                  </w:r>
                                </w:p>
                              </w:tc>
                              <w:tc>
                                <w:tcPr>
                                  <w:tcW w:w="400"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279D7557" w14:textId="77777777" w:rsidR="009149BC" w:rsidRPr="00920E39" w:rsidRDefault="009149BC" w:rsidP="00920E39">
                                  <w:pPr>
                                    <w:pStyle w:val="Overviewtabletext"/>
                                    <w:spacing w:before="0" w:after="0"/>
                                    <w:rPr>
                                      <w:sz w:val="14"/>
                                      <w:szCs w:val="14"/>
                                    </w:rPr>
                                  </w:pPr>
                                </w:p>
                              </w:tc>
                              <w:tc>
                                <w:tcPr>
                                  <w:tcW w:w="400"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5EAB44AC" w14:textId="77777777" w:rsidR="009149BC" w:rsidRPr="00920E39" w:rsidRDefault="009149BC" w:rsidP="00920E39">
                                  <w:pPr>
                                    <w:pStyle w:val="Overviewtabletext"/>
                                    <w:spacing w:before="0" w:after="0"/>
                                    <w:rPr>
                                      <w:sz w:val="14"/>
                                      <w:szCs w:val="14"/>
                                    </w:rPr>
                                  </w:pPr>
                                </w:p>
                              </w:tc>
                              <w:tc>
                                <w:tcPr>
                                  <w:tcW w:w="400"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6B7671EB" w14:textId="77777777" w:rsidR="009149BC" w:rsidRPr="00920E39" w:rsidRDefault="009149BC" w:rsidP="00920E39">
                                  <w:pPr>
                                    <w:pStyle w:val="Overviewtabletext"/>
                                    <w:spacing w:before="0" w:after="0"/>
                                    <w:rPr>
                                      <w:sz w:val="14"/>
                                      <w:szCs w:val="14"/>
                                    </w:rPr>
                                  </w:pPr>
                                </w:p>
                              </w:tc>
                              <w:tc>
                                <w:tcPr>
                                  <w:tcW w:w="400"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39FD32BE" w14:textId="77777777" w:rsidR="009149BC" w:rsidRPr="00920E39" w:rsidRDefault="009149BC" w:rsidP="00920E39">
                                  <w:pPr>
                                    <w:pStyle w:val="Overviewtabletext"/>
                                    <w:spacing w:before="0" w:after="0"/>
                                    <w:rPr>
                                      <w:sz w:val="14"/>
                                      <w:szCs w:val="14"/>
                                    </w:rPr>
                                  </w:pPr>
                                </w:p>
                              </w:tc>
                            </w:tr>
                            <w:tr w:rsidR="009149BC" w:rsidRPr="00A20A58" w14:paraId="60FBF5E9" w14:textId="77777777" w:rsidTr="004A6674">
                              <w:trPr>
                                <w:trHeight w:hRule="exact" w:val="288"/>
                              </w:trPr>
                              <w:tc>
                                <w:tcPr>
                                  <w:tcW w:w="1872" w:type="dxa"/>
                                  <w:vMerge/>
                                  <w:tcBorders>
                                    <w:left w:val="nil"/>
                                    <w:right w:val="nil"/>
                                  </w:tcBorders>
                                </w:tcPr>
                                <w:p w14:paraId="5C89592F" w14:textId="77777777" w:rsidR="009149BC" w:rsidRPr="00EA722E" w:rsidRDefault="009149BC" w:rsidP="00A20A58">
                                  <w:pPr>
                                    <w:pStyle w:val="Table2Text"/>
                                  </w:pPr>
                                </w:p>
                              </w:tc>
                              <w:tc>
                                <w:tcPr>
                                  <w:tcW w:w="936" w:type="dxa"/>
                                  <w:tcBorders>
                                    <w:left w:val="nil"/>
                                    <w:right w:val="nil"/>
                                  </w:tcBorders>
                                  <w:vAlign w:val="center"/>
                                </w:tcPr>
                                <w:p w14:paraId="1C2F441B" w14:textId="77777777" w:rsidR="009149BC" w:rsidRPr="00920E39" w:rsidRDefault="009149BC" w:rsidP="00920E39">
                                  <w:pPr>
                                    <w:pStyle w:val="Overviewtabletext"/>
                                    <w:spacing w:before="0" w:after="0"/>
                                    <w:rPr>
                                      <w:sz w:val="14"/>
                                      <w:szCs w:val="14"/>
                                    </w:rPr>
                                  </w:pPr>
                                  <w:r w:rsidRPr="00920E39">
                                    <w:rPr>
                                      <w:sz w:val="14"/>
                                      <w:szCs w:val="14"/>
                                    </w:rPr>
                                    <w:t>4.1.5.1</w:t>
                                  </w:r>
                                </w:p>
                              </w:tc>
                              <w:tc>
                                <w:tcPr>
                                  <w:tcW w:w="400"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5C548617" w14:textId="77777777" w:rsidR="009149BC" w:rsidRPr="00920E39" w:rsidRDefault="009149BC" w:rsidP="00920E39">
                                  <w:pPr>
                                    <w:pStyle w:val="Overviewtabletext"/>
                                    <w:spacing w:before="0" w:after="0"/>
                                    <w:rPr>
                                      <w:sz w:val="14"/>
                                      <w:szCs w:val="14"/>
                                    </w:rPr>
                                  </w:pPr>
                                </w:p>
                              </w:tc>
                              <w:tc>
                                <w:tcPr>
                                  <w:tcW w:w="400"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31A908BB" w14:textId="77777777" w:rsidR="009149BC" w:rsidRPr="00920E39" w:rsidRDefault="009149BC" w:rsidP="00920E39">
                                  <w:pPr>
                                    <w:pStyle w:val="Overviewtabletext"/>
                                    <w:spacing w:before="0" w:after="0"/>
                                    <w:rPr>
                                      <w:sz w:val="14"/>
                                      <w:szCs w:val="14"/>
                                    </w:rPr>
                                  </w:pPr>
                                </w:p>
                              </w:tc>
                              <w:tc>
                                <w:tcPr>
                                  <w:tcW w:w="400"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3CC0C8BF" w14:textId="77777777" w:rsidR="009149BC" w:rsidRPr="00920E39" w:rsidRDefault="009149BC" w:rsidP="00920E39">
                                  <w:pPr>
                                    <w:pStyle w:val="Overviewtabletext"/>
                                    <w:spacing w:before="0" w:after="0"/>
                                    <w:rPr>
                                      <w:sz w:val="14"/>
                                      <w:szCs w:val="14"/>
                                    </w:rPr>
                                  </w:pPr>
                                </w:p>
                              </w:tc>
                              <w:tc>
                                <w:tcPr>
                                  <w:tcW w:w="400"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4AE226EC" w14:textId="77777777" w:rsidR="009149BC" w:rsidRPr="00920E39" w:rsidRDefault="009149BC" w:rsidP="00920E39">
                                  <w:pPr>
                                    <w:pStyle w:val="Overviewtabletext"/>
                                    <w:spacing w:before="0" w:after="0"/>
                                    <w:rPr>
                                      <w:sz w:val="14"/>
                                      <w:szCs w:val="14"/>
                                    </w:rPr>
                                  </w:pPr>
                                </w:p>
                              </w:tc>
                            </w:tr>
                            <w:tr w:rsidR="009149BC" w:rsidRPr="00A20A58" w14:paraId="2108D28A" w14:textId="77777777" w:rsidTr="004A6674">
                              <w:trPr>
                                <w:trHeight w:hRule="exact" w:val="288"/>
                              </w:trPr>
                              <w:tc>
                                <w:tcPr>
                                  <w:tcW w:w="1872" w:type="dxa"/>
                                  <w:vMerge/>
                                  <w:tcBorders>
                                    <w:left w:val="nil"/>
                                    <w:right w:val="nil"/>
                                  </w:tcBorders>
                                </w:tcPr>
                                <w:p w14:paraId="3D15E51B" w14:textId="77777777" w:rsidR="009149BC" w:rsidRPr="00EA722E" w:rsidRDefault="009149BC" w:rsidP="00A20A58">
                                  <w:pPr>
                                    <w:pStyle w:val="Table2Text"/>
                                  </w:pPr>
                                </w:p>
                              </w:tc>
                              <w:tc>
                                <w:tcPr>
                                  <w:tcW w:w="936" w:type="dxa"/>
                                  <w:tcBorders>
                                    <w:left w:val="nil"/>
                                    <w:right w:val="nil"/>
                                  </w:tcBorders>
                                  <w:vAlign w:val="center"/>
                                </w:tcPr>
                                <w:p w14:paraId="0C030126" w14:textId="77777777" w:rsidR="009149BC" w:rsidRPr="00920E39" w:rsidRDefault="009149BC" w:rsidP="00920E39">
                                  <w:pPr>
                                    <w:pStyle w:val="Overviewtabletext"/>
                                    <w:spacing w:before="0" w:after="0"/>
                                    <w:rPr>
                                      <w:sz w:val="14"/>
                                      <w:szCs w:val="14"/>
                                    </w:rPr>
                                  </w:pPr>
                                  <w:r w:rsidRPr="00920E39">
                                    <w:rPr>
                                      <w:sz w:val="14"/>
                                      <w:szCs w:val="14"/>
                                    </w:rPr>
                                    <w:t>4.1.5.6</w:t>
                                  </w:r>
                                </w:p>
                              </w:tc>
                              <w:tc>
                                <w:tcPr>
                                  <w:tcW w:w="400"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6A4FB517" w14:textId="77777777" w:rsidR="009149BC" w:rsidRPr="00920E39" w:rsidRDefault="009149BC" w:rsidP="00920E39">
                                  <w:pPr>
                                    <w:pStyle w:val="Overviewtabletext"/>
                                    <w:spacing w:before="0" w:after="0"/>
                                    <w:rPr>
                                      <w:sz w:val="14"/>
                                      <w:szCs w:val="14"/>
                                    </w:rPr>
                                  </w:pPr>
                                </w:p>
                              </w:tc>
                              <w:tc>
                                <w:tcPr>
                                  <w:tcW w:w="400"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0EE32C98" w14:textId="77777777" w:rsidR="009149BC" w:rsidRPr="00920E39" w:rsidRDefault="009149BC" w:rsidP="00920E39">
                                  <w:pPr>
                                    <w:pStyle w:val="Overviewtabletext"/>
                                    <w:spacing w:before="0" w:after="0"/>
                                    <w:rPr>
                                      <w:sz w:val="14"/>
                                      <w:szCs w:val="14"/>
                                    </w:rPr>
                                  </w:pPr>
                                </w:p>
                              </w:tc>
                              <w:tc>
                                <w:tcPr>
                                  <w:tcW w:w="400"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3C3272A6" w14:textId="77777777" w:rsidR="009149BC" w:rsidRPr="00920E39" w:rsidRDefault="009149BC" w:rsidP="00920E39">
                                  <w:pPr>
                                    <w:pStyle w:val="Overviewtabletext"/>
                                    <w:spacing w:before="0" w:after="0"/>
                                    <w:rPr>
                                      <w:sz w:val="14"/>
                                      <w:szCs w:val="14"/>
                                    </w:rPr>
                                  </w:pPr>
                                </w:p>
                              </w:tc>
                              <w:tc>
                                <w:tcPr>
                                  <w:tcW w:w="400"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76652351" w14:textId="77777777" w:rsidR="009149BC" w:rsidRPr="00920E39" w:rsidRDefault="009149BC" w:rsidP="00920E39">
                                  <w:pPr>
                                    <w:pStyle w:val="Overviewtabletext"/>
                                    <w:spacing w:before="0" w:after="0"/>
                                    <w:rPr>
                                      <w:sz w:val="14"/>
                                      <w:szCs w:val="14"/>
                                    </w:rPr>
                                  </w:pPr>
                                </w:p>
                              </w:tc>
                            </w:tr>
                            <w:tr w:rsidR="009149BC" w:rsidRPr="00A20A58" w14:paraId="35199813" w14:textId="77777777" w:rsidTr="004A6674">
                              <w:trPr>
                                <w:trHeight w:hRule="exact" w:val="288"/>
                              </w:trPr>
                              <w:tc>
                                <w:tcPr>
                                  <w:tcW w:w="1872" w:type="dxa"/>
                                  <w:vMerge/>
                                  <w:tcBorders>
                                    <w:left w:val="nil"/>
                                    <w:right w:val="nil"/>
                                  </w:tcBorders>
                                </w:tcPr>
                                <w:p w14:paraId="6A81B233" w14:textId="77777777" w:rsidR="009149BC" w:rsidRPr="00EA722E" w:rsidRDefault="009149BC" w:rsidP="00A20A58">
                                  <w:pPr>
                                    <w:pStyle w:val="Table2Text"/>
                                  </w:pPr>
                                </w:p>
                              </w:tc>
                              <w:tc>
                                <w:tcPr>
                                  <w:tcW w:w="936" w:type="dxa"/>
                                  <w:tcBorders>
                                    <w:left w:val="nil"/>
                                    <w:right w:val="nil"/>
                                  </w:tcBorders>
                                  <w:vAlign w:val="center"/>
                                </w:tcPr>
                                <w:p w14:paraId="0C9E45F7" w14:textId="77777777" w:rsidR="009149BC" w:rsidRPr="00920E39" w:rsidRDefault="009149BC" w:rsidP="00920E39">
                                  <w:pPr>
                                    <w:pStyle w:val="Overviewtabletext"/>
                                    <w:spacing w:before="0" w:after="0"/>
                                    <w:rPr>
                                      <w:sz w:val="14"/>
                                      <w:szCs w:val="14"/>
                                    </w:rPr>
                                  </w:pPr>
                                  <w:r w:rsidRPr="00920E39">
                                    <w:rPr>
                                      <w:sz w:val="14"/>
                                      <w:szCs w:val="14"/>
                                    </w:rPr>
                                    <w:t>4.1.8.1</w:t>
                                  </w:r>
                                </w:p>
                              </w:tc>
                              <w:tc>
                                <w:tcPr>
                                  <w:tcW w:w="400"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2EEEDCBD" w14:textId="77777777" w:rsidR="009149BC" w:rsidRPr="00920E39" w:rsidRDefault="009149BC" w:rsidP="00920E39">
                                  <w:pPr>
                                    <w:pStyle w:val="Overviewtabletext"/>
                                    <w:spacing w:before="0" w:after="0"/>
                                    <w:rPr>
                                      <w:rFonts w:eastAsiaTheme="minorHAnsi"/>
                                      <w:sz w:val="14"/>
                                      <w:szCs w:val="14"/>
                                    </w:rPr>
                                  </w:pPr>
                                </w:p>
                              </w:tc>
                              <w:tc>
                                <w:tcPr>
                                  <w:tcW w:w="400"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1C97077E" w14:textId="77777777" w:rsidR="009149BC" w:rsidRPr="00920E39" w:rsidRDefault="009149BC" w:rsidP="00920E39">
                                  <w:pPr>
                                    <w:pStyle w:val="Overviewtabletext"/>
                                    <w:spacing w:before="0" w:after="0"/>
                                    <w:rPr>
                                      <w:rFonts w:eastAsiaTheme="minorHAnsi"/>
                                      <w:sz w:val="14"/>
                                      <w:szCs w:val="14"/>
                                    </w:rPr>
                                  </w:pPr>
                                </w:p>
                              </w:tc>
                              <w:tc>
                                <w:tcPr>
                                  <w:tcW w:w="400"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69073587" w14:textId="77777777" w:rsidR="009149BC" w:rsidRPr="00920E39" w:rsidRDefault="009149BC" w:rsidP="00920E39">
                                  <w:pPr>
                                    <w:pStyle w:val="Overviewtabletext"/>
                                    <w:spacing w:before="0" w:after="0"/>
                                    <w:rPr>
                                      <w:rFonts w:eastAsiaTheme="minorHAnsi"/>
                                      <w:sz w:val="14"/>
                                      <w:szCs w:val="14"/>
                                    </w:rPr>
                                  </w:pPr>
                                </w:p>
                              </w:tc>
                              <w:tc>
                                <w:tcPr>
                                  <w:tcW w:w="400"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549D6431" w14:textId="77777777" w:rsidR="009149BC" w:rsidRPr="00920E39" w:rsidRDefault="009149BC" w:rsidP="00920E39">
                                  <w:pPr>
                                    <w:pStyle w:val="Overviewtabletext"/>
                                    <w:spacing w:before="0" w:after="0"/>
                                    <w:rPr>
                                      <w:rFonts w:eastAsiaTheme="minorHAnsi"/>
                                      <w:sz w:val="14"/>
                                      <w:szCs w:val="14"/>
                                    </w:rPr>
                                  </w:pPr>
                                </w:p>
                              </w:tc>
                            </w:tr>
                            <w:tr w:rsidR="009149BC" w:rsidRPr="00A20A58" w14:paraId="4C55EAF1" w14:textId="77777777" w:rsidTr="004A6674">
                              <w:trPr>
                                <w:trHeight w:hRule="exact" w:val="288"/>
                              </w:trPr>
                              <w:tc>
                                <w:tcPr>
                                  <w:tcW w:w="1872" w:type="dxa"/>
                                  <w:vMerge/>
                                  <w:tcBorders>
                                    <w:left w:val="nil"/>
                                    <w:right w:val="nil"/>
                                  </w:tcBorders>
                                </w:tcPr>
                                <w:p w14:paraId="31EBD670" w14:textId="77777777" w:rsidR="009149BC" w:rsidRDefault="009149BC" w:rsidP="00A20A58">
                                  <w:pPr>
                                    <w:pStyle w:val="Table2Text"/>
                                  </w:pPr>
                                </w:p>
                              </w:tc>
                              <w:tc>
                                <w:tcPr>
                                  <w:tcW w:w="936" w:type="dxa"/>
                                  <w:tcBorders>
                                    <w:left w:val="nil"/>
                                    <w:right w:val="nil"/>
                                  </w:tcBorders>
                                  <w:vAlign w:val="center"/>
                                </w:tcPr>
                                <w:p w14:paraId="3F8E4FBE" w14:textId="77777777" w:rsidR="009149BC" w:rsidRPr="00920E39" w:rsidRDefault="009149BC" w:rsidP="00920E39">
                                  <w:pPr>
                                    <w:pStyle w:val="Overviewtabletext"/>
                                    <w:spacing w:before="0" w:after="0"/>
                                    <w:rPr>
                                      <w:sz w:val="14"/>
                                      <w:szCs w:val="14"/>
                                    </w:rPr>
                                  </w:pPr>
                                  <w:r>
                                    <w:rPr>
                                      <w:sz w:val="14"/>
                                      <w:szCs w:val="14"/>
                                    </w:rPr>
                                    <w:t>4.</w:t>
                                  </w:r>
                                  <w:r w:rsidRPr="00920E39">
                                    <w:rPr>
                                      <w:sz w:val="14"/>
                                      <w:szCs w:val="14"/>
                                    </w:rPr>
                                    <w:t>2</w:t>
                                  </w:r>
                                  <w:r>
                                    <w:rPr>
                                      <w:sz w:val="14"/>
                                      <w:szCs w:val="14"/>
                                    </w:rPr>
                                    <w:t>.</w:t>
                                  </w:r>
                                  <w:r w:rsidRPr="00920E39">
                                    <w:rPr>
                                      <w:sz w:val="14"/>
                                      <w:szCs w:val="14"/>
                                    </w:rPr>
                                    <w:t>4.1</w:t>
                                  </w:r>
                                  <w:r>
                                    <w:rPr>
                                      <w:sz w:val="14"/>
                                      <w:szCs w:val="14"/>
                                    </w:rPr>
                                    <w:t>.</w:t>
                                  </w:r>
                                  <w:r w:rsidRPr="00920E39">
                                    <w:rPr>
                                      <w:sz w:val="14"/>
                                      <w:szCs w:val="14"/>
                                    </w:rPr>
                                    <w:t>a-e</w:t>
                                  </w:r>
                                </w:p>
                              </w:tc>
                              <w:tc>
                                <w:tcPr>
                                  <w:tcW w:w="400"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519609AF" w14:textId="77777777" w:rsidR="009149BC" w:rsidRPr="00920E39" w:rsidRDefault="009149BC" w:rsidP="00920E39">
                                  <w:pPr>
                                    <w:pStyle w:val="Overviewtabletext"/>
                                    <w:spacing w:before="0" w:after="0"/>
                                    <w:rPr>
                                      <w:sz w:val="14"/>
                                      <w:szCs w:val="14"/>
                                    </w:rPr>
                                  </w:pPr>
                                </w:p>
                              </w:tc>
                              <w:tc>
                                <w:tcPr>
                                  <w:tcW w:w="400"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03FE5A5E" w14:textId="77777777" w:rsidR="009149BC" w:rsidRPr="00920E39" w:rsidRDefault="009149BC" w:rsidP="00920E39">
                                  <w:pPr>
                                    <w:pStyle w:val="Overviewtabletext"/>
                                    <w:spacing w:before="0" w:after="0"/>
                                    <w:rPr>
                                      <w:sz w:val="14"/>
                                      <w:szCs w:val="14"/>
                                    </w:rPr>
                                  </w:pPr>
                                </w:p>
                              </w:tc>
                              <w:tc>
                                <w:tcPr>
                                  <w:tcW w:w="400"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4FDD68D1" w14:textId="77777777" w:rsidR="009149BC" w:rsidRPr="00920E39" w:rsidRDefault="009149BC" w:rsidP="00920E39">
                                  <w:pPr>
                                    <w:pStyle w:val="Overviewtabletext"/>
                                    <w:spacing w:before="0" w:after="0"/>
                                    <w:rPr>
                                      <w:sz w:val="14"/>
                                      <w:szCs w:val="14"/>
                                    </w:rPr>
                                  </w:pPr>
                                </w:p>
                              </w:tc>
                              <w:tc>
                                <w:tcPr>
                                  <w:tcW w:w="400"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7C0AFB41" w14:textId="77777777" w:rsidR="009149BC" w:rsidRPr="00920E39" w:rsidRDefault="009149BC" w:rsidP="00920E39">
                                  <w:pPr>
                                    <w:pStyle w:val="Overviewtabletext"/>
                                    <w:spacing w:before="0" w:after="0"/>
                                    <w:rPr>
                                      <w:sz w:val="14"/>
                                      <w:szCs w:val="14"/>
                                    </w:rPr>
                                  </w:pPr>
                                </w:p>
                              </w:tc>
                            </w:tr>
                            <w:tr w:rsidR="009149BC" w:rsidRPr="00A20A58" w14:paraId="2432C52C" w14:textId="77777777" w:rsidTr="004A6674">
                              <w:trPr>
                                <w:trHeight w:hRule="exact" w:val="288"/>
                              </w:trPr>
                              <w:tc>
                                <w:tcPr>
                                  <w:tcW w:w="1872" w:type="dxa"/>
                                  <w:vMerge/>
                                  <w:tcBorders>
                                    <w:left w:val="nil"/>
                                    <w:right w:val="nil"/>
                                  </w:tcBorders>
                                </w:tcPr>
                                <w:p w14:paraId="172302FC" w14:textId="77777777" w:rsidR="009149BC" w:rsidRDefault="009149BC" w:rsidP="00A20A58">
                                  <w:pPr>
                                    <w:pStyle w:val="Table2Text"/>
                                  </w:pPr>
                                </w:p>
                              </w:tc>
                              <w:tc>
                                <w:tcPr>
                                  <w:tcW w:w="936" w:type="dxa"/>
                                  <w:tcBorders>
                                    <w:left w:val="nil"/>
                                    <w:right w:val="nil"/>
                                  </w:tcBorders>
                                  <w:vAlign w:val="center"/>
                                </w:tcPr>
                                <w:p w14:paraId="35363272" w14:textId="77777777" w:rsidR="009149BC" w:rsidRPr="00920E39" w:rsidRDefault="009149BC" w:rsidP="00920E39">
                                  <w:pPr>
                                    <w:pStyle w:val="Overviewtabletext"/>
                                    <w:spacing w:before="0" w:after="0"/>
                                    <w:rPr>
                                      <w:sz w:val="14"/>
                                      <w:szCs w:val="14"/>
                                    </w:rPr>
                                  </w:pPr>
                                  <w:r w:rsidRPr="00920E39">
                                    <w:rPr>
                                      <w:sz w:val="14"/>
                                      <w:szCs w:val="14"/>
                                    </w:rPr>
                                    <w:t>4.2.4.4</w:t>
                                  </w:r>
                                </w:p>
                              </w:tc>
                              <w:tc>
                                <w:tcPr>
                                  <w:tcW w:w="400"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7B3A2264" w14:textId="77777777" w:rsidR="009149BC" w:rsidRPr="00920E39" w:rsidRDefault="009149BC" w:rsidP="00920E39">
                                  <w:pPr>
                                    <w:pStyle w:val="Overviewtabletext"/>
                                    <w:spacing w:before="0" w:after="0"/>
                                    <w:rPr>
                                      <w:sz w:val="14"/>
                                      <w:szCs w:val="14"/>
                                    </w:rPr>
                                  </w:pPr>
                                </w:p>
                              </w:tc>
                              <w:tc>
                                <w:tcPr>
                                  <w:tcW w:w="400"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00465483" w14:textId="77777777" w:rsidR="009149BC" w:rsidRPr="00920E39" w:rsidRDefault="009149BC" w:rsidP="00920E39">
                                  <w:pPr>
                                    <w:pStyle w:val="Overviewtabletext"/>
                                    <w:spacing w:before="0" w:after="0"/>
                                    <w:rPr>
                                      <w:sz w:val="14"/>
                                      <w:szCs w:val="14"/>
                                    </w:rPr>
                                  </w:pPr>
                                </w:p>
                              </w:tc>
                              <w:tc>
                                <w:tcPr>
                                  <w:tcW w:w="400"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2524D492" w14:textId="77777777" w:rsidR="009149BC" w:rsidRPr="00920E39" w:rsidRDefault="009149BC" w:rsidP="00920E39">
                                  <w:pPr>
                                    <w:pStyle w:val="Overviewtabletext"/>
                                    <w:spacing w:before="0" w:after="0"/>
                                    <w:rPr>
                                      <w:sz w:val="14"/>
                                      <w:szCs w:val="14"/>
                                    </w:rPr>
                                  </w:pPr>
                                </w:p>
                              </w:tc>
                              <w:tc>
                                <w:tcPr>
                                  <w:tcW w:w="400"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10FBBA9D" w14:textId="77777777" w:rsidR="009149BC" w:rsidRPr="00920E39" w:rsidRDefault="009149BC" w:rsidP="00920E39">
                                  <w:pPr>
                                    <w:pStyle w:val="Overviewtabletext"/>
                                    <w:spacing w:before="0" w:after="0"/>
                                    <w:rPr>
                                      <w:sz w:val="14"/>
                                      <w:szCs w:val="14"/>
                                    </w:rPr>
                                  </w:pPr>
                                </w:p>
                              </w:tc>
                            </w:tr>
                            <w:tr w:rsidR="009149BC" w:rsidRPr="00A20A58" w14:paraId="7FB72EAF" w14:textId="77777777" w:rsidTr="004A6674">
                              <w:trPr>
                                <w:trHeight w:hRule="exact" w:val="288"/>
                              </w:trPr>
                              <w:tc>
                                <w:tcPr>
                                  <w:tcW w:w="1872" w:type="dxa"/>
                                  <w:vMerge/>
                                  <w:tcBorders>
                                    <w:left w:val="nil"/>
                                    <w:right w:val="nil"/>
                                  </w:tcBorders>
                                </w:tcPr>
                                <w:p w14:paraId="4AC2DBEF" w14:textId="77777777" w:rsidR="009149BC" w:rsidRDefault="009149BC" w:rsidP="00A20A58">
                                  <w:pPr>
                                    <w:pStyle w:val="Table2Text"/>
                                  </w:pPr>
                                </w:p>
                              </w:tc>
                              <w:tc>
                                <w:tcPr>
                                  <w:tcW w:w="936" w:type="dxa"/>
                                  <w:tcBorders>
                                    <w:left w:val="nil"/>
                                    <w:right w:val="nil"/>
                                  </w:tcBorders>
                                  <w:vAlign w:val="center"/>
                                </w:tcPr>
                                <w:p w14:paraId="307C4D72" w14:textId="77777777" w:rsidR="009149BC" w:rsidRPr="00920E39" w:rsidRDefault="009149BC" w:rsidP="00920E39">
                                  <w:pPr>
                                    <w:pStyle w:val="Overviewtabletext"/>
                                    <w:spacing w:before="0" w:after="0"/>
                                    <w:rPr>
                                      <w:sz w:val="14"/>
                                      <w:szCs w:val="14"/>
                                    </w:rPr>
                                  </w:pPr>
                                  <w:r w:rsidRPr="00920E39">
                                    <w:rPr>
                                      <w:sz w:val="14"/>
                                      <w:szCs w:val="14"/>
                                    </w:rPr>
                                    <w:t>4.3.2.1</w:t>
                                  </w:r>
                                </w:p>
                              </w:tc>
                              <w:tc>
                                <w:tcPr>
                                  <w:tcW w:w="400"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2BB3DE4A" w14:textId="77777777" w:rsidR="009149BC" w:rsidRPr="00920E39" w:rsidRDefault="009149BC" w:rsidP="00920E39">
                                  <w:pPr>
                                    <w:pStyle w:val="Overviewtabletext"/>
                                    <w:spacing w:before="0" w:after="0"/>
                                    <w:rPr>
                                      <w:sz w:val="14"/>
                                      <w:szCs w:val="14"/>
                                    </w:rPr>
                                  </w:pPr>
                                </w:p>
                              </w:tc>
                              <w:tc>
                                <w:tcPr>
                                  <w:tcW w:w="400"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2E63887D" w14:textId="77777777" w:rsidR="009149BC" w:rsidRPr="00920E39" w:rsidRDefault="009149BC" w:rsidP="00920E39">
                                  <w:pPr>
                                    <w:pStyle w:val="Overviewtabletext"/>
                                    <w:spacing w:before="0" w:after="0"/>
                                    <w:rPr>
                                      <w:sz w:val="14"/>
                                      <w:szCs w:val="14"/>
                                    </w:rPr>
                                  </w:pPr>
                                </w:p>
                              </w:tc>
                              <w:tc>
                                <w:tcPr>
                                  <w:tcW w:w="400"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3B77E174" w14:textId="77777777" w:rsidR="009149BC" w:rsidRPr="00920E39" w:rsidRDefault="009149BC" w:rsidP="00920E39">
                                  <w:pPr>
                                    <w:pStyle w:val="Overviewtabletext"/>
                                    <w:spacing w:before="0" w:after="0"/>
                                    <w:rPr>
                                      <w:sz w:val="14"/>
                                      <w:szCs w:val="14"/>
                                    </w:rPr>
                                  </w:pPr>
                                </w:p>
                              </w:tc>
                              <w:tc>
                                <w:tcPr>
                                  <w:tcW w:w="400"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0110E1E8" w14:textId="77777777" w:rsidR="009149BC" w:rsidRPr="00920E39" w:rsidRDefault="009149BC" w:rsidP="00920E39">
                                  <w:pPr>
                                    <w:pStyle w:val="Overviewtabletext"/>
                                    <w:spacing w:before="0" w:after="0"/>
                                    <w:rPr>
                                      <w:sz w:val="14"/>
                                      <w:szCs w:val="14"/>
                                    </w:rPr>
                                  </w:pPr>
                                </w:p>
                              </w:tc>
                            </w:tr>
                            <w:tr w:rsidR="009149BC" w:rsidRPr="00A20A58" w14:paraId="67EED721" w14:textId="77777777" w:rsidTr="004A6674">
                              <w:trPr>
                                <w:trHeight w:hRule="exact" w:val="288"/>
                              </w:trPr>
                              <w:tc>
                                <w:tcPr>
                                  <w:tcW w:w="1872" w:type="dxa"/>
                                  <w:vMerge/>
                                  <w:tcBorders>
                                    <w:left w:val="nil"/>
                                    <w:right w:val="nil"/>
                                  </w:tcBorders>
                                </w:tcPr>
                                <w:p w14:paraId="3186F2A0" w14:textId="77777777" w:rsidR="009149BC" w:rsidRDefault="009149BC" w:rsidP="00A20A58">
                                  <w:pPr>
                                    <w:pStyle w:val="Table2Text"/>
                                  </w:pPr>
                                </w:p>
                              </w:tc>
                              <w:tc>
                                <w:tcPr>
                                  <w:tcW w:w="936" w:type="dxa"/>
                                  <w:tcBorders>
                                    <w:left w:val="nil"/>
                                    <w:right w:val="nil"/>
                                  </w:tcBorders>
                                  <w:vAlign w:val="center"/>
                                </w:tcPr>
                                <w:p w14:paraId="2116BDAB" w14:textId="77777777" w:rsidR="009149BC" w:rsidRPr="00920E39" w:rsidRDefault="009149BC" w:rsidP="00920E39">
                                  <w:pPr>
                                    <w:pStyle w:val="Overviewtabletext"/>
                                    <w:spacing w:before="0" w:after="0"/>
                                    <w:rPr>
                                      <w:sz w:val="14"/>
                                      <w:szCs w:val="14"/>
                                    </w:rPr>
                                  </w:pPr>
                                  <w:r w:rsidRPr="00920E39">
                                    <w:rPr>
                                      <w:sz w:val="14"/>
                                      <w:szCs w:val="14"/>
                                    </w:rPr>
                                    <w:t>4.5.1.1</w:t>
                                  </w:r>
                                </w:p>
                              </w:tc>
                              <w:tc>
                                <w:tcPr>
                                  <w:tcW w:w="400"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0076FEEC" w14:textId="77777777" w:rsidR="009149BC" w:rsidRPr="00920E39" w:rsidRDefault="009149BC" w:rsidP="00920E39">
                                  <w:pPr>
                                    <w:pStyle w:val="Overviewtabletext"/>
                                    <w:spacing w:before="0" w:after="0"/>
                                    <w:rPr>
                                      <w:sz w:val="14"/>
                                      <w:szCs w:val="14"/>
                                    </w:rPr>
                                  </w:pPr>
                                </w:p>
                              </w:tc>
                              <w:tc>
                                <w:tcPr>
                                  <w:tcW w:w="400"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701E673E" w14:textId="77777777" w:rsidR="009149BC" w:rsidRPr="00920E39" w:rsidRDefault="009149BC" w:rsidP="00920E39">
                                  <w:pPr>
                                    <w:pStyle w:val="Overviewtabletext"/>
                                    <w:spacing w:before="0" w:after="0"/>
                                    <w:rPr>
                                      <w:sz w:val="14"/>
                                      <w:szCs w:val="14"/>
                                    </w:rPr>
                                  </w:pPr>
                                </w:p>
                              </w:tc>
                              <w:tc>
                                <w:tcPr>
                                  <w:tcW w:w="400"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596BA89D" w14:textId="77777777" w:rsidR="009149BC" w:rsidRPr="00920E39" w:rsidRDefault="009149BC" w:rsidP="00920E39">
                                  <w:pPr>
                                    <w:pStyle w:val="Overviewtabletext"/>
                                    <w:spacing w:before="0" w:after="0"/>
                                    <w:rPr>
                                      <w:sz w:val="14"/>
                                      <w:szCs w:val="14"/>
                                    </w:rPr>
                                  </w:pPr>
                                </w:p>
                              </w:tc>
                              <w:tc>
                                <w:tcPr>
                                  <w:tcW w:w="400"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1230746B" w14:textId="77777777" w:rsidR="009149BC" w:rsidRPr="00920E39" w:rsidRDefault="009149BC" w:rsidP="00920E39">
                                  <w:pPr>
                                    <w:pStyle w:val="Overviewtabletext"/>
                                    <w:spacing w:before="0" w:after="0"/>
                                    <w:rPr>
                                      <w:sz w:val="14"/>
                                      <w:szCs w:val="14"/>
                                    </w:rPr>
                                  </w:pPr>
                                </w:p>
                              </w:tc>
                            </w:tr>
                            <w:tr w:rsidR="009149BC" w:rsidRPr="00A20A58" w14:paraId="66519021" w14:textId="77777777" w:rsidTr="004A6674">
                              <w:trPr>
                                <w:trHeight w:hRule="exact" w:val="288"/>
                              </w:trPr>
                              <w:tc>
                                <w:tcPr>
                                  <w:tcW w:w="1872" w:type="dxa"/>
                                  <w:tcBorders>
                                    <w:left w:val="nil"/>
                                    <w:right w:val="nil"/>
                                  </w:tcBorders>
                                </w:tcPr>
                                <w:p w14:paraId="50BFF7E9" w14:textId="77777777" w:rsidR="009149BC" w:rsidRDefault="009149BC" w:rsidP="00A20A58">
                                  <w:pPr>
                                    <w:pStyle w:val="Table2Text"/>
                                  </w:pPr>
                                </w:p>
                              </w:tc>
                              <w:tc>
                                <w:tcPr>
                                  <w:tcW w:w="936" w:type="dxa"/>
                                  <w:tcBorders>
                                    <w:left w:val="nil"/>
                                    <w:right w:val="nil"/>
                                  </w:tcBorders>
                                  <w:vAlign w:val="center"/>
                                </w:tcPr>
                                <w:p w14:paraId="6F968733" w14:textId="77777777" w:rsidR="009149BC" w:rsidRPr="00920E39" w:rsidRDefault="009149BC" w:rsidP="00920E39">
                                  <w:pPr>
                                    <w:pStyle w:val="Overviewtabletext"/>
                                    <w:spacing w:before="0" w:after="0"/>
                                    <w:rPr>
                                      <w:sz w:val="14"/>
                                      <w:szCs w:val="14"/>
                                    </w:rPr>
                                  </w:pPr>
                                  <w:r w:rsidRPr="00920E39">
                                    <w:rPr>
                                      <w:sz w:val="14"/>
                                      <w:szCs w:val="14"/>
                                    </w:rPr>
                                    <w:t>4.6.2.1</w:t>
                                  </w:r>
                                </w:p>
                              </w:tc>
                              <w:tc>
                                <w:tcPr>
                                  <w:tcW w:w="400"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7CCD9C65" w14:textId="77777777" w:rsidR="009149BC" w:rsidRPr="00920E39" w:rsidRDefault="009149BC" w:rsidP="00920E39">
                                  <w:pPr>
                                    <w:pStyle w:val="Overviewtabletext"/>
                                    <w:spacing w:before="0" w:after="0"/>
                                    <w:rPr>
                                      <w:sz w:val="14"/>
                                      <w:szCs w:val="14"/>
                                    </w:rPr>
                                  </w:pPr>
                                </w:p>
                              </w:tc>
                              <w:tc>
                                <w:tcPr>
                                  <w:tcW w:w="400"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76F5CC0B" w14:textId="77777777" w:rsidR="009149BC" w:rsidRPr="00920E39" w:rsidRDefault="009149BC" w:rsidP="00920E39">
                                  <w:pPr>
                                    <w:pStyle w:val="Overviewtabletext"/>
                                    <w:spacing w:before="0" w:after="0"/>
                                    <w:rPr>
                                      <w:sz w:val="14"/>
                                      <w:szCs w:val="14"/>
                                    </w:rPr>
                                  </w:pPr>
                                </w:p>
                              </w:tc>
                              <w:tc>
                                <w:tcPr>
                                  <w:tcW w:w="400"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4EA1BDDA" w14:textId="77777777" w:rsidR="009149BC" w:rsidRPr="00920E39" w:rsidRDefault="009149BC" w:rsidP="00920E39">
                                  <w:pPr>
                                    <w:pStyle w:val="Overviewtabletext"/>
                                    <w:spacing w:before="0" w:after="0"/>
                                    <w:rPr>
                                      <w:sz w:val="14"/>
                                      <w:szCs w:val="14"/>
                                    </w:rPr>
                                  </w:pPr>
                                </w:p>
                              </w:tc>
                              <w:tc>
                                <w:tcPr>
                                  <w:tcW w:w="400"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2DFD37C7" w14:textId="77777777" w:rsidR="009149BC" w:rsidRPr="00920E39" w:rsidRDefault="009149BC" w:rsidP="00920E39">
                                  <w:pPr>
                                    <w:pStyle w:val="Overviewtabletext"/>
                                    <w:spacing w:before="0" w:after="0"/>
                                    <w:rPr>
                                      <w:sz w:val="14"/>
                                      <w:szCs w:val="14"/>
                                    </w:rPr>
                                  </w:pPr>
                                </w:p>
                              </w:tc>
                            </w:tr>
                            <w:tr w:rsidR="009149BC" w:rsidRPr="00A20A58" w14:paraId="706A01F3" w14:textId="77777777" w:rsidTr="004A6674">
                              <w:trPr>
                                <w:trHeight w:hRule="exact" w:val="288"/>
                              </w:trPr>
                              <w:tc>
                                <w:tcPr>
                                  <w:tcW w:w="1872" w:type="dxa"/>
                                  <w:tcBorders>
                                    <w:left w:val="nil"/>
                                    <w:right w:val="nil"/>
                                  </w:tcBorders>
                                </w:tcPr>
                                <w:p w14:paraId="62131CBA" w14:textId="77777777" w:rsidR="009149BC" w:rsidRDefault="009149BC" w:rsidP="00A20A58">
                                  <w:pPr>
                                    <w:pStyle w:val="Table2Text"/>
                                  </w:pPr>
                                </w:p>
                              </w:tc>
                              <w:tc>
                                <w:tcPr>
                                  <w:tcW w:w="936" w:type="dxa"/>
                                  <w:tcBorders>
                                    <w:left w:val="nil"/>
                                    <w:right w:val="nil"/>
                                  </w:tcBorders>
                                  <w:vAlign w:val="center"/>
                                </w:tcPr>
                                <w:p w14:paraId="1241E423" w14:textId="77777777" w:rsidR="009149BC" w:rsidRPr="00920E39" w:rsidRDefault="009149BC" w:rsidP="00920E39">
                                  <w:pPr>
                                    <w:pStyle w:val="Overviewtabletext"/>
                                    <w:spacing w:before="0" w:after="0"/>
                                    <w:rPr>
                                      <w:sz w:val="14"/>
                                      <w:szCs w:val="14"/>
                                    </w:rPr>
                                  </w:pPr>
                                  <w:r w:rsidRPr="00920E39">
                                    <w:rPr>
                                      <w:sz w:val="14"/>
                                      <w:szCs w:val="14"/>
                                    </w:rPr>
                                    <w:t>4.6.4.1</w:t>
                                  </w:r>
                                </w:p>
                              </w:tc>
                              <w:tc>
                                <w:tcPr>
                                  <w:tcW w:w="400"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04D9E105" w14:textId="77777777" w:rsidR="009149BC" w:rsidRPr="00920E39" w:rsidRDefault="009149BC" w:rsidP="00920E39">
                                  <w:pPr>
                                    <w:pStyle w:val="Overviewtabletext"/>
                                    <w:spacing w:before="0" w:after="0"/>
                                    <w:rPr>
                                      <w:sz w:val="14"/>
                                      <w:szCs w:val="14"/>
                                    </w:rPr>
                                  </w:pPr>
                                </w:p>
                              </w:tc>
                              <w:tc>
                                <w:tcPr>
                                  <w:tcW w:w="400"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359A292D" w14:textId="77777777" w:rsidR="009149BC" w:rsidRPr="00920E39" w:rsidRDefault="009149BC" w:rsidP="00920E39">
                                  <w:pPr>
                                    <w:pStyle w:val="Overviewtabletext"/>
                                    <w:spacing w:before="0" w:after="0"/>
                                    <w:rPr>
                                      <w:sz w:val="14"/>
                                      <w:szCs w:val="14"/>
                                    </w:rPr>
                                  </w:pPr>
                                </w:p>
                              </w:tc>
                              <w:tc>
                                <w:tcPr>
                                  <w:tcW w:w="400"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762A6B33" w14:textId="77777777" w:rsidR="009149BC" w:rsidRPr="00920E39" w:rsidRDefault="009149BC" w:rsidP="00920E39">
                                  <w:pPr>
                                    <w:pStyle w:val="Overviewtabletext"/>
                                    <w:spacing w:before="0" w:after="0"/>
                                    <w:rPr>
                                      <w:sz w:val="14"/>
                                      <w:szCs w:val="14"/>
                                    </w:rPr>
                                  </w:pPr>
                                </w:p>
                              </w:tc>
                              <w:tc>
                                <w:tcPr>
                                  <w:tcW w:w="400"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545F8B26" w14:textId="77777777" w:rsidR="009149BC" w:rsidRPr="00920E39" w:rsidRDefault="009149BC" w:rsidP="00920E39">
                                  <w:pPr>
                                    <w:pStyle w:val="Overviewtabletext"/>
                                    <w:spacing w:before="0" w:after="0"/>
                                    <w:rPr>
                                      <w:sz w:val="14"/>
                                      <w:szCs w:val="14"/>
                                    </w:rPr>
                                  </w:pPr>
                                </w:p>
                              </w:tc>
                            </w:tr>
                            <w:tr w:rsidR="009149BC" w:rsidRPr="00A20A58" w14:paraId="191E22AD" w14:textId="77777777" w:rsidTr="004A6674">
                              <w:trPr>
                                <w:trHeight w:hRule="exact" w:val="288"/>
                              </w:trPr>
                              <w:tc>
                                <w:tcPr>
                                  <w:tcW w:w="1872" w:type="dxa"/>
                                  <w:tcBorders>
                                    <w:left w:val="nil"/>
                                    <w:right w:val="nil"/>
                                  </w:tcBorders>
                                </w:tcPr>
                                <w:p w14:paraId="2DD9BC9E" w14:textId="77777777" w:rsidR="009149BC" w:rsidRDefault="009149BC" w:rsidP="00A20A58">
                                  <w:pPr>
                                    <w:pStyle w:val="Table2Text"/>
                                  </w:pPr>
                                </w:p>
                              </w:tc>
                              <w:tc>
                                <w:tcPr>
                                  <w:tcW w:w="936" w:type="dxa"/>
                                  <w:tcBorders>
                                    <w:left w:val="nil"/>
                                    <w:right w:val="nil"/>
                                  </w:tcBorders>
                                  <w:vAlign w:val="center"/>
                                </w:tcPr>
                                <w:p w14:paraId="1525BE43" w14:textId="404941B5" w:rsidR="009149BC" w:rsidRPr="00920E39" w:rsidRDefault="009149BC" w:rsidP="00920E39">
                                  <w:pPr>
                                    <w:pStyle w:val="Overviewtabletext"/>
                                    <w:spacing w:before="0" w:after="0"/>
                                    <w:rPr>
                                      <w:sz w:val="14"/>
                                      <w:szCs w:val="14"/>
                                    </w:rPr>
                                  </w:pPr>
                                  <w:r w:rsidRPr="00920E39">
                                    <w:rPr>
                                      <w:sz w:val="14"/>
                                      <w:szCs w:val="14"/>
                                    </w:rPr>
                                    <w:t>4.6.5.</w:t>
                                  </w:r>
                                  <w:r w:rsidR="001226B2">
                                    <w:rPr>
                                      <w:sz w:val="14"/>
                                      <w:szCs w:val="14"/>
                                    </w:rPr>
                                    <w:t>3</w:t>
                                  </w:r>
                                </w:p>
                              </w:tc>
                              <w:tc>
                                <w:tcPr>
                                  <w:tcW w:w="400"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6400C10B" w14:textId="77777777" w:rsidR="009149BC" w:rsidRPr="00920E39" w:rsidRDefault="009149BC" w:rsidP="00920E39">
                                  <w:pPr>
                                    <w:pStyle w:val="Overviewtabletext"/>
                                    <w:spacing w:before="0" w:after="0"/>
                                    <w:rPr>
                                      <w:sz w:val="14"/>
                                      <w:szCs w:val="14"/>
                                    </w:rPr>
                                  </w:pPr>
                                </w:p>
                              </w:tc>
                              <w:tc>
                                <w:tcPr>
                                  <w:tcW w:w="400"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0BFA9F63" w14:textId="77777777" w:rsidR="009149BC" w:rsidRPr="00920E39" w:rsidRDefault="009149BC" w:rsidP="00920E39">
                                  <w:pPr>
                                    <w:pStyle w:val="Overviewtabletext"/>
                                    <w:spacing w:before="0" w:after="0"/>
                                    <w:rPr>
                                      <w:sz w:val="14"/>
                                      <w:szCs w:val="14"/>
                                    </w:rPr>
                                  </w:pPr>
                                </w:p>
                              </w:tc>
                              <w:tc>
                                <w:tcPr>
                                  <w:tcW w:w="400"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28C14B05" w14:textId="77777777" w:rsidR="009149BC" w:rsidRPr="00920E39" w:rsidRDefault="009149BC" w:rsidP="00920E39">
                                  <w:pPr>
                                    <w:pStyle w:val="Overviewtabletext"/>
                                    <w:spacing w:before="0" w:after="0"/>
                                    <w:rPr>
                                      <w:sz w:val="14"/>
                                      <w:szCs w:val="14"/>
                                    </w:rPr>
                                  </w:pPr>
                                </w:p>
                              </w:tc>
                              <w:tc>
                                <w:tcPr>
                                  <w:tcW w:w="400"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1A67BF2F" w14:textId="77777777" w:rsidR="009149BC" w:rsidRPr="00920E39" w:rsidRDefault="009149BC" w:rsidP="00920E39">
                                  <w:pPr>
                                    <w:pStyle w:val="Overviewtabletext"/>
                                    <w:spacing w:before="0" w:after="0"/>
                                    <w:rPr>
                                      <w:sz w:val="14"/>
                                      <w:szCs w:val="14"/>
                                    </w:rPr>
                                  </w:pPr>
                                </w:p>
                              </w:tc>
                            </w:tr>
                            <w:tr w:rsidR="009149BC" w:rsidRPr="00A20A58" w14:paraId="772E92D1" w14:textId="77777777" w:rsidTr="004A6674">
                              <w:trPr>
                                <w:trHeight w:hRule="exact" w:val="288"/>
                              </w:trPr>
                              <w:tc>
                                <w:tcPr>
                                  <w:tcW w:w="1872" w:type="dxa"/>
                                  <w:tcBorders>
                                    <w:left w:val="nil"/>
                                    <w:right w:val="nil"/>
                                  </w:tcBorders>
                                </w:tcPr>
                                <w:p w14:paraId="34250DF5" w14:textId="77777777" w:rsidR="009149BC" w:rsidRDefault="009149BC" w:rsidP="00A20A58">
                                  <w:pPr>
                                    <w:pStyle w:val="Table2Text"/>
                                  </w:pPr>
                                </w:p>
                              </w:tc>
                              <w:tc>
                                <w:tcPr>
                                  <w:tcW w:w="936" w:type="dxa"/>
                                  <w:tcBorders>
                                    <w:left w:val="nil"/>
                                    <w:right w:val="nil"/>
                                  </w:tcBorders>
                                  <w:vAlign w:val="center"/>
                                </w:tcPr>
                                <w:p w14:paraId="0C9531F2" w14:textId="77777777" w:rsidR="009149BC" w:rsidRPr="00920E39" w:rsidRDefault="009149BC" w:rsidP="00920E39">
                                  <w:pPr>
                                    <w:pStyle w:val="Overviewtabletext"/>
                                    <w:spacing w:before="0" w:after="0"/>
                                    <w:rPr>
                                      <w:sz w:val="14"/>
                                      <w:szCs w:val="14"/>
                                    </w:rPr>
                                  </w:pPr>
                                  <w:r w:rsidRPr="00920E39">
                                    <w:rPr>
                                      <w:sz w:val="14"/>
                                      <w:szCs w:val="14"/>
                                    </w:rPr>
                                    <w:t>4.6.5.4</w:t>
                                  </w:r>
                                </w:p>
                              </w:tc>
                              <w:tc>
                                <w:tcPr>
                                  <w:tcW w:w="400"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52A9BE65" w14:textId="77777777" w:rsidR="009149BC" w:rsidRPr="00920E39" w:rsidRDefault="009149BC" w:rsidP="00920E39">
                                  <w:pPr>
                                    <w:pStyle w:val="Overviewtabletext"/>
                                    <w:spacing w:before="0" w:after="0"/>
                                    <w:rPr>
                                      <w:sz w:val="14"/>
                                      <w:szCs w:val="14"/>
                                    </w:rPr>
                                  </w:pPr>
                                </w:p>
                              </w:tc>
                              <w:tc>
                                <w:tcPr>
                                  <w:tcW w:w="400"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54FA0C58" w14:textId="77777777" w:rsidR="009149BC" w:rsidRPr="00920E39" w:rsidRDefault="009149BC" w:rsidP="00920E39">
                                  <w:pPr>
                                    <w:pStyle w:val="Overviewtabletext"/>
                                    <w:spacing w:before="0" w:after="0"/>
                                    <w:rPr>
                                      <w:sz w:val="14"/>
                                      <w:szCs w:val="14"/>
                                    </w:rPr>
                                  </w:pPr>
                                </w:p>
                              </w:tc>
                              <w:tc>
                                <w:tcPr>
                                  <w:tcW w:w="400"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17B87C24" w14:textId="77777777" w:rsidR="009149BC" w:rsidRPr="00920E39" w:rsidRDefault="009149BC" w:rsidP="00920E39">
                                  <w:pPr>
                                    <w:pStyle w:val="Overviewtabletext"/>
                                    <w:spacing w:before="0" w:after="0"/>
                                    <w:rPr>
                                      <w:sz w:val="14"/>
                                      <w:szCs w:val="14"/>
                                    </w:rPr>
                                  </w:pPr>
                                </w:p>
                              </w:tc>
                              <w:tc>
                                <w:tcPr>
                                  <w:tcW w:w="400"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1B7F2156" w14:textId="77777777" w:rsidR="009149BC" w:rsidRPr="00920E39" w:rsidRDefault="009149BC" w:rsidP="00920E39">
                                  <w:pPr>
                                    <w:pStyle w:val="Overviewtabletext"/>
                                    <w:spacing w:before="0" w:after="0"/>
                                    <w:rPr>
                                      <w:sz w:val="14"/>
                                      <w:szCs w:val="14"/>
                                    </w:rPr>
                                  </w:pPr>
                                </w:p>
                              </w:tc>
                            </w:tr>
                            <w:tr w:rsidR="009149BC" w:rsidRPr="00A20A58" w14:paraId="67011EA4" w14:textId="77777777" w:rsidTr="004A6674">
                              <w:trPr>
                                <w:trHeight w:hRule="exact" w:val="288"/>
                              </w:trPr>
                              <w:tc>
                                <w:tcPr>
                                  <w:tcW w:w="1872" w:type="dxa"/>
                                  <w:tcBorders>
                                    <w:left w:val="nil"/>
                                    <w:right w:val="nil"/>
                                  </w:tcBorders>
                                </w:tcPr>
                                <w:p w14:paraId="50C34D11" w14:textId="77777777" w:rsidR="009149BC" w:rsidRDefault="009149BC" w:rsidP="00A20A58">
                                  <w:pPr>
                                    <w:pStyle w:val="Table2Text"/>
                                  </w:pPr>
                                </w:p>
                              </w:tc>
                              <w:tc>
                                <w:tcPr>
                                  <w:tcW w:w="936" w:type="dxa"/>
                                  <w:tcBorders>
                                    <w:left w:val="nil"/>
                                    <w:right w:val="nil"/>
                                  </w:tcBorders>
                                  <w:vAlign w:val="center"/>
                                </w:tcPr>
                                <w:p w14:paraId="6F7069CD" w14:textId="77777777" w:rsidR="009149BC" w:rsidRPr="00920E39" w:rsidRDefault="009149BC" w:rsidP="00920E39">
                                  <w:pPr>
                                    <w:pStyle w:val="Overviewtabletext"/>
                                    <w:spacing w:before="0" w:after="0"/>
                                    <w:rPr>
                                      <w:sz w:val="14"/>
                                      <w:szCs w:val="14"/>
                                    </w:rPr>
                                  </w:pPr>
                                  <w:r w:rsidRPr="00920E39">
                                    <w:rPr>
                                      <w:sz w:val="14"/>
                                      <w:szCs w:val="14"/>
                                    </w:rPr>
                                    <w:t>4.7.7.1</w:t>
                                  </w:r>
                                </w:p>
                              </w:tc>
                              <w:tc>
                                <w:tcPr>
                                  <w:tcW w:w="400"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4697DB81" w14:textId="77777777" w:rsidR="009149BC" w:rsidRPr="00920E39" w:rsidRDefault="009149BC" w:rsidP="00920E39">
                                  <w:pPr>
                                    <w:pStyle w:val="Overviewtabletext"/>
                                    <w:spacing w:before="0" w:after="0"/>
                                    <w:rPr>
                                      <w:sz w:val="14"/>
                                      <w:szCs w:val="14"/>
                                    </w:rPr>
                                  </w:pPr>
                                </w:p>
                              </w:tc>
                              <w:tc>
                                <w:tcPr>
                                  <w:tcW w:w="400"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4ACCAB6B" w14:textId="77777777" w:rsidR="009149BC" w:rsidRPr="00920E39" w:rsidRDefault="009149BC" w:rsidP="00920E39">
                                  <w:pPr>
                                    <w:pStyle w:val="Overviewtabletext"/>
                                    <w:spacing w:before="0" w:after="0"/>
                                    <w:rPr>
                                      <w:sz w:val="14"/>
                                      <w:szCs w:val="14"/>
                                    </w:rPr>
                                  </w:pPr>
                                </w:p>
                              </w:tc>
                              <w:tc>
                                <w:tcPr>
                                  <w:tcW w:w="400"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28D9139F" w14:textId="77777777" w:rsidR="009149BC" w:rsidRPr="00920E39" w:rsidRDefault="009149BC" w:rsidP="00920E39">
                                  <w:pPr>
                                    <w:pStyle w:val="Overviewtabletext"/>
                                    <w:spacing w:before="0" w:after="0"/>
                                    <w:rPr>
                                      <w:sz w:val="14"/>
                                      <w:szCs w:val="14"/>
                                    </w:rPr>
                                  </w:pPr>
                                </w:p>
                              </w:tc>
                              <w:tc>
                                <w:tcPr>
                                  <w:tcW w:w="400"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2AD275E2" w14:textId="77777777" w:rsidR="009149BC" w:rsidRPr="00920E39" w:rsidRDefault="009149BC" w:rsidP="00920E39">
                                  <w:pPr>
                                    <w:pStyle w:val="Overviewtabletext"/>
                                    <w:spacing w:before="0" w:after="0"/>
                                    <w:rPr>
                                      <w:sz w:val="14"/>
                                      <w:szCs w:val="14"/>
                                    </w:rPr>
                                  </w:pPr>
                                </w:p>
                              </w:tc>
                            </w:tr>
                            <w:tr w:rsidR="009149BC" w:rsidRPr="00A20A58" w14:paraId="58109876" w14:textId="77777777" w:rsidTr="004A6674">
                              <w:trPr>
                                <w:trHeight w:hRule="exact" w:val="288"/>
                              </w:trPr>
                              <w:tc>
                                <w:tcPr>
                                  <w:tcW w:w="1872" w:type="dxa"/>
                                  <w:tcBorders>
                                    <w:left w:val="nil"/>
                                    <w:right w:val="nil"/>
                                  </w:tcBorders>
                                </w:tcPr>
                                <w:p w14:paraId="3101549E" w14:textId="77777777" w:rsidR="009149BC" w:rsidRDefault="009149BC" w:rsidP="00A20A58">
                                  <w:pPr>
                                    <w:pStyle w:val="Table2Text"/>
                                  </w:pPr>
                                </w:p>
                              </w:tc>
                              <w:tc>
                                <w:tcPr>
                                  <w:tcW w:w="936" w:type="dxa"/>
                                  <w:tcBorders>
                                    <w:left w:val="nil"/>
                                    <w:right w:val="nil"/>
                                  </w:tcBorders>
                                  <w:vAlign w:val="center"/>
                                </w:tcPr>
                                <w:p w14:paraId="1B17FF7A" w14:textId="77777777" w:rsidR="009149BC" w:rsidRPr="00920E39" w:rsidRDefault="009149BC" w:rsidP="00920E39">
                                  <w:pPr>
                                    <w:pStyle w:val="Overviewtabletext"/>
                                    <w:spacing w:before="0" w:after="0"/>
                                    <w:rPr>
                                      <w:sz w:val="14"/>
                                      <w:szCs w:val="14"/>
                                    </w:rPr>
                                  </w:pPr>
                                  <w:r w:rsidRPr="00920E39">
                                    <w:rPr>
                                      <w:sz w:val="14"/>
                                      <w:szCs w:val="14"/>
                                    </w:rPr>
                                    <w:t>4.8.2.3</w:t>
                                  </w:r>
                                </w:p>
                              </w:tc>
                              <w:tc>
                                <w:tcPr>
                                  <w:tcW w:w="400"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02B0A924" w14:textId="77777777" w:rsidR="009149BC" w:rsidRPr="00920E39" w:rsidRDefault="009149BC" w:rsidP="00920E39">
                                  <w:pPr>
                                    <w:pStyle w:val="Overviewtabletext"/>
                                    <w:spacing w:before="0" w:after="0"/>
                                    <w:rPr>
                                      <w:sz w:val="14"/>
                                      <w:szCs w:val="14"/>
                                    </w:rPr>
                                  </w:pPr>
                                </w:p>
                              </w:tc>
                              <w:tc>
                                <w:tcPr>
                                  <w:tcW w:w="400"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4E5577EF" w14:textId="77777777" w:rsidR="009149BC" w:rsidRPr="00920E39" w:rsidRDefault="009149BC" w:rsidP="00920E39">
                                  <w:pPr>
                                    <w:pStyle w:val="Overviewtabletext"/>
                                    <w:spacing w:before="0" w:after="0"/>
                                    <w:rPr>
                                      <w:sz w:val="14"/>
                                      <w:szCs w:val="14"/>
                                    </w:rPr>
                                  </w:pPr>
                                </w:p>
                              </w:tc>
                              <w:tc>
                                <w:tcPr>
                                  <w:tcW w:w="400"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3FE6EBF6" w14:textId="77777777" w:rsidR="009149BC" w:rsidRPr="00920E39" w:rsidRDefault="009149BC" w:rsidP="00920E39">
                                  <w:pPr>
                                    <w:pStyle w:val="Overviewtabletext"/>
                                    <w:spacing w:before="0" w:after="0"/>
                                    <w:rPr>
                                      <w:sz w:val="14"/>
                                      <w:szCs w:val="14"/>
                                    </w:rPr>
                                  </w:pPr>
                                </w:p>
                              </w:tc>
                              <w:tc>
                                <w:tcPr>
                                  <w:tcW w:w="400"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18F70892" w14:textId="77777777" w:rsidR="009149BC" w:rsidRPr="00920E39" w:rsidRDefault="009149BC" w:rsidP="00920E39">
                                  <w:pPr>
                                    <w:pStyle w:val="Overviewtabletext"/>
                                    <w:spacing w:before="0" w:after="0"/>
                                    <w:rPr>
                                      <w:sz w:val="14"/>
                                      <w:szCs w:val="14"/>
                                    </w:rPr>
                                  </w:pPr>
                                </w:p>
                              </w:tc>
                            </w:tr>
                            <w:tr w:rsidR="009149BC" w:rsidRPr="00A20A58" w14:paraId="6D8E2B8D" w14:textId="77777777" w:rsidTr="004A6674">
                              <w:trPr>
                                <w:trHeight w:hRule="exact" w:val="288"/>
                              </w:trPr>
                              <w:tc>
                                <w:tcPr>
                                  <w:tcW w:w="1872" w:type="dxa"/>
                                  <w:tcBorders>
                                    <w:left w:val="nil"/>
                                    <w:right w:val="nil"/>
                                  </w:tcBorders>
                                </w:tcPr>
                                <w:p w14:paraId="0FB5D564" w14:textId="77777777" w:rsidR="009149BC" w:rsidRDefault="009149BC" w:rsidP="00A20A58">
                                  <w:pPr>
                                    <w:pStyle w:val="Table2Text"/>
                                  </w:pPr>
                                </w:p>
                              </w:tc>
                              <w:tc>
                                <w:tcPr>
                                  <w:tcW w:w="936" w:type="dxa"/>
                                  <w:tcBorders>
                                    <w:left w:val="nil"/>
                                    <w:right w:val="nil"/>
                                  </w:tcBorders>
                                  <w:vAlign w:val="center"/>
                                </w:tcPr>
                                <w:p w14:paraId="4DC80DBB" w14:textId="77777777" w:rsidR="009149BC" w:rsidRPr="00920E39" w:rsidRDefault="009149BC" w:rsidP="00920E39">
                                  <w:pPr>
                                    <w:pStyle w:val="Overviewtabletext"/>
                                    <w:spacing w:before="0" w:after="0"/>
                                    <w:rPr>
                                      <w:sz w:val="14"/>
                                      <w:szCs w:val="14"/>
                                    </w:rPr>
                                  </w:pPr>
                                  <w:r w:rsidRPr="00920E39">
                                    <w:rPr>
                                      <w:sz w:val="14"/>
                                      <w:szCs w:val="14"/>
                                    </w:rPr>
                                    <w:t>4.8.2.2</w:t>
                                  </w:r>
                                </w:p>
                              </w:tc>
                              <w:tc>
                                <w:tcPr>
                                  <w:tcW w:w="400"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0EC3A5D0" w14:textId="77777777" w:rsidR="009149BC" w:rsidRPr="00920E39" w:rsidRDefault="009149BC" w:rsidP="00920E39">
                                  <w:pPr>
                                    <w:pStyle w:val="Overviewtabletext"/>
                                    <w:spacing w:before="0" w:after="0"/>
                                    <w:rPr>
                                      <w:sz w:val="14"/>
                                      <w:szCs w:val="14"/>
                                    </w:rPr>
                                  </w:pPr>
                                </w:p>
                              </w:tc>
                              <w:tc>
                                <w:tcPr>
                                  <w:tcW w:w="400"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02BCDF1A" w14:textId="77777777" w:rsidR="009149BC" w:rsidRPr="00920E39" w:rsidRDefault="009149BC" w:rsidP="00920E39">
                                  <w:pPr>
                                    <w:pStyle w:val="Overviewtabletext"/>
                                    <w:spacing w:before="0" w:after="0"/>
                                    <w:rPr>
                                      <w:sz w:val="14"/>
                                      <w:szCs w:val="14"/>
                                    </w:rPr>
                                  </w:pPr>
                                </w:p>
                              </w:tc>
                              <w:tc>
                                <w:tcPr>
                                  <w:tcW w:w="400"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22C7A750" w14:textId="77777777" w:rsidR="009149BC" w:rsidRPr="00920E39" w:rsidRDefault="009149BC" w:rsidP="00920E39">
                                  <w:pPr>
                                    <w:pStyle w:val="Overviewtabletext"/>
                                    <w:spacing w:before="0" w:after="0"/>
                                    <w:rPr>
                                      <w:sz w:val="14"/>
                                      <w:szCs w:val="14"/>
                                    </w:rPr>
                                  </w:pPr>
                                </w:p>
                              </w:tc>
                              <w:tc>
                                <w:tcPr>
                                  <w:tcW w:w="400"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606A6AC0" w14:textId="77777777" w:rsidR="009149BC" w:rsidRPr="00920E39" w:rsidRDefault="009149BC" w:rsidP="00920E39">
                                  <w:pPr>
                                    <w:pStyle w:val="Overviewtabletext"/>
                                    <w:spacing w:before="0" w:after="0"/>
                                    <w:rPr>
                                      <w:sz w:val="14"/>
                                      <w:szCs w:val="14"/>
                                    </w:rPr>
                                  </w:pPr>
                                </w:p>
                              </w:tc>
                            </w:tr>
                          </w:tbl>
                          <w:p w14:paraId="0229BE55" w14:textId="77777777" w:rsidR="009149BC" w:rsidRDefault="009149BC" w:rsidP="004A6674"/>
                          <w:p w14:paraId="16776AF8" w14:textId="77777777" w:rsidR="009149BC" w:rsidRDefault="009149BC" w:rsidP="004A6674"/>
                          <w:p w14:paraId="7E4F6663" w14:textId="77777777" w:rsidR="009149BC" w:rsidRDefault="009149BC" w:rsidP="004A66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8D5DB3" id="Text Box 10" o:spid="_x0000_s1028" type="#_x0000_t202" style="position:absolute;margin-left:224.15pt;margin-top:16.5pt;width:295.95pt;height:391.9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" fillcolor="white [3201]" stroked="f" strokeweight=".5pt">
                <v:textbox>
                  <w:txbxContent>
                    <w:tbl>
                      <w:tblPr>
                        <w:tblW w:w="4410" w:type="dxa"/>
                        <w:tblLayout w:type="fixed"/>
                        <w:tblCellMar>
                          <w:left w:w="115" w:type="dxa"/>
                          <w:right w:w="115" w:type="dxa"/>
                        </w:tblCellMar>
                        <w:tblLook w:val="04A0" w:firstRow="1" w:lastRow="0" w:firstColumn="1" w:lastColumn="0" w:noHBand="0" w:noVBand="1"/>
                      </w:tblPr>
                      <w:tblGrid>
                        <w:gridCol w:w="1872"/>
                        <w:gridCol w:w="918"/>
                        <w:gridCol w:w="405"/>
                        <w:gridCol w:w="405"/>
                        <w:gridCol w:w="405"/>
                        <w:gridCol w:w="405"/>
                      </w:tblGrid>
                      <w:tr w:rsidR="009149BC" w:rsidRPr="00EA722E" w14:paraId="22129686" w14:textId="77777777" w:rsidTr="004A6674">
                        <w:trPr>
                          <w:trHeight w:hRule="exact" w:val="288"/>
                        </w:trPr>
                        <w:tc>
                          <w:tcPr>
                            <w:tcW w:w="1872" w:type="dxa"/>
                            <w:vMerge w:val="restart"/>
                            <w:tcBorders>
                              <w:left w:val="nil"/>
                              <w:right w:val="nil"/>
                            </w:tcBorders>
                            <w:vAlign w:val="center"/>
                          </w:tcPr>
                          <w:p w14:paraId="408313AD" w14:textId="77777777" w:rsidR="009149BC" w:rsidRDefault="009149BC" w:rsidP="00F77AFF">
                            <w:pPr>
                              <w:pStyle w:val="Overviewtabletext"/>
                              <w:spacing w:line="200" w:lineRule="exact"/>
                              <w:jc w:val="right"/>
                              <w:rPr>
                                <w:sz w:val="20"/>
                                <w:szCs w:val="20"/>
                              </w:rPr>
                            </w:pPr>
                            <w:r w:rsidRPr="00BA0B6D">
                              <w:rPr>
                                <w:sz w:val="20"/>
                                <w:szCs w:val="20"/>
                              </w:rPr>
                              <w:t>Social Responsibility</w:t>
                            </w:r>
                          </w:p>
                          <w:p w14:paraId="7F96AFDB" w14:textId="77777777" w:rsidR="009149BC" w:rsidRDefault="009149BC" w:rsidP="00F77AFF">
                            <w:pPr>
                              <w:pStyle w:val="Overviewtabletext"/>
                              <w:spacing w:line="200" w:lineRule="exact"/>
                              <w:jc w:val="right"/>
                              <w:rPr>
                                <w:sz w:val="20"/>
                                <w:szCs w:val="20"/>
                              </w:rPr>
                            </w:pPr>
                          </w:p>
                          <w:p w14:paraId="52E566DC" w14:textId="77777777" w:rsidR="009149BC" w:rsidRPr="00BA0B6D" w:rsidRDefault="009149BC" w:rsidP="00F77AFF">
                            <w:pPr>
                              <w:pStyle w:val="Overviewtabletext"/>
                              <w:spacing w:line="200" w:lineRule="exact"/>
                              <w:jc w:val="right"/>
                              <w:rPr>
                                <w:sz w:val="20"/>
                                <w:szCs w:val="20"/>
                              </w:rPr>
                            </w:pPr>
                          </w:p>
                        </w:tc>
                        <w:tc>
                          <w:tcPr>
                            <w:tcW w:w="918" w:type="dxa"/>
                            <w:tcBorders>
                              <w:left w:val="nil"/>
                              <w:right w:val="nil"/>
                            </w:tcBorders>
                            <w:vAlign w:val="center"/>
                          </w:tcPr>
                          <w:p w14:paraId="45A7DAF7" w14:textId="77777777" w:rsidR="009149BC" w:rsidRPr="00920E39" w:rsidRDefault="009149BC" w:rsidP="00F77AFF">
                            <w:pPr>
                              <w:pStyle w:val="Overviewtabletext"/>
                              <w:spacing w:before="0" w:after="0"/>
                              <w:rPr>
                                <w:sz w:val="14"/>
                                <w:szCs w:val="14"/>
                              </w:rPr>
                            </w:pPr>
                            <w:r w:rsidRPr="00920E39">
                              <w:rPr>
                                <w:sz w:val="14"/>
                                <w:szCs w:val="14"/>
                              </w:rPr>
                              <w:t>3.1.2.1</w:t>
                            </w:r>
                          </w:p>
                        </w:tc>
                        <w:tc>
                          <w:tcPr>
                            <w:tcW w:w="405"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538815CA" w14:textId="77777777" w:rsidR="009149BC" w:rsidRPr="00920E39" w:rsidRDefault="009149BC" w:rsidP="00F77AFF">
                            <w:pPr>
                              <w:pStyle w:val="Overviewtabletext"/>
                              <w:spacing w:before="0" w:after="0"/>
                              <w:rPr>
                                <w:sz w:val="14"/>
                                <w:szCs w:val="14"/>
                              </w:rPr>
                            </w:pPr>
                          </w:p>
                        </w:tc>
                        <w:tc>
                          <w:tcPr>
                            <w:tcW w:w="405"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26B8BAFB" w14:textId="77777777" w:rsidR="009149BC" w:rsidRPr="00920E39" w:rsidRDefault="009149BC" w:rsidP="00F77AFF">
                            <w:pPr>
                              <w:pStyle w:val="Overviewtabletext"/>
                              <w:spacing w:before="0" w:after="0"/>
                              <w:rPr>
                                <w:sz w:val="14"/>
                                <w:szCs w:val="14"/>
                              </w:rPr>
                            </w:pPr>
                          </w:p>
                        </w:tc>
                        <w:tc>
                          <w:tcPr>
                            <w:tcW w:w="405"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17E9E56F" w14:textId="77777777" w:rsidR="009149BC" w:rsidRPr="00920E39" w:rsidRDefault="009149BC" w:rsidP="00F77AFF">
                            <w:pPr>
                              <w:pStyle w:val="Overviewtabletext"/>
                              <w:spacing w:before="0" w:after="0"/>
                              <w:rPr>
                                <w:sz w:val="14"/>
                                <w:szCs w:val="14"/>
                              </w:rPr>
                            </w:pPr>
                          </w:p>
                        </w:tc>
                        <w:tc>
                          <w:tcPr>
                            <w:tcW w:w="405"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03139A49" w14:textId="77777777" w:rsidR="009149BC" w:rsidRPr="00920E39" w:rsidRDefault="009149BC" w:rsidP="00F77AFF">
                            <w:pPr>
                              <w:pStyle w:val="Overviewtabletext"/>
                              <w:spacing w:before="0" w:after="0"/>
                              <w:rPr>
                                <w:sz w:val="14"/>
                                <w:szCs w:val="14"/>
                              </w:rPr>
                            </w:pPr>
                          </w:p>
                        </w:tc>
                      </w:tr>
                      <w:tr w:rsidR="009149BC" w:rsidRPr="00EA722E" w14:paraId="185030B4" w14:textId="77777777" w:rsidTr="004A6674">
                        <w:trPr>
                          <w:trHeight w:hRule="exact" w:val="288"/>
                        </w:trPr>
                        <w:tc>
                          <w:tcPr>
                            <w:tcW w:w="1872" w:type="dxa"/>
                            <w:vMerge/>
                            <w:tcBorders>
                              <w:left w:val="nil"/>
                              <w:right w:val="nil"/>
                            </w:tcBorders>
                          </w:tcPr>
                          <w:p w14:paraId="3E254868" w14:textId="77777777" w:rsidR="009149BC" w:rsidRPr="00EA722E" w:rsidRDefault="009149BC" w:rsidP="00F77AFF">
                            <w:pPr>
                              <w:pStyle w:val="Table2Text"/>
                            </w:pPr>
                          </w:p>
                        </w:tc>
                        <w:tc>
                          <w:tcPr>
                            <w:tcW w:w="918" w:type="dxa"/>
                            <w:tcBorders>
                              <w:left w:val="nil"/>
                              <w:right w:val="nil"/>
                            </w:tcBorders>
                            <w:vAlign w:val="center"/>
                          </w:tcPr>
                          <w:p w14:paraId="37579154" w14:textId="77777777" w:rsidR="009149BC" w:rsidRPr="00920E39" w:rsidRDefault="009149BC" w:rsidP="00F77AFF">
                            <w:pPr>
                              <w:pStyle w:val="Overviewtabletext"/>
                              <w:spacing w:before="0" w:after="0"/>
                              <w:rPr>
                                <w:sz w:val="14"/>
                                <w:szCs w:val="14"/>
                              </w:rPr>
                            </w:pPr>
                            <w:r w:rsidRPr="00920E39">
                              <w:rPr>
                                <w:sz w:val="14"/>
                                <w:szCs w:val="14"/>
                              </w:rPr>
                              <w:t>3.1.3.3</w:t>
                            </w:r>
                          </w:p>
                        </w:tc>
                        <w:tc>
                          <w:tcPr>
                            <w:tcW w:w="405"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356F0B4C" w14:textId="77777777" w:rsidR="009149BC" w:rsidRPr="00920E39" w:rsidRDefault="009149BC" w:rsidP="00F77AFF">
                            <w:pPr>
                              <w:pStyle w:val="Overviewtabletext"/>
                              <w:spacing w:before="0" w:after="0"/>
                              <w:rPr>
                                <w:sz w:val="14"/>
                                <w:szCs w:val="14"/>
                              </w:rPr>
                            </w:pPr>
                          </w:p>
                        </w:tc>
                        <w:tc>
                          <w:tcPr>
                            <w:tcW w:w="405"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00113CE7" w14:textId="77777777" w:rsidR="009149BC" w:rsidRPr="00920E39" w:rsidRDefault="009149BC" w:rsidP="00F77AFF">
                            <w:pPr>
                              <w:pStyle w:val="Overviewtabletext"/>
                              <w:spacing w:before="0" w:after="0"/>
                              <w:rPr>
                                <w:sz w:val="14"/>
                                <w:szCs w:val="14"/>
                              </w:rPr>
                            </w:pPr>
                          </w:p>
                        </w:tc>
                        <w:tc>
                          <w:tcPr>
                            <w:tcW w:w="405"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305A18AD" w14:textId="77777777" w:rsidR="009149BC" w:rsidRPr="00920E39" w:rsidRDefault="009149BC" w:rsidP="00F77AFF">
                            <w:pPr>
                              <w:pStyle w:val="Overviewtabletext"/>
                              <w:spacing w:before="0" w:after="0"/>
                              <w:rPr>
                                <w:sz w:val="14"/>
                                <w:szCs w:val="14"/>
                              </w:rPr>
                            </w:pPr>
                          </w:p>
                        </w:tc>
                        <w:tc>
                          <w:tcPr>
                            <w:tcW w:w="405"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0B716584" w14:textId="77777777" w:rsidR="009149BC" w:rsidRPr="00920E39" w:rsidRDefault="009149BC" w:rsidP="00F77AFF">
                            <w:pPr>
                              <w:pStyle w:val="Overviewtabletext"/>
                              <w:spacing w:before="0" w:after="0"/>
                              <w:rPr>
                                <w:sz w:val="14"/>
                                <w:szCs w:val="14"/>
                              </w:rPr>
                            </w:pPr>
                          </w:p>
                        </w:tc>
                      </w:tr>
                      <w:tr w:rsidR="009149BC" w:rsidRPr="00EA722E" w14:paraId="1349FF25" w14:textId="77777777" w:rsidTr="004A6674">
                        <w:trPr>
                          <w:trHeight w:hRule="exact" w:val="288"/>
                        </w:trPr>
                        <w:tc>
                          <w:tcPr>
                            <w:tcW w:w="1872" w:type="dxa"/>
                            <w:vMerge/>
                            <w:tcBorders>
                              <w:left w:val="nil"/>
                              <w:right w:val="nil"/>
                            </w:tcBorders>
                          </w:tcPr>
                          <w:p w14:paraId="57692243" w14:textId="77777777" w:rsidR="009149BC" w:rsidRPr="00EA722E" w:rsidRDefault="009149BC" w:rsidP="00F77AFF">
                            <w:pPr>
                              <w:pStyle w:val="Table2Text"/>
                            </w:pPr>
                          </w:p>
                        </w:tc>
                        <w:tc>
                          <w:tcPr>
                            <w:tcW w:w="918" w:type="dxa"/>
                            <w:tcBorders>
                              <w:left w:val="nil"/>
                              <w:right w:val="nil"/>
                            </w:tcBorders>
                            <w:vAlign w:val="center"/>
                          </w:tcPr>
                          <w:p w14:paraId="77543901" w14:textId="77777777" w:rsidR="009149BC" w:rsidRPr="00920E39" w:rsidRDefault="009149BC" w:rsidP="00F77AFF">
                            <w:pPr>
                              <w:pStyle w:val="Overviewtabletext"/>
                              <w:spacing w:before="0" w:after="0"/>
                              <w:rPr>
                                <w:sz w:val="14"/>
                                <w:szCs w:val="14"/>
                              </w:rPr>
                            </w:pPr>
                            <w:r w:rsidRPr="00920E39">
                              <w:rPr>
                                <w:sz w:val="14"/>
                                <w:szCs w:val="14"/>
                              </w:rPr>
                              <w:t>3.1.5.1</w:t>
                            </w:r>
                          </w:p>
                        </w:tc>
                        <w:tc>
                          <w:tcPr>
                            <w:tcW w:w="405"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751BE54E" w14:textId="77777777" w:rsidR="009149BC" w:rsidRPr="00920E39" w:rsidRDefault="009149BC" w:rsidP="00F77AFF">
                            <w:pPr>
                              <w:pStyle w:val="Overviewtabletext"/>
                              <w:spacing w:before="0" w:after="0"/>
                              <w:rPr>
                                <w:sz w:val="14"/>
                                <w:szCs w:val="14"/>
                              </w:rPr>
                            </w:pPr>
                          </w:p>
                        </w:tc>
                        <w:tc>
                          <w:tcPr>
                            <w:tcW w:w="405"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4A38CA9C" w14:textId="77777777" w:rsidR="009149BC" w:rsidRPr="00920E39" w:rsidRDefault="009149BC" w:rsidP="00F77AFF">
                            <w:pPr>
                              <w:pStyle w:val="Overviewtabletext"/>
                              <w:spacing w:before="0" w:after="0"/>
                              <w:rPr>
                                <w:sz w:val="14"/>
                                <w:szCs w:val="14"/>
                              </w:rPr>
                            </w:pPr>
                          </w:p>
                        </w:tc>
                        <w:tc>
                          <w:tcPr>
                            <w:tcW w:w="405"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7FC1A473" w14:textId="77777777" w:rsidR="009149BC" w:rsidRPr="00920E39" w:rsidRDefault="009149BC" w:rsidP="00F77AFF">
                            <w:pPr>
                              <w:pStyle w:val="Overviewtabletext"/>
                              <w:spacing w:before="0" w:after="0"/>
                              <w:rPr>
                                <w:sz w:val="14"/>
                                <w:szCs w:val="14"/>
                              </w:rPr>
                            </w:pPr>
                          </w:p>
                        </w:tc>
                        <w:tc>
                          <w:tcPr>
                            <w:tcW w:w="405"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42CED18E" w14:textId="77777777" w:rsidR="009149BC" w:rsidRPr="00920E39" w:rsidRDefault="009149BC" w:rsidP="00F77AFF">
                            <w:pPr>
                              <w:pStyle w:val="Overviewtabletext"/>
                              <w:spacing w:before="0" w:after="0"/>
                              <w:rPr>
                                <w:sz w:val="14"/>
                                <w:szCs w:val="14"/>
                              </w:rPr>
                            </w:pPr>
                          </w:p>
                        </w:tc>
                      </w:tr>
                      <w:tr w:rsidR="009149BC" w:rsidRPr="00EA722E" w14:paraId="12BF9CEE" w14:textId="77777777" w:rsidTr="004A6674">
                        <w:trPr>
                          <w:trHeight w:hRule="exact" w:val="288"/>
                        </w:trPr>
                        <w:tc>
                          <w:tcPr>
                            <w:tcW w:w="1872" w:type="dxa"/>
                            <w:vMerge/>
                            <w:tcBorders>
                              <w:left w:val="nil"/>
                              <w:right w:val="nil"/>
                            </w:tcBorders>
                          </w:tcPr>
                          <w:p w14:paraId="18CDD7A8" w14:textId="77777777" w:rsidR="009149BC" w:rsidRPr="00EA722E" w:rsidRDefault="009149BC" w:rsidP="00F77AFF">
                            <w:pPr>
                              <w:pStyle w:val="Table2Text"/>
                            </w:pPr>
                          </w:p>
                        </w:tc>
                        <w:tc>
                          <w:tcPr>
                            <w:tcW w:w="918" w:type="dxa"/>
                            <w:tcBorders>
                              <w:left w:val="nil"/>
                              <w:right w:val="nil"/>
                            </w:tcBorders>
                            <w:vAlign w:val="center"/>
                          </w:tcPr>
                          <w:p w14:paraId="2BD6F7C3" w14:textId="77777777" w:rsidR="009149BC" w:rsidRPr="00920E39" w:rsidRDefault="009149BC" w:rsidP="00F77AFF">
                            <w:pPr>
                              <w:pStyle w:val="Overviewtabletext"/>
                              <w:spacing w:before="0" w:after="0"/>
                              <w:rPr>
                                <w:sz w:val="14"/>
                                <w:szCs w:val="14"/>
                              </w:rPr>
                            </w:pPr>
                            <w:r w:rsidRPr="00920E39">
                              <w:rPr>
                                <w:sz w:val="14"/>
                                <w:szCs w:val="14"/>
                              </w:rPr>
                              <w:t>3.1.7.2</w:t>
                            </w:r>
                          </w:p>
                        </w:tc>
                        <w:tc>
                          <w:tcPr>
                            <w:tcW w:w="405"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70EBC25D" w14:textId="77777777" w:rsidR="009149BC" w:rsidRPr="00920E39" w:rsidRDefault="009149BC" w:rsidP="00F77AFF">
                            <w:pPr>
                              <w:pStyle w:val="Overviewtabletext"/>
                              <w:spacing w:before="0" w:after="0"/>
                              <w:rPr>
                                <w:rFonts w:eastAsiaTheme="minorHAnsi"/>
                                <w:sz w:val="14"/>
                                <w:szCs w:val="14"/>
                              </w:rPr>
                            </w:pPr>
                          </w:p>
                        </w:tc>
                        <w:tc>
                          <w:tcPr>
                            <w:tcW w:w="405"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1F8C516A" w14:textId="77777777" w:rsidR="009149BC" w:rsidRPr="00920E39" w:rsidRDefault="009149BC" w:rsidP="00F77AFF">
                            <w:pPr>
                              <w:pStyle w:val="Overviewtabletext"/>
                              <w:spacing w:before="0" w:after="0"/>
                              <w:rPr>
                                <w:rFonts w:eastAsiaTheme="minorHAnsi"/>
                                <w:sz w:val="14"/>
                                <w:szCs w:val="14"/>
                              </w:rPr>
                            </w:pPr>
                          </w:p>
                        </w:tc>
                        <w:tc>
                          <w:tcPr>
                            <w:tcW w:w="405"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651C0B13" w14:textId="77777777" w:rsidR="009149BC" w:rsidRPr="00920E39" w:rsidRDefault="009149BC" w:rsidP="00F77AFF">
                            <w:pPr>
                              <w:pStyle w:val="Overviewtabletext"/>
                              <w:spacing w:before="0" w:after="0"/>
                              <w:rPr>
                                <w:rFonts w:eastAsiaTheme="minorHAnsi"/>
                                <w:sz w:val="14"/>
                                <w:szCs w:val="14"/>
                              </w:rPr>
                            </w:pPr>
                          </w:p>
                        </w:tc>
                        <w:tc>
                          <w:tcPr>
                            <w:tcW w:w="405"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7FE1C13F" w14:textId="77777777" w:rsidR="009149BC" w:rsidRPr="00920E39" w:rsidRDefault="009149BC" w:rsidP="00F77AFF">
                            <w:pPr>
                              <w:pStyle w:val="Overviewtabletext"/>
                              <w:spacing w:before="0" w:after="0"/>
                              <w:rPr>
                                <w:rFonts w:eastAsiaTheme="minorHAnsi"/>
                                <w:sz w:val="14"/>
                                <w:szCs w:val="14"/>
                              </w:rPr>
                            </w:pPr>
                          </w:p>
                        </w:tc>
                      </w:tr>
                      <w:tr w:rsidR="009149BC" w:rsidRPr="00EA722E" w14:paraId="44346D39" w14:textId="77777777" w:rsidTr="004A6674">
                        <w:trPr>
                          <w:trHeight w:hRule="exact" w:val="288"/>
                        </w:trPr>
                        <w:tc>
                          <w:tcPr>
                            <w:tcW w:w="1872" w:type="dxa"/>
                            <w:vMerge/>
                            <w:tcBorders>
                              <w:left w:val="nil"/>
                              <w:right w:val="nil"/>
                            </w:tcBorders>
                          </w:tcPr>
                          <w:p w14:paraId="5BF4007F" w14:textId="77777777" w:rsidR="009149BC" w:rsidRPr="00EA722E" w:rsidRDefault="009149BC" w:rsidP="00F77AFF">
                            <w:pPr>
                              <w:pStyle w:val="Table2Text"/>
                            </w:pPr>
                          </w:p>
                        </w:tc>
                        <w:tc>
                          <w:tcPr>
                            <w:tcW w:w="918" w:type="dxa"/>
                            <w:tcBorders>
                              <w:left w:val="nil"/>
                              <w:right w:val="nil"/>
                            </w:tcBorders>
                            <w:vAlign w:val="center"/>
                          </w:tcPr>
                          <w:p w14:paraId="3AC3DE28" w14:textId="77777777" w:rsidR="009149BC" w:rsidRPr="00920E39" w:rsidRDefault="009149BC" w:rsidP="00F77AFF">
                            <w:pPr>
                              <w:pStyle w:val="Overviewtabletext"/>
                              <w:spacing w:before="0" w:after="0"/>
                              <w:rPr>
                                <w:sz w:val="14"/>
                                <w:szCs w:val="14"/>
                              </w:rPr>
                            </w:pPr>
                            <w:r w:rsidRPr="00920E39">
                              <w:rPr>
                                <w:sz w:val="14"/>
                                <w:szCs w:val="14"/>
                              </w:rPr>
                              <w:t>3.1.7.3</w:t>
                            </w:r>
                          </w:p>
                        </w:tc>
                        <w:tc>
                          <w:tcPr>
                            <w:tcW w:w="405"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072E6C17" w14:textId="77777777" w:rsidR="009149BC" w:rsidRPr="00920E39" w:rsidRDefault="009149BC" w:rsidP="00F77AFF">
                            <w:pPr>
                              <w:pStyle w:val="Overviewtabletext"/>
                              <w:spacing w:before="0" w:after="0"/>
                              <w:rPr>
                                <w:sz w:val="14"/>
                                <w:szCs w:val="14"/>
                              </w:rPr>
                            </w:pPr>
                          </w:p>
                        </w:tc>
                        <w:tc>
                          <w:tcPr>
                            <w:tcW w:w="405"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1AF573BE" w14:textId="77777777" w:rsidR="009149BC" w:rsidRPr="00920E39" w:rsidRDefault="009149BC" w:rsidP="00F77AFF">
                            <w:pPr>
                              <w:pStyle w:val="Overviewtabletext"/>
                              <w:spacing w:before="0" w:after="0"/>
                              <w:rPr>
                                <w:sz w:val="14"/>
                                <w:szCs w:val="14"/>
                              </w:rPr>
                            </w:pPr>
                          </w:p>
                        </w:tc>
                        <w:tc>
                          <w:tcPr>
                            <w:tcW w:w="405"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5565FB24" w14:textId="77777777" w:rsidR="009149BC" w:rsidRPr="00920E39" w:rsidRDefault="009149BC" w:rsidP="00F77AFF">
                            <w:pPr>
                              <w:pStyle w:val="Overviewtabletext"/>
                              <w:spacing w:before="0" w:after="0"/>
                              <w:rPr>
                                <w:sz w:val="14"/>
                                <w:szCs w:val="14"/>
                              </w:rPr>
                            </w:pPr>
                          </w:p>
                        </w:tc>
                        <w:tc>
                          <w:tcPr>
                            <w:tcW w:w="405"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446079FB" w14:textId="77777777" w:rsidR="009149BC" w:rsidRPr="00920E39" w:rsidRDefault="009149BC" w:rsidP="00F77AFF">
                            <w:pPr>
                              <w:pStyle w:val="Overviewtabletext"/>
                              <w:spacing w:before="0" w:after="0"/>
                              <w:rPr>
                                <w:sz w:val="14"/>
                                <w:szCs w:val="14"/>
                              </w:rPr>
                            </w:pPr>
                          </w:p>
                        </w:tc>
                      </w:tr>
                      <w:tr w:rsidR="009149BC" w:rsidRPr="00EA722E" w14:paraId="498DB2BE" w14:textId="77777777" w:rsidTr="004A6674">
                        <w:trPr>
                          <w:trHeight w:hRule="exact" w:val="288"/>
                        </w:trPr>
                        <w:tc>
                          <w:tcPr>
                            <w:tcW w:w="1872" w:type="dxa"/>
                            <w:vMerge/>
                            <w:tcBorders>
                              <w:left w:val="nil"/>
                              <w:right w:val="nil"/>
                            </w:tcBorders>
                          </w:tcPr>
                          <w:p w14:paraId="2A4EF1C9" w14:textId="77777777" w:rsidR="009149BC" w:rsidRDefault="009149BC" w:rsidP="00F77AFF">
                            <w:pPr>
                              <w:pStyle w:val="Table2Text"/>
                            </w:pPr>
                          </w:p>
                        </w:tc>
                        <w:tc>
                          <w:tcPr>
                            <w:tcW w:w="918" w:type="dxa"/>
                            <w:tcBorders>
                              <w:left w:val="nil"/>
                              <w:right w:val="nil"/>
                            </w:tcBorders>
                            <w:vAlign w:val="center"/>
                          </w:tcPr>
                          <w:p w14:paraId="319E69D6" w14:textId="77777777" w:rsidR="009149BC" w:rsidRPr="00920E39" w:rsidRDefault="009149BC" w:rsidP="00F77AFF">
                            <w:pPr>
                              <w:pStyle w:val="Overviewtabletext"/>
                              <w:spacing w:before="0" w:after="0"/>
                              <w:rPr>
                                <w:sz w:val="14"/>
                                <w:szCs w:val="14"/>
                              </w:rPr>
                            </w:pPr>
                            <w:r w:rsidRPr="00920E39">
                              <w:rPr>
                                <w:sz w:val="14"/>
                                <w:szCs w:val="14"/>
                              </w:rPr>
                              <w:t>3.1.8.1</w:t>
                            </w:r>
                          </w:p>
                        </w:tc>
                        <w:tc>
                          <w:tcPr>
                            <w:tcW w:w="405"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254F0AF7" w14:textId="77777777" w:rsidR="009149BC" w:rsidRPr="00920E39" w:rsidRDefault="009149BC" w:rsidP="00F77AFF">
                            <w:pPr>
                              <w:pStyle w:val="Overviewtabletext"/>
                              <w:spacing w:before="0" w:after="0"/>
                              <w:rPr>
                                <w:sz w:val="14"/>
                                <w:szCs w:val="14"/>
                              </w:rPr>
                            </w:pPr>
                          </w:p>
                        </w:tc>
                        <w:tc>
                          <w:tcPr>
                            <w:tcW w:w="405"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64645F80" w14:textId="77777777" w:rsidR="009149BC" w:rsidRPr="00920E39" w:rsidRDefault="009149BC" w:rsidP="00F77AFF">
                            <w:pPr>
                              <w:pStyle w:val="Overviewtabletext"/>
                              <w:spacing w:before="0" w:after="0"/>
                              <w:rPr>
                                <w:sz w:val="14"/>
                                <w:szCs w:val="14"/>
                              </w:rPr>
                            </w:pPr>
                          </w:p>
                        </w:tc>
                        <w:tc>
                          <w:tcPr>
                            <w:tcW w:w="405"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79B08D0F" w14:textId="77777777" w:rsidR="009149BC" w:rsidRPr="00920E39" w:rsidRDefault="009149BC" w:rsidP="00F77AFF">
                            <w:pPr>
                              <w:pStyle w:val="Overviewtabletext"/>
                              <w:spacing w:before="0" w:after="0"/>
                              <w:rPr>
                                <w:sz w:val="14"/>
                                <w:szCs w:val="14"/>
                              </w:rPr>
                            </w:pPr>
                          </w:p>
                        </w:tc>
                        <w:tc>
                          <w:tcPr>
                            <w:tcW w:w="405"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0520774F" w14:textId="77777777" w:rsidR="009149BC" w:rsidRPr="00920E39" w:rsidRDefault="009149BC" w:rsidP="00F77AFF">
                            <w:pPr>
                              <w:pStyle w:val="Overviewtabletext"/>
                              <w:spacing w:before="0" w:after="0"/>
                              <w:rPr>
                                <w:sz w:val="14"/>
                                <w:szCs w:val="14"/>
                              </w:rPr>
                            </w:pPr>
                          </w:p>
                        </w:tc>
                      </w:tr>
                      <w:tr w:rsidR="009149BC" w:rsidRPr="00EA722E" w14:paraId="3B207BE8" w14:textId="77777777" w:rsidTr="004A6674">
                        <w:trPr>
                          <w:trHeight w:hRule="exact" w:val="288"/>
                        </w:trPr>
                        <w:tc>
                          <w:tcPr>
                            <w:tcW w:w="1872" w:type="dxa"/>
                            <w:vMerge/>
                            <w:tcBorders>
                              <w:left w:val="nil"/>
                              <w:right w:val="nil"/>
                            </w:tcBorders>
                          </w:tcPr>
                          <w:p w14:paraId="5C0F00D5" w14:textId="77777777" w:rsidR="009149BC" w:rsidRDefault="009149BC" w:rsidP="00F77AFF">
                            <w:pPr>
                              <w:pStyle w:val="Table2Text"/>
                            </w:pPr>
                          </w:p>
                        </w:tc>
                        <w:tc>
                          <w:tcPr>
                            <w:tcW w:w="918" w:type="dxa"/>
                            <w:tcBorders>
                              <w:left w:val="nil"/>
                              <w:right w:val="nil"/>
                            </w:tcBorders>
                            <w:vAlign w:val="center"/>
                          </w:tcPr>
                          <w:p w14:paraId="469FD51A" w14:textId="77777777" w:rsidR="009149BC" w:rsidRPr="00920E39" w:rsidRDefault="009149BC" w:rsidP="00F77AFF">
                            <w:pPr>
                              <w:pStyle w:val="Overviewtabletext"/>
                              <w:spacing w:before="0" w:after="0"/>
                              <w:rPr>
                                <w:sz w:val="14"/>
                                <w:szCs w:val="14"/>
                              </w:rPr>
                            </w:pPr>
                            <w:r>
                              <w:rPr>
                                <w:sz w:val="14"/>
                                <w:szCs w:val="14"/>
                              </w:rPr>
                              <w:t>3.</w:t>
                            </w:r>
                            <w:r w:rsidRPr="00920E39">
                              <w:rPr>
                                <w:sz w:val="14"/>
                                <w:szCs w:val="14"/>
                              </w:rPr>
                              <w:t>2.4.</w:t>
                            </w:r>
                            <w:r>
                              <w:rPr>
                                <w:sz w:val="14"/>
                                <w:szCs w:val="14"/>
                              </w:rPr>
                              <w:t>1.</w:t>
                            </w:r>
                            <w:r w:rsidRPr="00920E39">
                              <w:rPr>
                                <w:sz w:val="14"/>
                                <w:szCs w:val="14"/>
                              </w:rPr>
                              <w:t>a</w:t>
                            </w:r>
                            <w:r>
                              <w:rPr>
                                <w:sz w:val="14"/>
                                <w:szCs w:val="14"/>
                              </w:rPr>
                              <w:t xml:space="preserve">, </w:t>
                            </w:r>
                            <w:r w:rsidRPr="00920E39">
                              <w:rPr>
                                <w:sz w:val="14"/>
                                <w:szCs w:val="14"/>
                              </w:rPr>
                              <w:t>b</w:t>
                            </w:r>
                          </w:p>
                        </w:tc>
                        <w:tc>
                          <w:tcPr>
                            <w:tcW w:w="405"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7CBF2B98" w14:textId="77777777" w:rsidR="009149BC" w:rsidRPr="00920E39" w:rsidRDefault="009149BC" w:rsidP="00F77AFF">
                            <w:pPr>
                              <w:pStyle w:val="Overviewtabletext"/>
                              <w:spacing w:before="0" w:after="0"/>
                              <w:rPr>
                                <w:sz w:val="14"/>
                                <w:szCs w:val="14"/>
                              </w:rPr>
                            </w:pPr>
                          </w:p>
                        </w:tc>
                        <w:tc>
                          <w:tcPr>
                            <w:tcW w:w="405"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4CF86EAA" w14:textId="77777777" w:rsidR="009149BC" w:rsidRPr="00920E39" w:rsidRDefault="009149BC" w:rsidP="00F77AFF">
                            <w:pPr>
                              <w:pStyle w:val="Overviewtabletext"/>
                              <w:spacing w:before="0" w:after="0"/>
                              <w:rPr>
                                <w:sz w:val="14"/>
                                <w:szCs w:val="14"/>
                              </w:rPr>
                            </w:pPr>
                          </w:p>
                        </w:tc>
                        <w:tc>
                          <w:tcPr>
                            <w:tcW w:w="405"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71BA40C1" w14:textId="77777777" w:rsidR="009149BC" w:rsidRPr="00920E39" w:rsidRDefault="009149BC" w:rsidP="00F77AFF">
                            <w:pPr>
                              <w:pStyle w:val="Overviewtabletext"/>
                              <w:spacing w:before="0" w:after="0"/>
                              <w:rPr>
                                <w:sz w:val="14"/>
                                <w:szCs w:val="14"/>
                              </w:rPr>
                            </w:pPr>
                          </w:p>
                        </w:tc>
                        <w:tc>
                          <w:tcPr>
                            <w:tcW w:w="405"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11531384" w14:textId="77777777" w:rsidR="009149BC" w:rsidRPr="00920E39" w:rsidRDefault="009149BC" w:rsidP="00F77AFF">
                            <w:pPr>
                              <w:pStyle w:val="Overviewtabletext"/>
                              <w:spacing w:before="0" w:after="0"/>
                              <w:rPr>
                                <w:sz w:val="14"/>
                                <w:szCs w:val="14"/>
                              </w:rPr>
                            </w:pPr>
                          </w:p>
                        </w:tc>
                      </w:tr>
                      <w:tr w:rsidR="009149BC" w:rsidRPr="00EA722E" w14:paraId="2610462D" w14:textId="77777777" w:rsidTr="004A6674">
                        <w:trPr>
                          <w:trHeight w:hRule="exact" w:val="288"/>
                        </w:trPr>
                        <w:tc>
                          <w:tcPr>
                            <w:tcW w:w="1872" w:type="dxa"/>
                            <w:vMerge/>
                            <w:tcBorders>
                              <w:left w:val="nil"/>
                              <w:right w:val="nil"/>
                            </w:tcBorders>
                          </w:tcPr>
                          <w:p w14:paraId="683E3BA9" w14:textId="77777777" w:rsidR="009149BC" w:rsidRDefault="009149BC" w:rsidP="00F77AFF">
                            <w:pPr>
                              <w:pStyle w:val="Table2Text"/>
                            </w:pPr>
                          </w:p>
                        </w:tc>
                        <w:tc>
                          <w:tcPr>
                            <w:tcW w:w="918" w:type="dxa"/>
                            <w:tcBorders>
                              <w:left w:val="nil"/>
                              <w:right w:val="nil"/>
                            </w:tcBorders>
                            <w:vAlign w:val="center"/>
                          </w:tcPr>
                          <w:p w14:paraId="3683AE11" w14:textId="77777777" w:rsidR="009149BC" w:rsidRPr="00920E39" w:rsidRDefault="009149BC" w:rsidP="00F77AFF">
                            <w:pPr>
                              <w:pStyle w:val="Overviewtabletext"/>
                              <w:spacing w:before="0" w:after="0"/>
                              <w:rPr>
                                <w:sz w:val="14"/>
                                <w:szCs w:val="14"/>
                              </w:rPr>
                            </w:pPr>
                            <w:r>
                              <w:rPr>
                                <w:sz w:val="14"/>
                                <w:szCs w:val="14"/>
                              </w:rPr>
                              <w:t>3.3.1.1</w:t>
                            </w:r>
                          </w:p>
                        </w:tc>
                        <w:tc>
                          <w:tcPr>
                            <w:tcW w:w="405"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74B99CB0" w14:textId="77777777" w:rsidR="009149BC" w:rsidRPr="00920E39" w:rsidRDefault="009149BC" w:rsidP="00F77AFF">
                            <w:pPr>
                              <w:pStyle w:val="Overviewtabletext"/>
                              <w:spacing w:before="0" w:after="0"/>
                              <w:rPr>
                                <w:sz w:val="14"/>
                                <w:szCs w:val="14"/>
                              </w:rPr>
                            </w:pPr>
                          </w:p>
                        </w:tc>
                        <w:tc>
                          <w:tcPr>
                            <w:tcW w:w="405"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0FBCF5F7" w14:textId="77777777" w:rsidR="009149BC" w:rsidRPr="00920E39" w:rsidRDefault="009149BC" w:rsidP="00F77AFF">
                            <w:pPr>
                              <w:pStyle w:val="Overviewtabletext"/>
                              <w:spacing w:before="0" w:after="0"/>
                              <w:rPr>
                                <w:sz w:val="14"/>
                                <w:szCs w:val="14"/>
                              </w:rPr>
                            </w:pPr>
                          </w:p>
                        </w:tc>
                        <w:tc>
                          <w:tcPr>
                            <w:tcW w:w="405"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5F34B91B" w14:textId="77777777" w:rsidR="009149BC" w:rsidRPr="00920E39" w:rsidRDefault="009149BC" w:rsidP="00F77AFF">
                            <w:pPr>
                              <w:pStyle w:val="Overviewtabletext"/>
                              <w:spacing w:before="0" w:after="0"/>
                              <w:rPr>
                                <w:sz w:val="14"/>
                                <w:szCs w:val="14"/>
                              </w:rPr>
                            </w:pPr>
                          </w:p>
                        </w:tc>
                        <w:tc>
                          <w:tcPr>
                            <w:tcW w:w="405"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04AE1961" w14:textId="77777777" w:rsidR="009149BC" w:rsidRPr="00920E39" w:rsidRDefault="009149BC" w:rsidP="00F77AFF">
                            <w:pPr>
                              <w:pStyle w:val="Overviewtabletext"/>
                              <w:spacing w:before="0" w:after="0"/>
                              <w:rPr>
                                <w:sz w:val="14"/>
                                <w:szCs w:val="14"/>
                              </w:rPr>
                            </w:pPr>
                          </w:p>
                        </w:tc>
                      </w:tr>
                      <w:tr w:rsidR="009149BC" w:rsidRPr="00EA722E" w14:paraId="0C290BAA" w14:textId="77777777" w:rsidTr="004A6674">
                        <w:trPr>
                          <w:trHeight w:hRule="exact" w:val="288"/>
                        </w:trPr>
                        <w:tc>
                          <w:tcPr>
                            <w:tcW w:w="1872" w:type="dxa"/>
                            <w:vMerge/>
                            <w:tcBorders>
                              <w:left w:val="nil"/>
                              <w:right w:val="nil"/>
                            </w:tcBorders>
                          </w:tcPr>
                          <w:p w14:paraId="5960FF11" w14:textId="77777777" w:rsidR="009149BC" w:rsidRDefault="009149BC" w:rsidP="00F77AFF">
                            <w:pPr>
                              <w:pStyle w:val="Table2Text"/>
                            </w:pPr>
                          </w:p>
                        </w:tc>
                        <w:tc>
                          <w:tcPr>
                            <w:tcW w:w="918" w:type="dxa"/>
                            <w:tcBorders>
                              <w:left w:val="nil"/>
                              <w:right w:val="nil"/>
                            </w:tcBorders>
                            <w:vAlign w:val="center"/>
                          </w:tcPr>
                          <w:p w14:paraId="79261D64" w14:textId="77777777" w:rsidR="009149BC" w:rsidRPr="00920E39" w:rsidRDefault="009149BC" w:rsidP="00F77AFF">
                            <w:pPr>
                              <w:pStyle w:val="Overviewtabletext"/>
                              <w:spacing w:before="0" w:after="0"/>
                              <w:rPr>
                                <w:sz w:val="14"/>
                                <w:szCs w:val="14"/>
                              </w:rPr>
                            </w:pPr>
                            <w:r w:rsidRPr="00920E39">
                              <w:rPr>
                                <w:sz w:val="14"/>
                                <w:szCs w:val="14"/>
                              </w:rPr>
                              <w:t>3.4.2.1</w:t>
                            </w:r>
                          </w:p>
                        </w:tc>
                        <w:tc>
                          <w:tcPr>
                            <w:tcW w:w="405"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46428CF3" w14:textId="77777777" w:rsidR="009149BC" w:rsidRPr="00920E39" w:rsidRDefault="009149BC" w:rsidP="00F77AFF">
                            <w:pPr>
                              <w:pStyle w:val="Overviewtabletext"/>
                              <w:spacing w:before="0" w:after="0"/>
                              <w:rPr>
                                <w:sz w:val="14"/>
                                <w:szCs w:val="14"/>
                              </w:rPr>
                            </w:pPr>
                          </w:p>
                        </w:tc>
                        <w:tc>
                          <w:tcPr>
                            <w:tcW w:w="405"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0226176E" w14:textId="77777777" w:rsidR="009149BC" w:rsidRPr="00920E39" w:rsidRDefault="009149BC" w:rsidP="00F77AFF">
                            <w:pPr>
                              <w:pStyle w:val="Overviewtabletext"/>
                              <w:spacing w:before="0" w:after="0"/>
                              <w:rPr>
                                <w:sz w:val="14"/>
                                <w:szCs w:val="14"/>
                              </w:rPr>
                            </w:pPr>
                          </w:p>
                        </w:tc>
                        <w:tc>
                          <w:tcPr>
                            <w:tcW w:w="405"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0A5D7F93" w14:textId="77777777" w:rsidR="009149BC" w:rsidRPr="00920E39" w:rsidRDefault="009149BC" w:rsidP="00F77AFF">
                            <w:pPr>
                              <w:pStyle w:val="Overviewtabletext"/>
                              <w:spacing w:before="0" w:after="0"/>
                              <w:rPr>
                                <w:sz w:val="14"/>
                                <w:szCs w:val="14"/>
                              </w:rPr>
                            </w:pPr>
                          </w:p>
                        </w:tc>
                        <w:tc>
                          <w:tcPr>
                            <w:tcW w:w="405"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3FF3EF1D" w14:textId="77777777" w:rsidR="009149BC" w:rsidRPr="00920E39" w:rsidRDefault="009149BC" w:rsidP="00F77AFF">
                            <w:pPr>
                              <w:pStyle w:val="Overviewtabletext"/>
                              <w:spacing w:before="0" w:after="0"/>
                              <w:rPr>
                                <w:sz w:val="14"/>
                                <w:szCs w:val="14"/>
                              </w:rPr>
                            </w:pPr>
                          </w:p>
                        </w:tc>
                      </w:tr>
                      <w:tr w:rsidR="009149BC" w:rsidRPr="00EA722E" w14:paraId="4B913E26" w14:textId="77777777" w:rsidTr="004A6674">
                        <w:trPr>
                          <w:trHeight w:hRule="exact" w:val="288"/>
                        </w:trPr>
                        <w:tc>
                          <w:tcPr>
                            <w:tcW w:w="1872" w:type="dxa"/>
                            <w:vMerge/>
                            <w:tcBorders>
                              <w:left w:val="nil"/>
                              <w:right w:val="nil"/>
                            </w:tcBorders>
                          </w:tcPr>
                          <w:p w14:paraId="1DB11EAD" w14:textId="77777777" w:rsidR="009149BC" w:rsidRDefault="009149BC" w:rsidP="00F77AFF">
                            <w:pPr>
                              <w:pStyle w:val="Table2Text"/>
                            </w:pPr>
                          </w:p>
                        </w:tc>
                        <w:tc>
                          <w:tcPr>
                            <w:tcW w:w="918" w:type="dxa"/>
                            <w:tcBorders>
                              <w:left w:val="nil"/>
                              <w:right w:val="nil"/>
                            </w:tcBorders>
                            <w:vAlign w:val="center"/>
                          </w:tcPr>
                          <w:p w14:paraId="2EF282E1" w14:textId="77777777" w:rsidR="009149BC" w:rsidRPr="00920E39" w:rsidRDefault="009149BC" w:rsidP="00F77AFF">
                            <w:pPr>
                              <w:pStyle w:val="Overviewtabletext"/>
                              <w:spacing w:before="0" w:after="0"/>
                              <w:rPr>
                                <w:sz w:val="14"/>
                                <w:szCs w:val="14"/>
                              </w:rPr>
                            </w:pPr>
                            <w:r w:rsidRPr="00920E39">
                              <w:rPr>
                                <w:sz w:val="14"/>
                                <w:szCs w:val="14"/>
                              </w:rPr>
                              <w:t>3.5.1.2</w:t>
                            </w:r>
                          </w:p>
                        </w:tc>
                        <w:tc>
                          <w:tcPr>
                            <w:tcW w:w="405"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2893B5C6" w14:textId="77777777" w:rsidR="009149BC" w:rsidRPr="00920E39" w:rsidRDefault="009149BC" w:rsidP="00F77AFF">
                            <w:pPr>
                              <w:pStyle w:val="Overviewtabletext"/>
                              <w:spacing w:before="0" w:after="0"/>
                              <w:rPr>
                                <w:sz w:val="14"/>
                                <w:szCs w:val="14"/>
                              </w:rPr>
                            </w:pPr>
                          </w:p>
                        </w:tc>
                        <w:tc>
                          <w:tcPr>
                            <w:tcW w:w="405"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45B14412" w14:textId="77777777" w:rsidR="009149BC" w:rsidRPr="00920E39" w:rsidRDefault="009149BC" w:rsidP="00F77AFF">
                            <w:pPr>
                              <w:pStyle w:val="Overviewtabletext"/>
                              <w:spacing w:before="0" w:after="0"/>
                              <w:rPr>
                                <w:sz w:val="14"/>
                                <w:szCs w:val="14"/>
                              </w:rPr>
                            </w:pPr>
                          </w:p>
                        </w:tc>
                        <w:tc>
                          <w:tcPr>
                            <w:tcW w:w="405"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3C8D49E5" w14:textId="77777777" w:rsidR="009149BC" w:rsidRPr="00920E39" w:rsidRDefault="009149BC" w:rsidP="00F77AFF">
                            <w:pPr>
                              <w:pStyle w:val="Overviewtabletext"/>
                              <w:spacing w:before="0" w:after="0"/>
                              <w:rPr>
                                <w:sz w:val="14"/>
                                <w:szCs w:val="14"/>
                              </w:rPr>
                            </w:pPr>
                          </w:p>
                        </w:tc>
                        <w:tc>
                          <w:tcPr>
                            <w:tcW w:w="405"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1358AA7D" w14:textId="77777777" w:rsidR="009149BC" w:rsidRPr="00920E39" w:rsidRDefault="009149BC" w:rsidP="00F77AFF">
                            <w:pPr>
                              <w:pStyle w:val="Overviewtabletext"/>
                              <w:spacing w:before="0" w:after="0"/>
                              <w:rPr>
                                <w:sz w:val="14"/>
                                <w:szCs w:val="14"/>
                              </w:rPr>
                            </w:pPr>
                          </w:p>
                        </w:tc>
                      </w:tr>
                    </w:tbl>
                    <w:p w14:paraId="1E0A0F40" w14:textId="77777777" w:rsidR="009149BC" w:rsidRDefault="009149BC" w:rsidP="004A6674"/>
                    <w:tbl>
                      <w:tblPr>
                        <w:tblW w:w="4408" w:type="dxa"/>
                        <w:tblLayout w:type="fixed"/>
                        <w:tblCellMar>
                          <w:left w:w="115" w:type="dxa"/>
                          <w:right w:w="115" w:type="dxa"/>
                        </w:tblCellMar>
                        <w:tblLook w:val="04A0" w:firstRow="1" w:lastRow="0" w:firstColumn="1" w:lastColumn="0" w:noHBand="0" w:noVBand="1"/>
                      </w:tblPr>
                      <w:tblGrid>
                        <w:gridCol w:w="1872"/>
                        <w:gridCol w:w="936"/>
                        <w:gridCol w:w="400"/>
                        <w:gridCol w:w="400"/>
                        <w:gridCol w:w="400"/>
                        <w:gridCol w:w="400"/>
                      </w:tblGrid>
                      <w:tr w:rsidR="009149BC" w:rsidRPr="00A20A58" w14:paraId="41906BEE" w14:textId="77777777" w:rsidTr="004A6674">
                        <w:trPr>
                          <w:trHeight w:hRule="exact" w:val="288"/>
                        </w:trPr>
                        <w:tc>
                          <w:tcPr>
                            <w:tcW w:w="1872" w:type="dxa"/>
                            <w:vMerge w:val="restart"/>
                            <w:tcBorders>
                              <w:left w:val="nil"/>
                              <w:right w:val="nil"/>
                            </w:tcBorders>
                            <w:vAlign w:val="center"/>
                          </w:tcPr>
                          <w:p w14:paraId="02F7BCC1" w14:textId="77777777" w:rsidR="009149BC" w:rsidRPr="002B7B84" w:rsidRDefault="009149BC" w:rsidP="00BA0B6D">
                            <w:pPr>
                              <w:pStyle w:val="Overviewtabletext"/>
                              <w:spacing w:line="200" w:lineRule="exact"/>
                              <w:jc w:val="right"/>
                              <w:rPr>
                                <w:rFonts w:ascii="Montserrat Medium" w:hAnsi="Montserrat Medium"/>
                                <w:sz w:val="22"/>
                                <w:szCs w:val="22"/>
                              </w:rPr>
                            </w:pPr>
                            <w:r w:rsidRPr="00BA0B6D">
                              <w:rPr>
                                <w:sz w:val="20"/>
                                <w:szCs w:val="20"/>
                              </w:rPr>
                              <w:t>Environmental Responsibility</w:t>
                            </w:r>
                          </w:p>
                        </w:tc>
                        <w:tc>
                          <w:tcPr>
                            <w:tcW w:w="936" w:type="dxa"/>
                            <w:tcBorders>
                              <w:left w:val="nil"/>
                              <w:right w:val="nil"/>
                            </w:tcBorders>
                            <w:vAlign w:val="center"/>
                          </w:tcPr>
                          <w:p w14:paraId="7510FBEC" w14:textId="77777777" w:rsidR="009149BC" w:rsidRPr="00920E39" w:rsidRDefault="009149BC" w:rsidP="00920E39">
                            <w:pPr>
                              <w:pStyle w:val="Overviewtabletext"/>
                              <w:spacing w:before="0" w:after="0"/>
                              <w:rPr>
                                <w:sz w:val="14"/>
                                <w:szCs w:val="14"/>
                              </w:rPr>
                            </w:pPr>
                            <w:r w:rsidRPr="00920E39">
                              <w:rPr>
                                <w:sz w:val="14"/>
                                <w:szCs w:val="14"/>
                              </w:rPr>
                              <w:t>4.1.4.1</w:t>
                            </w:r>
                          </w:p>
                        </w:tc>
                        <w:tc>
                          <w:tcPr>
                            <w:tcW w:w="400"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279D7557" w14:textId="77777777" w:rsidR="009149BC" w:rsidRPr="00920E39" w:rsidRDefault="009149BC" w:rsidP="00920E39">
                            <w:pPr>
                              <w:pStyle w:val="Overviewtabletext"/>
                              <w:spacing w:before="0" w:after="0"/>
                              <w:rPr>
                                <w:sz w:val="14"/>
                                <w:szCs w:val="14"/>
                              </w:rPr>
                            </w:pPr>
                          </w:p>
                        </w:tc>
                        <w:tc>
                          <w:tcPr>
                            <w:tcW w:w="400"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5EAB44AC" w14:textId="77777777" w:rsidR="009149BC" w:rsidRPr="00920E39" w:rsidRDefault="009149BC" w:rsidP="00920E39">
                            <w:pPr>
                              <w:pStyle w:val="Overviewtabletext"/>
                              <w:spacing w:before="0" w:after="0"/>
                              <w:rPr>
                                <w:sz w:val="14"/>
                                <w:szCs w:val="14"/>
                              </w:rPr>
                            </w:pPr>
                          </w:p>
                        </w:tc>
                        <w:tc>
                          <w:tcPr>
                            <w:tcW w:w="400"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6B7671EB" w14:textId="77777777" w:rsidR="009149BC" w:rsidRPr="00920E39" w:rsidRDefault="009149BC" w:rsidP="00920E39">
                            <w:pPr>
                              <w:pStyle w:val="Overviewtabletext"/>
                              <w:spacing w:before="0" w:after="0"/>
                              <w:rPr>
                                <w:sz w:val="14"/>
                                <w:szCs w:val="14"/>
                              </w:rPr>
                            </w:pPr>
                          </w:p>
                        </w:tc>
                        <w:tc>
                          <w:tcPr>
                            <w:tcW w:w="400"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39FD32BE" w14:textId="77777777" w:rsidR="009149BC" w:rsidRPr="00920E39" w:rsidRDefault="009149BC" w:rsidP="00920E39">
                            <w:pPr>
                              <w:pStyle w:val="Overviewtabletext"/>
                              <w:spacing w:before="0" w:after="0"/>
                              <w:rPr>
                                <w:sz w:val="14"/>
                                <w:szCs w:val="14"/>
                              </w:rPr>
                            </w:pPr>
                          </w:p>
                        </w:tc>
                      </w:tr>
                      <w:tr w:rsidR="009149BC" w:rsidRPr="00A20A58" w14:paraId="60FBF5E9" w14:textId="77777777" w:rsidTr="004A6674">
                        <w:trPr>
                          <w:trHeight w:hRule="exact" w:val="288"/>
                        </w:trPr>
                        <w:tc>
                          <w:tcPr>
                            <w:tcW w:w="1872" w:type="dxa"/>
                            <w:vMerge/>
                            <w:tcBorders>
                              <w:left w:val="nil"/>
                              <w:right w:val="nil"/>
                            </w:tcBorders>
                          </w:tcPr>
                          <w:p w14:paraId="5C89592F" w14:textId="77777777" w:rsidR="009149BC" w:rsidRPr="00EA722E" w:rsidRDefault="009149BC" w:rsidP="00A20A58">
                            <w:pPr>
                              <w:pStyle w:val="Table2Text"/>
                            </w:pPr>
                          </w:p>
                        </w:tc>
                        <w:tc>
                          <w:tcPr>
                            <w:tcW w:w="936" w:type="dxa"/>
                            <w:tcBorders>
                              <w:left w:val="nil"/>
                              <w:right w:val="nil"/>
                            </w:tcBorders>
                            <w:vAlign w:val="center"/>
                          </w:tcPr>
                          <w:p w14:paraId="1C2F441B" w14:textId="77777777" w:rsidR="009149BC" w:rsidRPr="00920E39" w:rsidRDefault="009149BC" w:rsidP="00920E39">
                            <w:pPr>
                              <w:pStyle w:val="Overviewtabletext"/>
                              <w:spacing w:before="0" w:after="0"/>
                              <w:rPr>
                                <w:sz w:val="14"/>
                                <w:szCs w:val="14"/>
                              </w:rPr>
                            </w:pPr>
                            <w:r w:rsidRPr="00920E39">
                              <w:rPr>
                                <w:sz w:val="14"/>
                                <w:szCs w:val="14"/>
                              </w:rPr>
                              <w:t>4.1.5.1</w:t>
                            </w:r>
                          </w:p>
                        </w:tc>
                        <w:tc>
                          <w:tcPr>
                            <w:tcW w:w="400"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5C548617" w14:textId="77777777" w:rsidR="009149BC" w:rsidRPr="00920E39" w:rsidRDefault="009149BC" w:rsidP="00920E39">
                            <w:pPr>
                              <w:pStyle w:val="Overviewtabletext"/>
                              <w:spacing w:before="0" w:after="0"/>
                              <w:rPr>
                                <w:sz w:val="14"/>
                                <w:szCs w:val="14"/>
                              </w:rPr>
                            </w:pPr>
                          </w:p>
                        </w:tc>
                        <w:tc>
                          <w:tcPr>
                            <w:tcW w:w="400"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31A908BB" w14:textId="77777777" w:rsidR="009149BC" w:rsidRPr="00920E39" w:rsidRDefault="009149BC" w:rsidP="00920E39">
                            <w:pPr>
                              <w:pStyle w:val="Overviewtabletext"/>
                              <w:spacing w:before="0" w:after="0"/>
                              <w:rPr>
                                <w:sz w:val="14"/>
                                <w:szCs w:val="14"/>
                              </w:rPr>
                            </w:pPr>
                          </w:p>
                        </w:tc>
                        <w:tc>
                          <w:tcPr>
                            <w:tcW w:w="400"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3CC0C8BF" w14:textId="77777777" w:rsidR="009149BC" w:rsidRPr="00920E39" w:rsidRDefault="009149BC" w:rsidP="00920E39">
                            <w:pPr>
                              <w:pStyle w:val="Overviewtabletext"/>
                              <w:spacing w:before="0" w:after="0"/>
                              <w:rPr>
                                <w:sz w:val="14"/>
                                <w:szCs w:val="14"/>
                              </w:rPr>
                            </w:pPr>
                          </w:p>
                        </w:tc>
                        <w:tc>
                          <w:tcPr>
                            <w:tcW w:w="400"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4AE226EC" w14:textId="77777777" w:rsidR="009149BC" w:rsidRPr="00920E39" w:rsidRDefault="009149BC" w:rsidP="00920E39">
                            <w:pPr>
                              <w:pStyle w:val="Overviewtabletext"/>
                              <w:spacing w:before="0" w:after="0"/>
                              <w:rPr>
                                <w:sz w:val="14"/>
                                <w:szCs w:val="14"/>
                              </w:rPr>
                            </w:pPr>
                          </w:p>
                        </w:tc>
                      </w:tr>
                      <w:tr w:rsidR="009149BC" w:rsidRPr="00A20A58" w14:paraId="2108D28A" w14:textId="77777777" w:rsidTr="004A6674">
                        <w:trPr>
                          <w:trHeight w:hRule="exact" w:val="288"/>
                        </w:trPr>
                        <w:tc>
                          <w:tcPr>
                            <w:tcW w:w="1872" w:type="dxa"/>
                            <w:vMerge/>
                            <w:tcBorders>
                              <w:left w:val="nil"/>
                              <w:right w:val="nil"/>
                            </w:tcBorders>
                          </w:tcPr>
                          <w:p w14:paraId="3D15E51B" w14:textId="77777777" w:rsidR="009149BC" w:rsidRPr="00EA722E" w:rsidRDefault="009149BC" w:rsidP="00A20A58">
                            <w:pPr>
                              <w:pStyle w:val="Table2Text"/>
                            </w:pPr>
                          </w:p>
                        </w:tc>
                        <w:tc>
                          <w:tcPr>
                            <w:tcW w:w="936" w:type="dxa"/>
                            <w:tcBorders>
                              <w:left w:val="nil"/>
                              <w:right w:val="nil"/>
                            </w:tcBorders>
                            <w:vAlign w:val="center"/>
                          </w:tcPr>
                          <w:p w14:paraId="0C030126" w14:textId="77777777" w:rsidR="009149BC" w:rsidRPr="00920E39" w:rsidRDefault="009149BC" w:rsidP="00920E39">
                            <w:pPr>
                              <w:pStyle w:val="Overviewtabletext"/>
                              <w:spacing w:before="0" w:after="0"/>
                              <w:rPr>
                                <w:sz w:val="14"/>
                                <w:szCs w:val="14"/>
                              </w:rPr>
                            </w:pPr>
                            <w:r w:rsidRPr="00920E39">
                              <w:rPr>
                                <w:sz w:val="14"/>
                                <w:szCs w:val="14"/>
                              </w:rPr>
                              <w:t>4.1.5.6</w:t>
                            </w:r>
                          </w:p>
                        </w:tc>
                        <w:tc>
                          <w:tcPr>
                            <w:tcW w:w="400"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6A4FB517" w14:textId="77777777" w:rsidR="009149BC" w:rsidRPr="00920E39" w:rsidRDefault="009149BC" w:rsidP="00920E39">
                            <w:pPr>
                              <w:pStyle w:val="Overviewtabletext"/>
                              <w:spacing w:before="0" w:after="0"/>
                              <w:rPr>
                                <w:sz w:val="14"/>
                                <w:szCs w:val="14"/>
                              </w:rPr>
                            </w:pPr>
                          </w:p>
                        </w:tc>
                        <w:tc>
                          <w:tcPr>
                            <w:tcW w:w="400"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0EE32C98" w14:textId="77777777" w:rsidR="009149BC" w:rsidRPr="00920E39" w:rsidRDefault="009149BC" w:rsidP="00920E39">
                            <w:pPr>
                              <w:pStyle w:val="Overviewtabletext"/>
                              <w:spacing w:before="0" w:after="0"/>
                              <w:rPr>
                                <w:sz w:val="14"/>
                                <w:szCs w:val="14"/>
                              </w:rPr>
                            </w:pPr>
                          </w:p>
                        </w:tc>
                        <w:tc>
                          <w:tcPr>
                            <w:tcW w:w="400"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3C3272A6" w14:textId="77777777" w:rsidR="009149BC" w:rsidRPr="00920E39" w:rsidRDefault="009149BC" w:rsidP="00920E39">
                            <w:pPr>
                              <w:pStyle w:val="Overviewtabletext"/>
                              <w:spacing w:before="0" w:after="0"/>
                              <w:rPr>
                                <w:sz w:val="14"/>
                                <w:szCs w:val="14"/>
                              </w:rPr>
                            </w:pPr>
                          </w:p>
                        </w:tc>
                        <w:tc>
                          <w:tcPr>
                            <w:tcW w:w="400"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76652351" w14:textId="77777777" w:rsidR="009149BC" w:rsidRPr="00920E39" w:rsidRDefault="009149BC" w:rsidP="00920E39">
                            <w:pPr>
                              <w:pStyle w:val="Overviewtabletext"/>
                              <w:spacing w:before="0" w:after="0"/>
                              <w:rPr>
                                <w:sz w:val="14"/>
                                <w:szCs w:val="14"/>
                              </w:rPr>
                            </w:pPr>
                          </w:p>
                        </w:tc>
                      </w:tr>
                      <w:tr w:rsidR="009149BC" w:rsidRPr="00A20A58" w14:paraId="35199813" w14:textId="77777777" w:rsidTr="004A6674">
                        <w:trPr>
                          <w:trHeight w:hRule="exact" w:val="288"/>
                        </w:trPr>
                        <w:tc>
                          <w:tcPr>
                            <w:tcW w:w="1872" w:type="dxa"/>
                            <w:vMerge/>
                            <w:tcBorders>
                              <w:left w:val="nil"/>
                              <w:right w:val="nil"/>
                            </w:tcBorders>
                          </w:tcPr>
                          <w:p w14:paraId="6A81B233" w14:textId="77777777" w:rsidR="009149BC" w:rsidRPr="00EA722E" w:rsidRDefault="009149BC" w:rsidP="00A20A58">
                            <w:pPr>
                              <w:pStyle w:val="Table2Text"/>
                            </w:pPr>
                          </w:p>
                        </w:tc>
                        <w:tc>
                          <w:tcPr>
                            <w:tcW w:w="936" w:type="dxa"/>
                            <w:tcBorders>
                              <w:left w:val="nil"/>
                              <w:right w:val="nil"/>
                            </w:tcBorders>
                            <w:vAlign w:val="center"/>
                          </w:tcPr>
                          <w:p w14:paraId="0C9E45F7" w14:textId="77777777" w:rsidR="009149BC" w:rsidRPr="00920E39" w:rsidRDefault="009149BC" w:rsidP="00920E39">
                            <w:pPr>
                              <w:pStyle w:val="Overviewtabletext"/>
                              <w:spacing w:before="0" w:after="0"/>
                              <w:rPr>
                                <w:sz w:val="14"/>
                                <w:szCs w:val="14"/>
                              </w:rPr>
                            </w:pPr>
                            <w:r w:rsidRPr="00920E39">
                              <w:rPr>
                                <w:sz w:val="14"/>
                                <w:szCs w:val="14"/>
                              </w:rPr>
                              <w:t>4.1.8.1</w:t>
                            </w:r>
                          </w:p>
                        </w:tc>
                        <w:tc>
                          <w:tcPr>
                            <w:tcW w:w="400"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2EEEDCBD" w14:textId="77777777" w:rsidR="009149BC" w:rsidRPr="00920E39" w:rsidRDefault="009149BC" w:rsidP="00920E39">
                            <w:pPr>
                              <w:pStyle w:val="Overviewtabletext"/>
                              <w:spacing w:before="0" w:after="0"/>
                              <w:rPr>
                                <w:rFonts w:eastAsiaTheme="minorHAnsi"/>
                                <w:sz w:val="14"/>
                                <w:szCs w:val="14"/>
                              </w:rPr>
                            </w:pPr>
                          </w:p>
                        </w:tc>
                        <w:tc>
                          <w:tcPr>
                            <w:tcW w:w="400"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1C97077E" w14:textId="77777777" w:rsidR="009149BC" w:rsidRPr="00920E39" w:rsidRDefault="009149BC" w:rsidP="00920E39">
                            <w:pPr>
                              <w:pStyle w:val="Overviewtabletext"/>
                              <w:spacing w:before="0" w:after="0"/>
                              <w:rPr>
                                <w:rFonts w:eastAsiaTheme="minorHAnsi"/>
                                <w:sz w:val="14"/>
                                <w:szCs w:val="14"/>
                              </w:rPr>
                            </w:pPr>
                          </w:p>
                        </w:tc>
                        <w:tc>
                          <w:tcPr>
                            <w:tcW w:w="400"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69073587" w14:textId="77777777" w:rsidR="009149BC" w:rsidRPr="00920E39" w:rsidRDefault="009149BC" w:rsidP="00920E39">
                            <w:pPr>
                              <w:pStyle w:val="Overviewtabletext"/>
                              <w:spacing w:before="0" w:after="0"/>
                              <w:rPr>
                                <w:rFonts w:eastAsiaTheme="minorHAnsi"/>
                                <w:sz w:val="14"/>
                                <w:szCs w:val="14"/>
                              </w:rPr>
                            </w:pPr>
                          </w:p>
                        </w:tc>
                        <w:tc>
                          <w:tcPr>
                            <w:tcW w:w="400"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549D6431" w14:textId="77777777" w:rsidR="009149BC" w:rsidRPr="00920E39" w:rsidRDefault="009149BC" w:rsidP="00920E39">
                            <w:pPr>
                              <w:pStyle w:val="Overviewtabletext"/>
                              <w:spacing w:before="0" w:after="0"/>
                              <w:rPr>
                                <w:rFonts w:eastAsiaTheme="minorHAnsi"/>
                                <w:sz w:val="14"/>
                                <w:szCs w:val="14"/>
                              </w:rPr>
                            </w:pPr>
                          </w:p>
                        </w:tc>
                      </w:tr>
                      <w:tr w:rsidR="009149BC" w:rsidRPr="00A20A58" w14:paraId="4C55EAF1" w14:textId="77777777" w:rsidTr="004A6674">
                        <w:trPr>
                          <w:trHeight w:hRule="exact" w:val="288"/>
                        </w:trPr>
                        <w:tc>
                          <w:tcPr>
                            <w:tcW w:w="1872" w:type="dxa"/>
                            <w:vMerge/>
                            <w:tcBorders>
                              <w:left w:val="nil"/>
                              <w:right w:val="nil"/>
                            </w:tcBorders>
                          </w:tcPr>
                          <w:p w14:paraId="31EBD670" w14:textId="77777777" w:rsidR="009149BC" w:rsidRDefault="009149BC" w:rsidP="00A20A58">
                            <w:pPr>
                              <w:pStyle w:val="Table2Text"/>
                            </w:pPr>
                          </w:p>
                        </w:tc>
                        <w:tc>
                          <w:tcPr>
                            <w:tcW w:w="936" w:type="dxa"/>
                            <w:tcBorders>
                              <w:left w:val="nil"/>
                              <w:right w:val="nil"/>
                            </w:tcBorders>
                            <w:vAlign w:val="center"/>
                          </w:tcPr>
                          <w:p w14:paraId="3F8E4FBE" w14:textId="77777777" w:rsidR="009149BC" w:rsidRPr="00920E39" w:rsidRDefault="009149BC" w:rsidP="00920E39">
                            <w:pPr>
                              <w:pStyle w:val="Overviewtabletext"/>
                              <w:spacing w:before="0" w:after="0"/>
                              <w:rPr>
                                <w:sz w:val="14"/>
                                <w:szCs w:val="14"/>
                              </w:rPr>
                            </w:pPr>
                            <w:r>
                              <w:rPr>
                                <w:sz w:val="14"/>
                                <w:szCs w:val="14"/>
                              </w:rPr>
                              <w:t>4.</w:t>
                            </w:r>
                            <w:r w:rsidRPr="00920E39">
                              <w:rPr>
                                <w:sz w:val="14"/>
                                <w:szCs w:val="14"/>
                              </w:rPr>
                              <w:t>2</w:t>
                            </w:r>
                            <w:r>
                              <w:rPr>
                                <w:sz w:val="14"/>
                                <w:szCs w:val="14"/>
                              </w:rPr>
                              <w:t>.</w:t>
                            </w:r>
                            <w:r w:rsidRPr="00920E39">
                              <w:rPr>
                                <w:sz w:val="14"/>
                                <w:szCs w:val="14"/>
                              </w:rPr>
                              <w:t>4.1</w:t>
                            </w:r>
                            <w:r>
                              <w:rPr>
                                <w:sz w:val="14"/>
                                <w:szCs w:val="14"/>
                              </w:rPr>
                              <w:t>.</w:t>
                            </w:r>
                            <w:r w:rsidRPr="00920E39">
                              <w:rPr>
                                <w:sz w:val="14"/>
                                <w:szCs w:val="14"/>
                              </w:rPr>
                              <w:t>a-e</w:t>
                            </w:r>
                          </w:p>
                        </w:tc>
                        <w:tc>
                          <w:tcPr>
                            <w:tcW w:w="400"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519609AF" w14:textId="77777777" w:rsidR="009149BC" w:rsidRPr="00920E39" w:rsidRDefault="009149BC" w:rsidP="00920E39">
                            <w:pPr>
                              <w:pStyle w:val="Overviewtabletext"/>
                              <w:spacing w:before="0" w:after="0"/>
                              <w:rPr>
                                <w:sz w:val="14"/>
                                <w:szCs w:val="14"/>
                              </w:rPr>
                            </w:pPr>
                          </w:p>
                        </w:tc>
                        <w:tc>
                          <w:tcPr>
                            <w:tcW w:w="400"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03FE5A5E" w14:textId="77777777" w:rsidR="009149BC" w:rsidRPr="00920E39" w:rsidRDefault="009149BC" w:rsidP="00920E39">
                            <w:pPr>
                              <w:pStyle w:val="Overviewtabletext"/>
                              <w:spacing w:before="0" w:after="0"/>
                              <w:rPr>
                                <w:sz w:val="14"/>
                                <w:szCs w:val="14"/>
                              </w:rPr>
                            </w:pPr>
                          </w:p>
                        </w:tc>
                        <w:tc>
                          <w:tcPr>
                            <w:tcW w:w="400"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4FDD68D1" w14:textId="77777777" w:rsidR="009149BC" w:rsidRPr="00920E39" w:rsidRDefault="009149BC" w:rsidP="00920E39">
                            <w:pPr>
                              <w:pStyle w:val="Overviewtabletext"/>
                              <w:spacing w:before="0" w:after="0"/>
                              <w:rPr>
                                <w:sz w:val="14"/>
                                <w:szCs w:val="14"/>
                              </w:rPr>
                            </w:pPr>
                          </w:p>
                        </w:tc>
                        <w:tc>
                          <w:tcPr>
                            <w:tcW w:w="400"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7C0AFB41" w14:textId="77777777" w:rsidR="009149BC" w:rsidRPr="00920E39" w:rsidRDefault="009149BC" w:rsidP="00920E39">
                            <w:pPr>
                              <w:pStyle w:val="Overviewtabletext"/>
                              <w:spacing w:before="0" w:after="0"/>
                              <w:rPr>
                                <w:sz w:val="14"/>
                                <w:szCs w:val="14"/>
                              </w:rPr>
                            </w:pPr>
                          </w:p>
                        </w:tc>
                      </w:tr>
                      <w:tr w:rsidR="009149BC" w:rsidRPr="00A20A58" w14:paraId="2432C52C" w14:textId="77777777" w:rsidTr="004A6674">
                        <w:trPr>
                          <w:trHeight w:hRule="exact" w:val="288"/>
                        </w:trPr>
                        <w:tc>
                          <w:tcPr>
                            <w:tcW w:w="1872" w:type="dxa"/>
                            <w:vMerge/>
                            <w:tcBorders>
                              <w:left w:val="nil"/>
                              <w:right w:val="nil"/>
                            </w:tcBorders>
                          </w:tcPr>
                          <w:p w14:paraId="172302FC" w14:textId="77777777" w:rsidR="009149BC" w:rsidRDefault="009149BC" w:rsidP="00A20A58">
                            <w:pPr>
                              <w:pStyle w:val="Table2Text"/>
                            </w:pPr>
                          </w:p>
                        </w:tc>
                        <w:tc>
                          <w:tcPr>
                            <w:tcW w:w="936" w:type="dxa"/>
                            <w:tcBorders>
                              <w:left w:val="nil"/>
                              <w:right w:val="nil"/>
                            </w:tcBorders>
                            <w:vAlign w:val="center"/>
                          </w:tcPr>
                          <w:p w14:paraId="35363272" w14:textId="77777777" w:rsidR="009149BC" w:rsidRPr="00920E39" w:rsidRDefault="009149BC" w:rsidP="00920E39">
                            <w:pPr>
                              <w:pStyle w:val="Overviewtabletext"/>
                              <w:spacing w:before="0" w:after="0"/>
                              <w:rPr>
                                <w:sz w:val="14"/>
                                <w:szCs w:val="14"/>
                              </w:rPr>
                            </w:pPr>
                            <w:r w:rsidRPr="00920E39">
                              <w:rPr>
                                <w:sz w:val="14"/>
                                <w:szCs w:val="14"/>
                              </w:rPr>
                              <w:t>4.2.4.4</w:t>
                            </w:r>
                          </w:p>
                        </w:tc>
                        <w:tc>
                          <w:tcPr>
                            <w:tcW w:w="400"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7B3A2264" w14:textId="77777777" w:rsidR="009149BC" w:rsidRPr="00920E39" w:rsidRDefault="009149BC" w:rsidP="00920E39">
                            <w:pPr>
                              <w:pStyle w:val="Overviewtabletext"/>
                              <w:spacing w:before="0" w:after="0"/>
                              <w:rPr>
                                <w:sz w:val="14"/>
                                <w:szCs w:val="14"/>
                              </w:rPr>
                            </w:pPr>
                          </w:p>
                        </w:tc>
                        <w:tc>
                          <w:tcPr>
                            <w:tcW w:w="400"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00465483" w14:textId="77777777" w:rsidR="009149BC" w:rsidRPr="00920E39" w:rsidRDefault="009149BC" w:rsidP="00920E39">
                            <w:pPr>
                              <w:pStyle w:val="Overviewtabletext"/>
                              <w:spacing w:before="0" w:after="0"/>
                              <w:rPr>
                                <w:sz w:val="14"/>
                                <w:szCs w:val="14"/>
                              </w:rPr>
                            </w:pPr>
                          </w:p>
                        </w:tc>
                        <w:tc>
                          <w:tcPr>
                            <w:tcW w:w="400"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2524D492" w14:textId="77777777" w:rsidR="009149BC" w:rsidRPr="00920E39" w:rsidRDefault="009149BC" w:rsidP="00920E39">
                            <w:pPr>
                              <w:pStyle w:val="Overviewtabletext"/>
                              <w:spacing w:before="0" w:after="0"/>
                              <w:rPr>
                                <w:sz w:val="14"/>
                                <w:szCs w:val="14"/>
                              </w:rPr>
                            </w:pPr>
                          </w:p>
                        </w:tc>
                        <w:tc>
                          <w:tcPr>
                            <w:tcW w:w="400"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10FBBA9D" w14:textId="77777777" w:rsidR="009149BC" w:rsidRPr="00920E39" w:rsidRDefault="009149BC" w:rsidP="00920E39">
                            <w:pPr>
                              <w:pStyle w:val="Overviewtabletext"/>
                              <w:spacing w:before="0" w:after="0"/>
                              <w:rPr>
                                <w:sz w:val="14"/>
                                <w:szCs w:val="14"/>
                              </w:rPr>
                            </w:pPr>
                          </w:p>
                        </w:tc>
                      </w:tr>
                      <w:tr w:rsidR="009149BC" w:rsidRPr="00A20A58" w14:paraId="7FB72EAF" w14:textId="77777777" w:rsidTr="004A6674">
                        <w:trPr>
                          <w:trHeight w:hRule="exact" w:val="288"/>
                        </w:trPr>
                        <w:tc>
                          <w:tcPr>
                            <w:tcW w:w="1872" w:type="dxa"/>
                            <w:vMerge/>
                            <w:tcBorders>
                              <w:left w:val="nil"/>
                              <w:right w:val="nil"/>
                            </w:tcBorders>
                          </w:tcPr>
                          <w:p w14:paraId="4AC2DBEF" w14:textId="77777777" w:rsidR="009149BC" w:rsidRDefault="009149BC" w:rsidP="00A20A58">
                            <w:pPr>
                              <w:pStyle w:val="Table2Text"/>
                            </w:pPr>
                          </w:p>
                        </w:tc>
                        <w:tc>
                          <w:tcPr>
                            <w:tcW w:w="936" w:type="dxa"/>
                            <w:tcBorders>
                              <w:left w:val="nil"/>
                              <w:right w:val="nil"/>
                            </w:tcBorders>
                            <w:vAlign w:val="center"/>
                          </w:tcPr>
                          <w:p w14:paraId="307C4D72" w14:textId="77777777" w:rsidR="009149BC" w:rsidRPr="00920E39" w:rsidRDefault="009149BC" w:rsidP="00920E39">
                            <w:pPr>
                              <w:pStyle w:val="Overviewtabletext"/>
                              <w:spacing w:before="0" w:after="0"/>
                              <w:rPr>
                                <w:sz w:val="14"/>
                                <w:szCs w:val="14"/>
                              </w:rPr>
                            </w:pPr>
                            <w:r w:rsidRPr="00920E39">
                              <w:rPr>
                                <w:sz w:val="14"/>
                                <w:szCs w:val="14"/>
                              </w:rPr>
                              <w:t>4.3.2.1</w:t>
                            </w:r>
                          </w:p>
                        </w:tc>
                        <w:tc>
                          <w:tcPr>
                            <w:tcW w:w="400"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2BB3DE4A" w14:textId="77777777" w:rsidR="009149BC" w:rsidRPr="00920E39" w:rsidRDefault="009149BC" w:rsidP="00920E39">
                            <w:pPr>
                              <w:pStyle w:val="Overviewtabletext"/>
                              <w:spacing w:before="0" w:after="0"/>
                              <w:rPr>
                                <w:sz w:val="14"/>
                                <w:szCs w:val="14"/>
                              </w:rPr>
                            </w:pPr>
                          </w:p>
                        </w:tc>
                        <w:tc>
                          <w:tcPr>
                            <w:tcW w:w="400"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2E63887D" w14:textId="77777777" w:rsidR="009149BC" w:rsidRPr="00920E39" w:rsidRDefault="009149BC" w:rsidP="00920E39">
                            <w:pPr>
                              <w:pStyle w:val="Overviewtabletext"/>
                              <w:spacing w:before="0" w:after="0"/>
                              <w:rPr>
                                <w:sz w:val="14"/>
                                <w:szCs w:val="14"/>
                              </w:rPr>
                            </w:pPr>
                          </w:p>
                        </w:tc>
                        <w:tc>
                          <w:tcPr>
                            <w:tcW w:w="400"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3B77E174" w14:textId="77777777" w:rsidR="009149BC" w:rsidRPr="00920E39" w:rsidRDefault="009149BC" w:rsidP="00920E39">
                            <w:pPr>
                              <w:pStyle w:val="Overviewtabletext"/>
                              <w:spacing w:before="0" w:after="0"/>
                              <w:rPr>
                                <w:sz w:val="14"/>
                                <w:szCs w:val="14"/>
                              </w:rPr>
                            </w:pPr>
                          </w:p>
                        </w:tc>
                        <w:tc>
                          <w:tcPr>
                            <w:tcW w:w="400"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0110E1E8" w14:textId="77777777" w:rsidR="009149BC" w:rsidRPr="00920E39" w:rsidRDefault="009149BC" w:rsidP="00920E39">
                            <w:pPr>
                              <w:pStyle w:val="Overviewtabletext"/>
                              <w:spacing w:before="0" w:after="0"/>
                              <w:rPr>
                                <w:sz w:val="14"/>
                                <w:szCs w:val="14"/>
                              </w:rPr>
                            </w:pPr>
                          </w:p>
                        </w:tc>
                      </w:tr>
                      <w:tr w:rsidR="009149BC" w:rsidRPr="00A20A58" w14:paraId="67EED721" w14:textId="77777777" w:rsidTr="004A6674">
                        <w:trPr>
                          <w:trHeight w:hRule="exact" w:val="288"/>
                        </w:trPr>
                        <w:tc>
                          <w:tcPr>
                            <w:tcW w:w="1872" w:type="dxa"/>
                            <w:vMerge/>
                            <w:tcBorders>
                              <w:left w:val="nil"/>
                              <w:right w:val="nil"/>
                            </w:tcBorders>
                          </w:tcPr>
                          <w:p w14:paraId="3186F2A0" w14:textId="77777777" w:rsidR="009149BC" w:rsidRDefault="009149BC" w:rsidP="00A20A58">
                            <w:pPr>
                              <w:pStyle w:val="Table2Text"/>
                            </w:pPr>
                          </w:p>
                        </w:tc>
                        <w:tc>
                          <w:tcPr>
                            <w:tcW w:w="936" w:type="dxa"/>
                            <w:tcBorders>
                              <w:left w:val="nil"/>
                              <w:right w:val="nil"/>
                            </w:tcBorders>
                            <w:vAlign w:val="center"/>
                          </w:tcPr>
                          <w:p w14:paraId="2116BDAB" w14:textId="77777777" w:rsidR="009149BC" w:rsidRPr="00920E39" w:rsidRDefault="009149BC" w:rsidP="00920E39">
                            <w:pPr>
                              <w:pStyle w:val="Overviewtabletext"/>
                              <w:spacing w:before="0" w:after="0"/>
                              <w:rPr>
                                <w:sz w:val="14"/>
                                <w:szCs w:val="14"/>
                              </w:rPr>
                            </w:pPr>
                            <w:r w:rsidRPr="00920E39">
                              <w:rPr>
                                <w:sz w:val="14"/>
                                <w:szCs w:val="14"/>
                              </w:rPr>
                              <w:t>4.5.1.1</w:t>
                            </w:r>
                          </w:p>
                        </w:tc>
                        <w:tc>
                          <w:tcPr>
                            <w:tcW w:w="400"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0076FEEC" w14:textId="77777777" w:rsidR="009149BC" w:rsidRPr="00920E39" w:rsidRDefault="009149BC" w:rsidP="00920E39">
                            <w:pPr>
                              <w:pStyle w:val="Overviewtabletext"/>
                              <w:spacing w:before="0" w:after="0"/>
                              <w:rPr>
                                <w:sz w:val="14"/>
                                <w:szCs w:val="14"/>
                              </w:rPr>
                            </w:pPr>
                          </w:p>
                        </w:tc>
                        <w:tc>
                          <w:tcPr>
                            <w:tcW w:w="400"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701E673E" w14:textId="77777777" w:rsidR="009149BC" w:rsidRPr="00920E39" w:rsidRDefault="009149BC" w:rsidP="00920E39">
                            <w:pPr>
                              <w:pStyle w:val="Overviewtabletext"/>
                              <w:spacing w:before="0" w:after="0"/>
                              <w:rPr>
                                <w:sz w:val="14"/>
                                <w:szCs w:val="14"/>
                              </w:rPr>
                            </w:pPr>
                          </w:p>
                        </w:tc>
                        <w:tc>
                          <w:tcPr>
                            <w:tcW w:w="400"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596BA89D" w14:textId="77777777" w:rsidR="009149BC" w:rsidRPr="00920E39" w:rsidRDefault="009149BC" w:rsidP="00920E39">
                            <w:pPr>
                              <w:pStyle w:val="Overviewtabletext"/>
                              <w:spacing w:before="0" w:after="0"/>
                              <w:rPr>
                                <w:sz w:val="14"/>
                                <w:szCs w:val="14"/>
                              </w:rPr>
                            </w:pPr>
                          </w:p>
                        </w:tc>
                        <w:tc>
                          <w:tcPr>
                            <w:tcW w:w="400"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1230746B" w14:textId="77777777" w:rsidR="009149BC" w:rsidRPr="00920E39" w:rsidRDefault="009149BC" w:rsidP="00920E39">
                            <w:pPr>
                              <w:pStyle w:val="Overviewtabletext"/>
                              <w:spacing w:before="0" w:after="0"/>
                              <w:rPr>
                                <w:sz w:val="14"/>
                                <w:szCs w:val="14"/>
                              </w:rPr>
                            </w:pPr>
                          </w:p>
                        </w:tc>
                      </w:tr>
                      <w:tr w:rsidR="009149BC" w:rsidRPr="00A20A58" w14:paraId="66519021" w14:textId="77777777" w:rsidTr="004A6674">
                        <w:trPr>
                          <w:trHeight w:hRule="exact" w:val="288"/>
                        </w:trPr>
                        <w:tc>
                          <w:tcPr>
                            <w:tcW w:w="1872" w:type="dxa"/>
                            <w:tcBorders>
                              <w:left w:val="nil"/>
                              <w:right w:val="nil"/>
                            </w:tcBorders>
                          </w:tcPr>
                          <w:p w14:paraId="50BFF7E9" w14:textId="77777777" w:rsidR="009149BC" w:rsidRDefault="009149BC" w:rsidP="00A20A58">
                            <w:pPr>
                              <w:pStyle w:val="Table2Text"/>
                            </w:pPr>
                          </w:p>
                        </w:tc>
                        <w:tc>
                          <w:tcPr>
                            <w:tcW w:w="936" w:type="dxa"/>
                            <w:tcBorders>
                              <w:left w:val="nil"/>
                              <w:right w:val="nil"/>
                            </w:tcBorders>
                            <w:vAlign w:val="center"/>
                          </w:tcPr>
                          <w:p w14:paraId="6F968733" w14:textId="77777777" w:rsidR="009149BC" w:rsidRPr="00920E39" w:rsidRDefault="009149BC" w:rsidP="00920E39">
                            <w:pPr>
                              <w:pStyle w:val="Overviewtabletext"/>
                              <w:spacing w:before="0" w:after="0"/>
                              <w:rPr>
                                <w:sz w:val="14"/>
                                <w:szCs w:val="14"/>
                              </w:rPr>
                            </w:pPr>
                            <w:r w:rsidRPr="00920E39">
                              <w:rPr>
                                <w:sz w:val="14"/>
                                <w:szCs w:val="14"/>
                              </w:rPr>
                              <w:t>4.6.2.1</w:t>
                            </w:r>
                          </w:p>
                        </w:tc>
                        <w:tc>
                          <w:tcPr>
                            <w:tcW w:w="400"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7CCD9C65" w14:textId="77777777" w:rsidR="009149BC" w:rsidRPr="00920E39" w:rsidRDefault="009149BC" w:rsidP="00920E39">
                            <w:pPr>
                              <w:pStyle w:val="Overviewtabletext"/>
                              <w:spacing w:before="0" w:after="0"/>
                              <w:rPr>
                                <w:sz w:val="14"/>
                                <w:szCs w:val="14"/>
                              </w:rPr>
                            </w:pPr>
                          </w:p>
                        </w:tc>
                        <w:tc>
                          <w:tcPr>
                            <w:tcW w:w="400"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76F5CC0B" w14:textId="77777777" w:rsidR="009149BC" w:rsidRPr="00920E39" w:rsidRDefault="009149BC" w:rsidP="00920E39">
                            <w:pPr>
                              <w:pStyle w:val="Overviewtabletext"/>
                              <w:spacing w:before="0" w:after="0"/>
                              <w:rPr>
                                <w:sz w:val="14"/>
                                <w:szCs w:val="14"/>
                              </w:rPr>
                            </w:pPr>
                          </w:p>
                        </w:tc>
                        <w:tc>
                          <w:tcPr>
                            <w:tcW w:w="400"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4EA1BDDA" w14:textId="77777777" w:rsidR="009149BC" w:rsidRPr="00920E39" w:rsidRDefault="009149BC" w:rsidP="00920E39">
                            <w:pPr>
                              <w:pStyle w:val="Overviewtabletext"/>
                              <w:spacing w:before="0" w:after="0"/>
                              <w:rPr>
                                <w:sz w:val="14"/>
                                <w:szCs w:val="14"/>
                              </w:rPr>
                            </w:pPr>
                          </w:p>
                        </w:tc>
                        <w:tc>
                          <w:tcPr>
                            <w:tcW w:w="400"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2DFD37C7" w14:textId="77777777" w:rsidR="009149BC" w:rsidRPr="00920E39" w:rsidRDefault="009149BC" w:rsidP="00920E39">
                            <w:pPr>
                              <w:pStyle w:val="Overviewtabletext"/>
                              <w:spacing w:before="0" w:after="0"/>
                              <w:rPr>
                                <w:sz w:val="14"/>
                                <w:szCs w:val="14"/>
                              </w:rPr>
                            </w:pPr>
                          </w:p>
                        </w:tc>
                      </w:tr>
                      <w:tr w:rsidR="009149BC" w:rsidRPr="00A20A58" w14:paraId="706A01F3" w14:textId="77777777" w:rsidTr="004A6674">
                        <w:trPr>
                          <w:trHeight w:hRule="exact" w:val="288"/>
                        </w:trPr>
                        <w:tc>
                          <w:tcPr>
                            <w:tcW w:w="1872" w:type="dxa"/>
                            <w:tcBorders>
                              <w:left w:val="nil"/>
                              <w:right w:val="nil"/>
                            </w:tcBorders>
                          </w:tcPr>
                          <w:p w14:paraId="62131CBA" w14:textId="77777777" w:rsidR="009149BC" w:rsidRDefault="009149BC" w:rsidP="00A20A58">
                            <w:pPr>
                              <w:pStyle w:val="Table2Text"/>
                            </w:pPr>
                          </w:p>
                        </w:tc>
                        <w:tc>
                          <w:tcPr>
                            <w:tcW w:w="936" w:type="dxa"/>
                            <w:tcBorders>
                              <w:left w:val="nil"/>
                              <w:right w:val="nil"/>
                            </w:tcBorders>
                            <w:vAlign w:val="center"/>
                          </w:tcPr>
                          <w:p w14:paraId="1241E423" w14:textId="77777777" w:rsidR="009149BC" w:rsidRPr="00920E39" w:rsidRDefault="009149BC" w:rsidP="00920E39">
                            <w:pPr>
                              <w:pStyle w:val="Overviewtabletext"/>
                              <w:spacing w:before="0" w:after="0"/>
                              <w:rPr>
                                <w:sz w:val="14"/>
                                <w:szCs w:val="14"/>
                              </w:rPr>
                            </w:pPr>
                            <w:r w:rsidRPr="00920E39">
                              <w:rPr>
                                <w:sz w:val="14"/>
                                <w:szCs w:val="14"/>
                              </w:rPr>
                              <w:t>4.6.4.1</w:t>
                            </w:r>
                          </w:p>
                        </w:tc>
                        <w:tc>
                          <w:tcPr>
                            <w:tcW w:w="400"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04D9E105" w14:textId="77777777" w:rsidR="009149BC" w:rsidRPr="00920E39" w:rsidRDefault="009149BC" w:rsidP="00920E39">
                            <w:pPr>
                              <w:pStyle w:val="Overviewtabletext"/>
                              <w:spacing w:before="0" w:after="0"/>
                              <w:rPr>
                                <w:sz w:val="14"/>
                                <w:szCs w:val="14"/>
                              </w:rPr>
                            </w:pPr>
                          </w:p>
                        </w:tc>
                        <w:tc>
                          <w:tcPr>
                            <w:tcW w:w="400"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359A292D" w14:textId="77777777" w:rsidR="009149BC" w:rsidRPr="00920E39" w:rsidRDefault="009149BC" w:rsidP="00920E39">
                            <w:pPr>
                              <w:pStyle w:val="Overviewtabletext"/>
                              <w:spacing w:before="0" w:after="0"/>
                              <w:rPr>
                                <w:sz w:val="14"/>
                                <w:szCs w:val="14"/>
                              </w:rPr>
                            </w:pPr>
                          </w:p>
                        </w:tc>
                        <w:tc>
                          <w:tcPr>
                            <w:tcW w:w="400"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762A6B33" w14:textId="77777777" w:rsidR="009149BC" w:rsidRPr="00920E39" w:rsidRDefault="009149BC" w:rsidP="00920E39">
                            <w:pPr>
                              <w:pStyle w:val="Overviewtabletext"/>
                              <w:spacing w:before="0" w:after="0"/>
                              <w:rPr>
                                <w:sz w:val="14"/>
                                <w:szCs w:val="14"/>
                              </w:rPr>
                            </w:pPr>
                          </w:p>
                        </w:tc>
                        <w:tc>
                          <w:tcPr>
                            <w:tcW w:w="400"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545F8B26" w14:textId="77777777" w:rsidR="009149BC" w:rsidRPr="00920E39" w:rsidRDefault="009149BC" w:rsidP="00920E39">
                            <w:pPr>
                              <w:pStyle w:val="Overviewtabletext"/>
                              <w:spacing w:before="0" w:after="0"/>
                              <w:rPr>
                                <w:sz w:val="14"/>
                                <w:szCs w:val="14"/>
                              </w:rPr>
                            </w:pPr>
                          </w:p>
                        </w:tc>
                      </w:tr>
                      <w:tr w:rsidR="009149BC" w:rsidRPr="00A20A58" w14:paraId="191E22AD" w14:textId="77777777" w:rsidTr="004A6674">
                        <w:trPr>
                          <w:trHeight w:hRule="exact" w:val="288"/>
                        </w:trPr>
                        <w:tc>
                          <w:tcPr>
                            <w:tcW w:w="1872" w:type="dxa"/>
                            <w:tcBorders>
                              <w:left w:val="nil"/>
                              <w:right w:val="nil"/>
                            </w:tcBorders>
                          </w:tcPr>
                          <w:p w14:paraId="2DD9BC9E" w14:textId="77777777" w:rsidR="009149BC" w:rsidRDefault="009149BC" w:rsidP="00A20A58">
                            <w:pPr>
                              <w:pStyle w:val="Table2Text"/>
                            </w:pPr>
                          </w:p>
                        </w:tc>
                        <w:tc>
                          <w:tcPr>
                            <w:tcW w:w="936" w:type="dxa"/>
                            <w:tcBorders>
                              <w:left w:val="nil"/>
                              <w:right w:val="nil"/>
                            </w:tcBorders>
                            <w:vAlign w:val="center"/>
                          </w:tcPr>
                          <w:p w14:paraId="1525BE43" w14:textId="404941B5" w:rsidR="009149BC" w:rsidRPr="00920E39" w:rsidRDefault="009149BC" w:rsidP="00920E39">
                            <w:pPr>
                              <w:pStyle w:val="Overviewtabletext"/>
                              <w:spacing w:before="0" w:after="0"/>
                              <w:rPr>
                                <w:sz w:val="14"/>
                                <w:szCs w:val="14"/>
                              </w:rPr>
                            </w:pPr>
                            <w:r w:rsidRPr="00920E39">
                              <w:rPr>
                                <w:sz w:val="14"/>
                                <w:szCs w:val="14"/>
                              </w:rPr>
                              <w:t>4.6.5.</w:t>
                            </w:r>
                            <w:r w:rsidR="001226B2">
                              <w:rPr>
                                <w:sz w:val="14"/>
                                <w:szCs w:val="14"/>
                              </w:rPr>
                              <w:t>3</w:t>
                            </w:r>
                          </w:p>
                        </w:tc>
                        <w:tc>
                          <w:tcPr>
                            <w:tcW w:w="400"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6400C10B" w14:textId="77777777" w:rsidR="009149BC" w:rsidRPr="00920E39" w:rsidRDefault="009149BC" w:rsidP="00920E39">
                            <w:pPr>
                              <w:pStyle w:val="Overviewtabletext"/>
                              <w:spacing w:before="0" w:after="0"/>
                              <w:rPr>
                                <w:sz w:val="14"/>
                                <w:szCs w:val="14"/>
                              </w:rPr>
                            </w:pPr>
                          </w:p>
                        </w:tc>
                        <w:tc>
                          <w:tcPr>
                            <w:tcW w:w="400"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0BFA9F63" w14:textId="77777777" w:rsidR="009149BC" w:rsidRPr="00920E39" w:rsidRDefault="009149BC" w:rsidP="00920E39">
                            <w:pPr>
                              <w:pStyle w:val="Overviewtabletext"/>
                              <w:spacing w:before="0" w:after="0"/>
                              <w:rPr>
                                <w:sz w:val="14"/>
                                <w:szCs w:val="14"/>
                              </w:rPr>
                            </w:pPr>
                          </w:p>
                        </w:tc>
                        <w:tc>
                          <w:tcPr>
                            <w:tcW w:w="400"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28C14B05" w14:textId="77777777" w:rsidR="009149BC" w:rsidRPr="00920E39" w:rsidRDefault="009149BC" w:rsidP="00920E39">
                            <w:pPr>
                              <w:pStyle w:val="Overviewtabletext"/>
                              <w:spacing w:before="0" w:after="0"/>
                              <w:rPr>
                                <w:sz w:val="14"/>
                                <w:szCs w:val="14"/>
                              </w:rPr>
                            </w:pPr>
                          </w:p>
                        </w:tc>
                        <w:tc>
                          <w:tcPr>
                            <w:tcW w:w="400"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1A67BF2F" w14:textId="77777777" w:rsidR="009149BC" w:rsidRPr="00920E39" w:rsidRDefault="009149BC" w:rsidP="00920E39">
                            <w:pPr>
                              <w:pStyle w:val="Overviewtabletext"/>
                              <w:spacing w:before="0" w:after="0"/>
                              <w:rPr>
                                <w:sz w:val="14"/>
                                <w:szCs w:val="14"/>
                              </w:rPr>
                            </w:pPr>
                          </w:p>
                        </w:tc>
                      </w:tr>
                      <w:tr w:rsidR="009149BC" w:rsidRPr="00A20A58" w14:paraId="772E92D1" w14:textId="77777777" w:rsidTr="004A6674">
                        <w:trPr>
                          <w:trHeight w:hRule="exact" w:val="288"/>
                        </w:trPr>
                        <w:tc>
                          <w:tcPr>
                            <w:tcW w:w="1872" w:type="dxa"/>
                            <w:tcBorders>
                              <w:left w:val="nil"/>
                              <w:right w:val="nil"/>
                            </w:tcBorders>
                          </w:tcPr>
                          <w:p w14:paraId="34250DF5" w14:textId="77777777" w:rsidR="009149BC" w:rsidRDefault="009149BC" w:rsidP="00A20A58">
                            <w:pPr>
                              <w:pStyle w:val="Table2Text"/>
                            </w:pPr>
                          </w:p>
                        </w:tc>
                        <w:tc>
                          <w:tcPr>
                            <w:tcW w:w="936" w:type="dxa"/>
                            <w:tcBorders>
                              <w:left w:val="nil"/>
                              <w:right w:val="nil"/>
                            </w:tcBorders>
                            <w:vAlign w:val="center"/>
                          </w:tcPr>
                          <w:p w14:paraId="0C9531F2" w14:textId="77777777" w:rsidR="009149BC" w:rsidRPr="00920E39" w:rsidRDefault="009149BC" w:rsidP="00920E39">
                            <w:pPr>
                              <w:pStyle w:val="Overviewtabletext"/>
                              <w:spacing w:before="0" w:after="0"/>
                              <w:rPr>
                                <w:sz w:val="14"/>
                                <w:szCs w:val="14"/>
                              </w:rPr>
                            </w:pPr>
                            <w:r w:rsidRPr="00920E39">
                              <w:rPr>
                                <w:sz w:val="14"/>
                                <w:szCs w:val="14"/>
                              </w:rPr>
                              <w:t>4.6.5.4</w:t>
                            </w:r>
                          </w:p>
                        </w:tc>
                        <w:tc>
                          <w:tcPr>
                            <w:tcW w:w="400"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52A9BE65" w14:textId="77777777" w:rsidR="009149BC" w:rsidRPr="00920E39" w:rsidRDefault="009149BC" w:rsidP="00920E39">
                            <w:pPr>
                              <w:pStyle w:val="Overviewtabletext"/>
                              <w:spacing w:before="0" w:after="0"/>
                              <w:rPr>
                                <w:sz w:val="14"/>
                                <w:szCs w:val="14"/>
                              </w:rPr>
                            </w:pPr>
                          </w:p>
                        </w:tc>
                        <w:tc>
                          <w:tcPr>
                            <w:tcW w:w="400"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54FA0C58" w14:textId="77777777" w:rsidR="009149BC" w:rsidRPr="00920E39" w:rsidRDefault="009149BC" w:rsidP="00920E39">
                            <w:pPr>
                              <w:pStyle w:val="Overviewtabletext"/>
                              <w:spacing w:before="0" w:after="0"/>
                              <w:rPr>
                                <w:sz w:val="14"/>
                                <w:szCs w:val="14"/>
                              </w:rPr>
                            </w:pPr>
                          </w:p>
                        </w:tc>
                        <w:tc>
                          <w:tcPr>
                            <w:tcW w:w="400"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17B87C24" w14:textId="77777777" w:rsidR="009149BC" w:rsidRPr="00920E39" w:rsidRDefault="009149BC" w:rsidP="00920E39">
                            <w:pPr>
                              <w:pStyle w:val="Overviewtabletext"/>
                              <w:spacing w:before="0" w:after="0"/>
                              <w:rPr>
                                <w:sz w:val="14"/>
                                <w:szCs w:val="14"/>
                              </w:rPr>
                            </w:pPr>
                          </w:p>
                        </w:tc>
                        <w:tc>
                          <w:tcPr>
                            <w:tcW w:w="400"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1B7F2156" w14:textId="77777777" w:rsidR="009149BC" w:rsidRPr="00920E39" w:rsidRDefault="009149BC" w:rsidP="00920E39">
                            <w:pPr>
                              <w:pStyle w:val="Overviewtabletext"/>
                              <w:spacing w:before="0" w:after="0"/>
                              <w:rPr>
                                <w:sz w:val="14"/>
                                <w:szCs w:val="14"/>
                              </w:rPr>
                            </w:pPr>
                          </w:p>
                        </w:tc>
                      </w:tr>
                      <w:tr w:rsidR="009149BC" w:rsidRPr="00A20A58" w14:paraId="67011EA4" w14:textId="77777777" w:rsidTr="004A6674">
                        <w:trPr>
                          <w:trHeight w:hRule="exact" w:val="288"/>
                        </w:trPr>
                        <w:tc>
                          <w:tcPr>
                            <w:tcW w:w="1872" w:type="dxa"/>
                            <w:tcBorders>
                              <w:left w:val="nil"/>
                              <w:right w:val="nil"/>
                            </w:tcBorders>
                          </w:tcPr>
                          <w:p w14:paraId="50C34D11" w14:textId="77777777" w:rsidR="009149BC" w:rsidRDefault="009149BC" w:rsidP="00A20A58">
                            <w:pPr>
                              <w:pStyle w:val="Table2Text"/>
                            </w:pPr>
                          </w:p>
                        </w:tc>
                        <w:tc>
                          <w:tcPr>
                            <w:tcW w:w="936" w:type="dxa"/>
                            <w:tcBorders>
                              <w:left w:val="nil"/>
                              <w:right w:val="nil"/>
                            </w:tcBorders>
                            <w:vAlign w:val="center"/>
                          </w:tcPr>
                          <w:p w14:paraId="6F7069CD" w14:textId="77777777" w:rsidR="009149BC" w:rsidRPr="00920E39" w:rsidRDefault="009149BC" w:rsidP="00920E39">
                            <w:pPr>
                              <w:pStyle w:val="Overviewtabletext"/>
                              <w:spacing w:before="0" w:after="0"/>
                              <w:rPr>
                                <w:sz w:val="14"/>
                                <w:szCs w:val="14"/>
                              </w:rPr>
                            </w:pPr>
                            <w:r w:rsidRPr="00920E39">
                              <w:rPr>
                                <w:sz w:val="14"/>
                                <w:szCs w:val="14"/>
                              </w:rPr>
                              <w:t>4.7.7.1</w:t>
                            </w:r>
                          </w:p>
                        </w:tc>
                        <w:tc>
                          <w:tcPr>
                            <w:tcW w:w="400"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4697DB81" w14:textId="77777777" w:rsidR="009149BC" w:rsidRPr="00920E39" w:rsidRDefault="009149BC" w:rsidP="00920E39">
                            <w:pPr>
                              <w:pStyle w:val="Overviewtabletext"/>
                              <w:spacing w:before="0" w:after="0"/>
                              <w:rPr>
                                <w:sz w:val="14"/>
                                <w:szCs w:val="14"/>
                              </w:rPr>
                            </w:pPr>
                          </w:p>
                        </w:tc>
                        <w:tc>
                          <w:tcPr>
                            <w:tcW w:w="400"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4ACCAB6B" w14:textId="77777777" w:rsidR="009149BC" w:rsidRPr="00920E39" w:rsidRDefault="009149BC" w:rsidP="00920E39">
                            <w:pPr>
                              <w:pStyle w:val="Overviewtabletext"/>
                              <w:spacing w:before="0" w:after="0"/>
                              <w:rPr>
                                <w:sz w:val="14"/>
                                <w:szCs w:val="14"/>
                              </w:rPr>
                            </w:pPr>
                          </w:p>
                        </w:tc>
                        <w:tc>
                          <w:tcPr>
                            <w:tcW w:w="400"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28D9139F" w14:textId="77777777" w:rsidR="009149BC" w:rsidRPr="00920E39" w:rsidRDefault="009149BC" w:rsidP="00920E39">
                            <w:pPr>
                              <w:pStyle w:val="Overviewtabletext"/>
                              <w:spacing w:before="0" w:after="0"/>
                              <w:rPr>
                                <w:sz w:val="14"/>
                                <w:szCs w:val="14"/>
                              </w:rPr>
                            </w:pPr>
                          </w:p>
                        </w:tc>
                        <w:tc>
                          <w:tcPr>
                            <w:tcW w:w="400"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2AD275E2" w14:textId="77777777" w:rsidR="009149BC" w:rsidRPr="00920E39" w:rsidRDefault="009149BC" w:rsidP="00920E39">
                            <w:pPr>
                              <w:pStyle w:val="Overviewtabletext"/>
                              <w:spacing w:before="0" w:after="0"/>
                              <w:rPr>
                                <w:sz w:val="14"/>
                                <w:szCs w:val="14"/>
                              </w:rPr>
                            </w:pPr>
                          </w:p>
                        </w:tc>
                      </w:tr>
                      <w:tr w:rsidR="009149BC" w:rsidRPr="00A20A58" w14:paraId="58109876" w14:textId="77777777" w:rsidTr="004A6674">
                        <w:trPr>
                          <w:trHeight w:hRule="exact" w:val="288"/>
                        </w:trPr>
                        <w:tc>
                          <w:tcPr>
                            <w:tcW w:w="1872" w:type="dxa"/>
                            <w:tcBorders>
                              <w:left w:val="nil"/>
                              <w:right w:val="nil"/>
                            </w:tcBorders>
                          </w:tcPr>
                          <w:p w14:paraId="3101549E" w14:textId="77777777" w:rsidR="009149BC" w:rsidRDefault="009149BC" w:rsidP="00A20A58">
                            <w:pPr>
                              <w:pStyle w:val="Table2Text"/>
                            </w:pPr>
                          </w:p>
                        </w:tc>
                        <w:tc>
                          <w:tcPr>
                            <w:tcW w:w="936" w:type="dxa"/>
                            <w:tcBorders>
                              <w:left w:val="nil"/>
                              <w:right w:val="nil"/>
                            </w:tcBorders>
                            <w:vAlign w:val="center"/>
                          </w:tcPr>
                          <w:p w14:paraId="1B17FF7A" w14:textId="77777777" w:rsidR="009149BC" w:rsidRPr="00920E39" w:rsidRDefault="009149BC" w:rsidP="00920E39">
                            <w:pPr>
                              <w:pStyle w:val="Overviewtabletext"/>
                              <w:spacing w:before="0" w:after="0"/>
                              <w:rPr>
                                <w:sz w:val="14"/>
                                <w:szCs w:val="14"/>
                              </w:rPr>
                            </w:pPr>
                            <w:r w:rsidRPr="00920E39">
                              <w:rPr>
                                <w:sz w:val="14"/>
                                <w:szCs w:val="14"/>
                              </w:rPr>
                              <w:t>4.8.2.3</w:t>
                            </w:r>
                          </w:p>
                        </w:tc>
                        <w:tc>
                          <w:tcPr>
                            <w:tcW w:w="400"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02B0A924" w14:textId="77777777" w:rsidR="009149BC" w:rsidRPr="00920E39" w:rsidRDefault="009149BC" w:rsidP="00920E39">
                            <w:pPr>
                              <w:pStyle w:val="Overviewtabletext"/>
                              <w:spacing w:before="0" w:after="0"/>
                              <w:rPr>
                                <w:sz w:val="14"/>
                                <w:szCs w:val="14"/>
                              </w:rPr>
                            </w:pPr>
                          </w:p>
                        </w:tc>
                        <w:tc>
                          <w:tcPr>
                            <w:tcW w:w="400"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4E5577EF" w14:textId="77777777" w:rsidR="009149BC" w:rsidRPr="00920E39" w:rsidRDefault="009149BC" w:rsidP="00920E39">
                            <w:pPr>
                              <w:pStyle w:val="Overviewtabletext"/>
                              <w:spacing w:before="0" w:after="0"/>
                              <w:rPr>
                                <w:sz w:val="14"/>
                                <w:szCs w:val="14"/>
                              </w:rPr>
                            </w:pPr>
                          </w:p>
                        </w:tc>
                        <w:tc>
                          <w:tcPr>
                            <w:tcW w:w="400"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3FE6EBF6" w14:textId="77777777" w:rsidR="009149BC" w:rsidRPr="00920E39" w:rsidRDefault="009149BC" w:rsidP="00920E39">
                            <w:pPr>
                              <w:pStyle w:val="Overviewtabletext"/>
                              <w:spacing w:before="0" w:after="0"/>
                              <w:rPr>
                                <w:sz w:val="14"/>
                                <w:szCs w:val="14"/>
                              </w:rPr>
                            </w:pPr>
                          </w:p>
                        </w:tc>
                        <w:tc>
                          <w:tcPr>
                            <w:tcW w:w="400"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18F70892" w14:textId="77777777" w:rsidR="009149BC" w:rsidRPr="00920E39" w:rsidRDefault="009149BC" w:rsidP="00920E39">
                            <w:pPr>
                              <w:pStyle w:val="Overviewtabletext"/>
                              <w:spacing w:before="0" w:after="0"/>
                              <w:rPr>
                                <w:sz w:val="14"/>
                                <w:szCs w:val="14"/>
                              </w:rPr>
                            </w:pPr>
                          </w:p>
                        </w:tc>
                      </w:tr>
                      <w:tr w:rsidR="009149BC" w:rsidRPr="00A20A58" w14:paraId="6D8E2B8D" w14:textId="77777777" w:rsidTr="004A6674">
                        <w:trPr>
                          <w:trHeight w:hRule="exact" w:val="288"/>
                        </w:trPr>
                        <w:tc>
                          <w:tcPr>
                            <w:tcW w:w="1872" w:type="dxa"/>
                            <w:tcBorders>
                              <w:left w:val="nil"/>
                              <w:right w:val="nil"/>
                            </w:tcBorders>
                          </w:tcPr>
                          <w:p w14:paraId="0FB5D564" w14:textId="77777777" w:rsidR="009149BC" w:rsidRDefault="009149BC" w:rsidP="00A20A58">
                            <w:pPr>
                              <w:pStyle w:val="Table2Text"/>
                            </w:pPr>
                          </w:p>
                        </w:tc>
                        <w:tc>
                          <w:tcPr>
                            <w:tcW w:w="936" w:type="dxa"/>
                            <w:tcBorders>
                              <w:left w:val="nil"/>
                              <w:right w:val="nil"/>
                            </w:tcBorders>
                            <w:vAlign w:val="center"/>
                          </w:tcPr>
                          <w:p w14:paraId="4DC80DBB" w14:textId="77777777" w:rsidR="009149BC" w:rsidRPr="00920E39" w:rsidRDefault="009149BC" w:rsidP="00920E39">
                            <w:pPr>
                              <w:pStyle w:val="Overviewtabletext"/>
                              <w:spacing w:before="0" w:after="0"/>
                              <w:rPr>
                                <w:sz w:val="14"/>
                                <w:szCs w:val="14"/>
                              </w:rPr>
                            </w:pPr>
                            <w:r w:rsidRPr="00920E39">
                              <w:rPr>
                                <w:sz w:val="14"/>
                                <w:szCs w:val="14"/>
                              </w:rPr>
                              <w:t>4.8.2.2</w:t>
                            </w:r>
                          </w:p>
                        </w:tc>
                        <w:tc>
                          <w:tcPr>
                            <w:tcW w:w="400"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0EC3A5D0" w14:textId="77777777" w:rsidR="009149BC" w:rsidRPr="00920E39" w:rsidRDefault="009149BC" w:rsidP="00920E39">
                            <w:pPr>
                              <w:pStyle w:val="Overviewtabletext"/>
                              <w:spacing w:before="0" w:after="0"/>
                              <w:rPr>
                                <w:sz w:val="14"/>
                                <w:szCs w:val="14"/>
                              </w:rPr>
                            </w:pPr>
                          </w:p>
                        </w:tc>
                        <w:tc>
                          <w:tcPr>
                            <w:tcW w:w="400"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02BCDF1A" w14:textId="77777777" w:rsidR="009149BC" w:rsidRPr="00920E39" w:rsidRDefault="009149BC" w:rsidP="00920E39">
                            <w:pPr>
                              <w:pStyle w:val="Overviewtabletext"/>
                              <w:spacing w:before="0" w:after="0"/>
                              <w:rPr>
                                <w:sz w:val="14"/>
                                <w:szCs w:val="14"/>
                              </w:rPr>
                            </w:pPr>
                          </w:p>
                        </w:tc>
                        <w:tc>
                          <w:tcPr>
                            <w:tcW w:w="400"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22C7A750" w14:textId="77777777" w:rsidR="009149BC" w:rsidRPr="00920E39" w:rsidRDefault="009149BC" w:rsidP="00920E39">
                            <w:pPr>
                              <w:pStyle w:val="Overviewtabletext"/>
                              <w:spacing w:before="0" w:after="0"/>
                              <w:rPr>
                                <w:sz w:val="14"/>
                                <w:szCs w:val="14"/>
                              </w:rPr>
                            </w:pPr>
                          </w:p>
                        </w:tc>
                        <w:tc>
                          <w:tcPr>
                            <w:tcW w:w="400"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606A6AC0" w14:textId="77777777" w:rsidR="009149BC" w:rsidRPr="00920E39" w:rsidRDefault="009149BC" w:rsidP="00920E39">
                            <w:pPr>
                              <w:pStyle w:val="Overviewtabletext"/>
                              <w:spacing w:before="0" w:after="0"/>
                              <w:rPr>
                                <w:sz w:val="14"/>
                                <w:szCs w:val="14"/>
                              </w:rPr>
                            </w:pPr>
                          </w:p>
                        </w:tc>
                      </w:tr>
                    </w:tbl>
                    <w:p w14:paraId="0229BE55" w14:textId="77777777" w:rsidR="009149BC" w:rsidRDefault="009149BC" w:rsidP="004A6674"/>
                    <w:p w14:paraId="16776AF8" w14:textId="77777777" w:rsidR="009149BC" w:rsidRDefault="009149BC" w:rsidP="004A6674"/>
                    <w:p w14:paraId="7E4F6663" w14:textId="77777777" w:rsidR="009149BC" w:rsidRDefault="009149BC" w:rsidP="004A6674"/>
                  </w:txbxContent>
                </v:textbox>
              </v:shape>
            </w:pict>
          </mc:Fallback>
        </mc:AlternateContent>
      </w:r>
    </w:p>
    <w:tbl>
      <w:tblPr>
        <w:tblW w:w="4230" w:type="dxa"/>
        <w:tblInd w:w="180" w:type="dxa"/>
        <w:tblLayout w:type="fixed"/>
        <w:tblCellMar>
          <w:left w:w="115" w:type="dxa"/>
          <w:right w:w="115" w:type="dxa"/>
        </w:tblCellMar>
        <w:tblLook w:val="04A0" w:firstRow="1" w:lastRow="0" w:firstColumn="1" w:lastColumn="0" w:noHBand="0" w:noVBand="1"/>
      </w:tblPr>
      <w:tblGrid>
        <w:gridCol w:w="1692"/>
        <w:gridCol w:w="918"/>
        <w:gridCol w:w="405"/>
        <w:gridCol w:w="405"/>
        <w:gridCol w:w="405"/>
        <w:gridCol w:w="405"/>
      </w:tblGrid>
      <w:tr w:rsidR="004A6674" w:rsidRPr="00A20A58" w14:paraId="4DBA77F9" w14:textId="77777777" w:rsidTr="004A6674">
        <w:trPr>
          <w:trHeight w:hRule="exact" w:val="274"/>
        </w:trPr>
        <w:tc>
          <w:tcPr>
            <w:tcW w:w="1692" w:type="dxa"/>
            <w:vMerge w:val="restart"/>
            <w:tcBorders>
              <w:left w:val="nil"/>
              <w:right w:val="nil"/>
            </w:tcBorders>
            <w:vAlign w:val="center"/>
          </w:tcPr>
          <w:p w14:paraId="584BA856" w14:textId="77777777" w:rsidR="004A6674" w:rsidRPr="00BA0B6D" w:rsidRDefault="004A6674" w:rsidP="00F77AFF">
            <w:pPr>
              <w:pStyle w:val="Overviewtabletext"/>
              <w:spacing w:line="200" w:lineRule="exact"/>
              <w:ind w:left="-293"/>
              <w:jc w:val="right"/>
              <w:rPr>
                <w:sz w:val="20"/>
                <w:szCs w:val="20"/>
              </w:rPr>
            </w:pPr>
            <w:r w:rsidRPr="00BA0B6D">
              <w:rPr>
                <w:sz w:val="20"/>
                <w:szCs w:val="20"/>
              </w:rPr>
              <w:t>Business</w:t>
            </w:r>
            <w:r>
              <w:rPr>
                <w:sz w:val="20"/>
                <w:szCs w:val="20"/>
              </w:rPr>
              <w:t xml:space="preserve"> </w:t>
            </w:r>
            <w:r w:rsidRPr="00BA0B6D">
              <w:rPr>
                <w:sz w:val="20"/>
                <w:szCs w:val="20"/>
              </w:rPr>
              <w:t>Integrity</w:t>
            </w:r>
          </w:p>
        </w:tc>
        <w:tc>
          <w:tcPr>
            <w:tcW w:w="918" w:type="dxa"/>
            <w:tcBorders>
              <w:left w:val="nil"/>
              <w:right w:val="nil"/>
            </w:tcBorders>
            <w:vAlign w:val="center"/>
          </w:tcPr>
          <w:p w14:paraId="6985CFDE" w14:textId="77777777" w:rsidR="004A6674" w:rsidRPr="00920E39" w:rsidRDefault="004A6674" w:rsidP="00F77AFF">
            <w:pPr>
              <w:pStyle w:val="Overviewtabletext"/>
              <w:spacing w:before="0" w:after="0"/>
              <w:rPr>
                <w:sz w:val="14"/>
                <w:szCs w:val="14"/>
              </w:rPr>
            </w:pPr>
            <w:r w:rsidRPr="00920E39">
              <w:rPr>
                <w:sz w:val="14"/>
                <w:szCs w:val="14"/>
              </w:rPr>
              <w:t>1.1.1.1</w:t>
            </w:r>
          </w:p>
        </w:tc>
        <w:tc>
          <w:tcPr>
            <w:tcW w:w="405"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4D8475AD" w14:textId="77777777" w:rsidR="004A6674" w:rsidRPr="00920E39" w:rsidRDefault="004A6674" w:rsidP="00F77AFF">
            <w:pPr>
              <w:pStyle w:val="Overviewtabletext"/>
              <w:spacing w:before="0" w:after="0"/>
              <w:rPr>
                <w:sz w:val="14"/>
                <w:szCs w:val="14"/>
              </w:rPr>
            </w:pPr>
          </w:p>
        </w:tc>
        <w:tc>
          <w:tcPr>
            <w:tcW w:w="405"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6DA35B9D" w14:textId="77777777" w:rsidR="004A6674" w:rsidRPr="00920E39" w:rsidRDefault="004A6674" w:rsidP="00F77AFF">
            <w:pPr>
              <w:pStyle w:val="Overviewtabletext"/>
              <w:spacing w:before="0" w:after="0"/>
              <w:rPr>
                <w:sz w:val="14"/>
                <w:szCs w:val="14"/>
              </w:rPr>
            </w:pPr>
          </w:p>
        </w:tc>
        <w:tc>
          <w:tcPr>
            <w:tcW w:w="405"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2EFE9A36" w14:textId="77777777" w:rsidR="004A6674" w:rsidRPr="00920E39" w:rsidRDefault="004A6674" w:rsidP="00F77AFF">
            <w:pPr>
              <w:pStyle w:val="Overviewtabletext"/>
              <w:spacing w:before="0" w:after="0"/>
              <w:jc w:val="right"/>
              <w:rPr>
                <w:sz w:val="14"/>
                <w:szCs w:val="14"/>
              </w:rPr>
            </w:pPr>
          </w:p>
        </w:tc>
        <w:tc>
          <w:tcPr>
            <w:tcW w:w="405"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786ECCF9" w14:textId="77777777" w:rsidR="004A6674" w:rsidRPr="00920E39" w:rsidRDefault="004A6674" w:rsidP="00F77AFF">
            <w:pPr>
              <w:pStyle w:val="Overviewtabletext"/>
              <w:spacing w:before="0" w:after="0"/>
              <w:rPr>
                <w:sz w:val="14"/>
                <w:szCs w:val="14"/>
              </w:rPr>
            </w:pPr>
          </w:p>
        </w:tc>
      </w:tr>
      <w:tr w:rsidR="004A6674" w:rsidRPr="00A20A58" w14:paraId="63ABBDF7" w14:textId="77777777" w:rsidTr="004A6674">
        <w:trPr>
          <w:trHeight w:hRule="exact" w:val="274"/>
        </w:trPr>
        <w:tc>
          <w:tcPr>
            <w:tcW w:w="1692" w:type="dxa"/>
            <w:vMerge/>
            <w:tcBorders>
              <w:left w:val="nil"/>
              <w:right w:val="nil"/>
            </w:tcBorders>
          </w:tcPr>
          <w:p w14:paraId="05996DB1" w14:textId="77777777" w:rsidR="004A6674" w:rsidRPr="00EA722E" w:rsidRDefault="004A6674" w:rsidP="00F77AFF">
            <w:pPr>
              <w:pStyle w:val="Table2Text"/>
            </w:pPr>
          </w:p>
        </w:tc>
        <w:tc>
          <w:tcPr>
            <w:tcW w:w="918" w:type="dxa"/>
            <w:tcBorders>
              <w:left w:val="nil"/>
              <w:right w:val="nil"/>
            </w:tcBorders>
            <w:vAlign w:val="center"/>
          </w:tcPr>
          <w:p w14:paraId="6A11D7CB" w14:textId="77777777" w:rsidR="004A6674" w:rsidRPr="00920E39" w:rsidRDefault="004A6674" w:rsidP="00F77AFF">
            <w:pPr>
              <w:pStyle w:val="Overviewtabletext"/>
              <w:spacing w:before="0" w:after="0"/>
              <w:rPr>
                <w:sz w:val="14"/>
                <w:szCs w:val="14"/>
              </w:rPr>
            </w:pPr>
            <w:r w:rsidRPr="00920E39">
              <w:rPr>
                <w:sz w:val="14"/>
                <w:szCs w:val="14"/>
              </w:rPr>
              <w:t>1.2.2.2.</w:t>
            </w:r>
          </w:p>
        </w:tc>
        <w:tc>
          <w:tcPr>
            <w:tcW w:w="405"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4990854D" w14:textId="77777777" w:rsidR="004A6674" w:rsidRPr="00920E39" w:rsidRDefault="004A6674" w:rsidP="00F77AFF">
            <w:pPr>
              <w:pStyle w:val="Overviewtabletext"/>
              <w:spacing w:before="0" w:after="0"/>
              <w:rPr>
                <w:sz w:val="14"/>
                <w:szCs w:val="14"/>
              </w:rPr>
            </w:pPr>
          </w:p>
        </w:tc>
        <w:tc>
          <w:tcPr>
            <w:tcW w:w="405"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4856ACCB" w14:textId="77777777" w:rsidR="004A6674" w:rsidRPr="00920E39" w:rsidRDefault="004A6674" w:rsidP="00F77AFF">
            <w:pPr>
              <w:pStyle w:val="Overviewtabletext"/>
              <w:spacing w:before="0" w:after="0"/>
              <w:rPr>
                <w:sz w:val="14"/>
                <w:szCs w:val="14"/>
              </w:rPr>
            </w:pPr>
          </w:p>
        </w:tc>
        <w:tc>
          <w:tcPr>
            <w:tcW w:w="405"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402FCF13" w14:textId="77777777" w:rsidR="004A6674" w:rsidRPr="00920E39" w:rsidRDefault="004A6674" w:rsidP="00F77AFF">
            <w:pPr>
              <w:pStyle w:val="Overviewtabletext"/>
              <w:spacing w:before="0" w:after="0"/>
              <w:rPr>
                <w:sz w:val="14"/>
                <w:szCs w:val="14"/>
              </w:rPr>
            </w:pPr>
          </w:p>
        </w:tc>
        <w:tc>
          <w:tcPr>
            <w:tcW w:w="405"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0527D1E4" w14:textId="77777777" w:rsidR="004A6674" w:rsidRPr="00920E39" w:rsidRDefault="004A6674" w:rsidP="00F77AFF">
            <w:pPr>
              <w:pStyle w:val="Overviewtabletext"/>
              <w:spacing w:before="0" w:after="0"/>
              <w:rPr>
                <w:sz w:val="14"/>
                <w:szCs w:val="14"/>
              </w:rPr>
            </w:pPr>
          </w:p>
        </w:tc>
      </w:tr>
      <w:tr w:rsidR="004A6674" w:rsidRPr="00A20A58" w14:paraId="73BDBAEF" w14:textId="77777777" w:rsidTr="004A6674">
        <w:trPr>
          <w:trHeight w:hRule="exact" w:val="274"/>
        </w:trPr>
        <w:tc>
          <w:tcPr>
            <w:tcW w:w="1692" w:type="dxa"/>
            <w:vMerge/>
            <w:tcBorders>
              <w:left w:val="nil"/>
              <w:right w:val="nil"/>
            </w:tcBorders>
          </w:tcPr>
          <w:p w14:paraId="4EA39807" w14:textId="77777777" w:rsidR="004A6674" w:rsidRPr="00EA722E" w:rsidRDefault="004A6674" w:rsidP="00F77AFF">
            <w:pPr>
              <w:pStyle w:val="Table2Text"/>
            </w:pPr>
          </w:p>
        </w:tc>
        <w:tc>
          <w:tcPr>
            <w:tcW w:w="918" w:type="dxa"/>
            <w:tcBorders>
              <w:left w:val="nil"/>
              <w:right w:val="nil"/>
            </w:tcBorders>
            <w:vAlign w:val="center"/>
          </w:tcPr>
          <w:p w14:paraId="750C2293" w14:textId="77777777" w:rsidR="004A6674" w:rsidRPr="00920E39" w:rsidRDefault="004A6674" w:rsidP="00F77AFF">
            <w:pPr>
              <w:pStyle w:val="Overviewtabletext"/>
              <w:spacing w:before="0" w:after="0"/>
              <w:rPr>
                <w:sz w:val="14"/>
                <w:szCs w:val="14"/>
              </w:rPr>
            </w:pPr>
            <w:r w:rsidRPr="00920E39">
              <w:rPr>
                <w:sz w:val="14"/>
                <w:szCs w:val="14"/>
              </w:rPr>
              <w:t>1.3.1.1.</w:t>
            </w:r>
          </w:p>
        </w:tc>
        <w:tc>
          <w:tcPr>
            <w:tcW w:w="405"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6D976007" w14:textId="77777777" w:rsidR="004A6674" w:rsidRPr="00920E39" w:rsidRDefault="004A6674" w:rsidP="00F77AFF">
            <w:pPr>
              <w:pStyle w:val="Overviewtabletext"/>
              <w:spacing w:before="0" w:after="0"/>
              <w:rPr>
                <w:sz w:val="14"/>
                <w:szCs w:val="14"/>
              </w:rPr>
            </w:pPr>
          </w:p>
        </w:tc>
        <w:tc>
          <w:tcPr>
            <w:tcW w:w="405"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634BEBD8" w14:textId="77777777" w:rsidR="004A6674" w:rsidRPr="00920E39" w:rsidRDefault="004A6674" w:rsidP="00F77AFF">
            <w:pPr>
              <w:pStyle w:val="Overviewtabletext"/>
              <w:spacing w:before="0" w:after="0"/>
              <w:rPr>
                <w:sz w:val="14"/>
                <w:szCs w:val="14"/>
              </w:rPr>
            </w:pPr>
          </w:p>
        </w:tc>
        <w:tc>
          <w:tcPr>
            <w:tcW w:w="405"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72A3AEAF" w14:textId="77777777" w:rsidR="004A6674" w:rsidRPr="00920E39" w:rsidRDefault="004A6674" w:rsidP="00F77AFF">
            <w:pPr>
              <w:pStyle w:val="Overviewtabletext"/>
              <w:spacing w:before="0" w:after="0"/>
              <w:rPr>
                <w:sz w:val="14"/>
                <w:szCs w:val="14"/>
              </w:rPr>
            </w:pPr>
          </w:p>
        </w:tc>
        <w:tc>
          <w:tcPr>
            <w:tcW w:w="405"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0C715B06" w14:textId="77777777" w:rsidR="004A6674" w:rsidRPr="00920E39" w:rsidRDefault="004A6674" w:rsidP="00F77AFF">
            <w:pPr>
              <w:pStyle w:val="Overviewtabletext"/>
              <w:spacing w:before="0" w:after="0"/>
              <w:rPr>
                <w:sz w:val="14"/>
                <w:szCs w:val="14"/>
              </w:rPr>
            </w:pPr>
          </w:p>
        </w:tc>
      </w:tr>
      <w:tr w:rsidR="004A6674" w:rsidRPr="00A20A58" w14:paraId="3DE0D2A5" w14:textId="77777777" w:rsidTr="004A6674">
        <w:trPr>
          <w:trHeight w:hRule="exact" w:val="274"/>
        </w:trPr>
        <w:tc>
          <w:tcPr>
            <w:tcW w:w="1692" w:type="dxa"/>
            <w:vMerge/>
            <w:tcBorders>
              <w:left w:val="nil"/>
              <w:right w:val="nil"/>
            </w:tcBorders>
          </w:tcPr>
          <w:p w14:paraId="50B96726" w14:textId="77777777" w:rsidR="004A6674" w:rsidRPr="00EA722E" w:rsidRDefault="004A6674" w:rsidP="00F77AFF">
            <w:pPr>
              <w:pStyle w:val="Table2Text"/>
            </w:pPr>
          </w:p>
        </w:tc>
        <w:tc>
          <w:tcPr>
            <w:tcW w:w="918" w:type="dxa"/>
            <w:tcBorders>
              <w:left w:val="nil"/>
              <w:right w:val="nil"/>
            </w:tcBorders>
            <w:vAlign w:val="center"/>
          </w:tcPr>
          <w:p w14:paraId="73B6EE40" w14:textId="77777777" w:rsidR="004A6674" w:rsidRPr="00920E39" w:rsidRDefault="004A6674" w:rsidP="00F77AFF">
            <w:pPr>
              <w:pStyle w:val="Overviewtabletext"/>
              <w:spacing w:before="0" w:after="0"/>
              <w:rPr>
                <w:sz w:val="14"/>
                <w:szCs w:val="14"/>
              </w:rPr>
            </w:pPr>
            <w:r w:rsidRPr="00920E39">
              <w:rPr>
                <w:sz w:val="14"/>
                <w:szCs w:val="14"/>
              </w:rPr>
              <w:t>1.3.2.1.</w:t>
            </w:r>
          </w:p>
        </w:tc>
        <w:tc>
          <w:tcPr>
            <w:tcW w:w="405"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4BDEF819" w14:textId="77777777" w:rsidR="004A6674" w:rsidRPr="00920E39" w:rsidRDefault="004A6674" w:rsidP="00F77AFF">
            <w:pPr>
              <w:pStyle w:val="Overviewtabletext"/>
              <w:spacing w:before="0" w:after="0"/>
              <w:rPr>
                <w:rFonts w:eastAsiaTheme="minorHAnsi"/>
                <w:sz w:val="14"/>
                <w:szCs w:val="14"/>
              </w:rPr>
            </w:pPr>
          </w:p>
        </w:tc>
        <w:tc>
          <w:tcPr>
            <w:tcW w:w="405"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43E0B1D2" w14:textId="77777777" w:rsidR="004A6674" w:rsidRPr="00920E39" w:rsidRDefault="004A6674" w:rsidP="00F77AFF">
            <w:pPr>
              <w:pStyle w:val="Overviewtabletext"/>
              <w:spacing w:before="0" w:after="0"/>
              <w:rPr>
                <w:rFonts w:eastAsiaTheme="minorHAnsi"/>
                <w:sz w:val="14"/>
                <w:szCs w:val="14"/>
              </w:rPr>
            </w:pPr>
          </w:p>
        </w:tc>
        <w:tc>
          <w:tcPr>
            <w:tcW w:w="405"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1E129DDB" w14:textId="77777777" w:rsidR="004A6674" w:rsidRPr="00920E39" w:rsidRDefault="004A6674" w:rsidP="00F77AFF">
            <w:pPr>
              <w:pStyle w:val="Overviewtabletext"/>
              <w:spacing w:before="0" w:after="0"/>
              <w:rPr>
                <w:rFonts w:eastAsiaTheme="minorHAnsi"/>
                <w:sz w:val="14"/>
                <w:szCs w:val="14"/>
              </w:rPr>
            </w:pPr>
          </w:p>
        </w:tc>
        <w:tc>
          <w:tcPr>
            <w:tcW w:w="405"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4B3EA8DC" w14:textId="77777777" w:rsidR="004A6674" w:rsidRPr="00920E39" w:rsidRDefault="004A6674" w:rsidP="00F77AFF">
            <w:pPr>
              <w:pStyle w:val="Overviewtabletext"/>
              <w:spacing w:before="0" w:after="0"/>
              <w:rPr>
                <w:rFonts w:eastAsiaTheme="minorHAnsi"/>
                <w:sz w:val="14"/>
                <w:szCs w:val="14"/>
              </w:rPr>
            </w:pPr>
          </w:p>
        </w:tc>
      </w:tr>
      <w:tr w:rsidR="004A6674" w:rsidRPr="00A20A58" w14:paraId="1F85BA73" w14:textId="77777777" w:rsidTr="004A6674">
        <w:trPr>
          <w:trHeight w:hRule="exact" w:val="274"/>
        </w:trPr>
        <w:tc>
          <w:tcPr>
            <w:tcW w:w="1692" w:type="dxa"/>
            <w:vMerge/>
            <w:tcBorders>
              <w:left w:val="nil"/>
              <w:right w:val="nil"/>
            </w:tcBorders>
          </w:tcPr>
          <w:p w14:paraId="74FDCBCB" w14:textId="77777777" w:rsidR="004A6674" w:rsidRPr="00EA722E" w:rsidRDefault="004A6674" w:rsidP="00F77AFF">
            <w:pPr>
              <w:pStyle w:val="Table2Text"/>
            </w:pPr>
          </w:p>
        </w:tc>
        <w:tc>
          <w:tcPr>
            <w:tcW w:w="918" w:type="dxa"/>
            <w:tcBorders>
              <w:left w:val="nil"/>
              <w:right w:val="nil"/>
            </w:tcBorders>
            <w:vAlign w:val="center"/>
          </w:tcPr>
          <w:p w14:paraId="4780325E" w14:textId="77777777" w:rsidR="004A6674" w:rsidRPr="00920E39" w:rsidRDefault="004A6674" w:rsidP="00F77AFF">
            <w:pPr>
              <w:pStyle w:val="Overviewtabletext"/>
              <w:spacing w:before="0" w:after="0"/>
              <w:rPr>
                <w:sz w:val="14"/>
                <w:szCs w:val="14"/>
              </w:rPr>
            </w:pPr>
            <w:r w:rsidRPr="00920E39">
              <w:rPr>
                <w:sz w:val="14"/>
                <w:szCs w:val="14"/>
              </w:rPr>
              <w:t>1.3.3.3.</w:t>
            </w:r>
          </w:p>
        </w:tc>
        <w:tc>
          <w:tcPr>
            <w:tcW w:w="405"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1C19114C" w14:textId="77777777" w:rsidR="004A6674" w:rsidRPr="00920E39" w:rsidRDefault="004A6674" w:rsidP="00F77AFF">
            <w:pPr>
              <w:pStyle w:val="Overviewtabletext"/>
              <w:spacing w:before="0" w:after="0"/>
              <w:rPr>
                <w:sz w:val="14"/>
                <w:szCs w:val="14"/>
              </w:rPr>
            </w:pPr>
          </w:p>
        </w:tc>
        <w:tc>
          <w:tcPr>
            <w:tcW w:w="405"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08B95F96" w14:textId="77777777" w:rsidR="004A6674" w:rsidRPr="00920E39" w:rsidRDefault="004A6674" w:rsidP="00F77AFF">
            <w:pPr>
              <w:pStyle w:val="Overviewtabletext"/>
              <w:spacing w:before="0" w:after="0"/>
              <w:rPr>
                <w:sz w:val="14"/>
                <w:szCs w:val="14"/>
              </w:rPr>
            </w:pPr>
          </w:p>
        </w:tc>
        <w:tc>
          <w:tcPr>
            <w:tcW w:w="405"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4A94C233" w14:textId="77777777" w:rsidR="004A6674" w:rsidRPr="00920E39" w:rsidRDefault="004A6674" w:rsidP="00F77AFF">
            <w:pPr>
              <w:pStyle w:val="Overviewtabletext"/>
              <w:spacing w:before="0" w:after="0"/>
              <w:rPr>
                <w:sz w:val="14"/>
                <w:szCs w:val="14"/>
              </w:rPr>
            </w:pPr>
          </w:p>
        </w:tc>
        <w:tc>
          <w:tcPr>
            <w:tcW w:w="405"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47EB0E05" w14:textId="77777777" w:rsidR="004A6674" w:rsidRPr="00920E39" w:rsidRDefault="004A6674" w:rsidP="00F77AFF">
            <w:pPr>
              <w:pStyle w:val="Overviewtabletext"/>
              <w:spacing w:before="0" w:after="0"/>
              <w:rPr>
                <w:sz w:val="14"/>
                <w:szCs w:val="14"/>
              </w:rPr>
            </w:pPr>
          </w:p>
        </w:tc>
      </w:tr>
      <w:tr w:rsidR="004A6674" w:rsidRPr="00A20A58" w14:paraId="25EDB331" w14:textId="77777777" w:rsidTr="004A6674">
        <w:trPr>
          <w:trHeight w:hRule="exact" w:val="274"/>
        </w:trPr>
        <w:tc>
          <w:tcPr>
            <w:tcW w:w="1692" w:type="dxa"/>
            <w:vMerge/>
            <w:tcBorders>
              <w:left w:val="nil"/>
              <w:right w:val="nil"/>
            </w:tcBorders>
          </w:tcPr>
          <w:p w14:paraId="684E7F14" w14:textId="77777777" w:rsidR="004A6674" w:rsidRDefault="004A6674" w:rsidP="00F77AFF">
            <w:pPr>
              <w:pStyle w:val="Table2Text"/>
            </w:pPr>
          </w:p>
        </w:tc>
        <w:tc>
          <w:tcPr>
            <w:tcW w:w="918" w:type="dxa"/>
            <w:tcBorders>
              <w:left w:val="nil"/>
              <w:right w:val="nil"/>
            </w:tcBorders>
            <w:vAlign w:val="center"/>
          </w:tcPr>
          <w:p w14:paraId="266E100A" w14:textId="77777777" w:rsidR="004A6674" w:rsidRPr="00920E39" w:rsidRDefault="004A6674" w:rsidP="00F77AFF">
            <w:pPr>
              <w:pStyle w:val="Overviewtabletext"/>
              <w:spacing w:before="0" w:after="0"/>
              <w:rPr>
                <w:sz w:val="14"/>
                <w:szCs w:val="14"/>
              </w:rPr>
            </w:pPr>
            <w:r w:rsidRPr="00920E39">
              <w:rPr>
                <w:sz w:val="14"/>
                <w:szCs w:val="14"/>
              </w:rPr>
              <w:t>1.4.1.1.</w:t>
            </w:r>
          </w:p>
        </w:tc>
        <w:tc>
          <w:tcPr>
            <w:tcW w:w="405"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676A0714" w14:textId="77777777" w:rsidR="004A6674" w:rsidRPr="00920E39" w:rsidRDefault="004A6674" w:rsidP="00F77AFF">
            <w:pPr>
              <w:pStyle w:val="Overviewtabletext"/>
              <w:spacing w:before="0" w:after="0"/>
              <w:rPr>
                <w:sz w:val="14"/>
                <w:szCs w:val="14"/>
              </w:rPr>
            </w:pPr>
          </w:p>
        </w:tc>
        <w:tc>
          <w:tcPr>
            <w:tcW w:w="405"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699E73FD" w14:textId="77777777" w:rsidR="004A6674" w:rsidRPr="00920E39" w:rsidRDefault="004A6674" w:rsidP="00F77AFF">
            <w:pPr>
              <w:pStyle w:val="Overviewtabletext"/>
              <w:spacing w:before="0" w:after="0"/>
              <w:rPr>
                <w:sz w:val="14"/>
                <w:szCs w:val="14"/>
              </w:rPr>
            </w:pPr>
          </w:p>
        </w:tc>
        <w:tc>
          <w:tcPr>
            <w:tcW w:w="405"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7ED4960F" w14:textId="77777777" w:rsidR="004A6674" w:rsidRPr="00920E39" w:rsidRDefault="004A6674" w:rsidP="00F77AFF">
            <w:pPr>
              <w:pStyle w:val="Overviewtabletext"/>
              <w:spacing w:before="0" w:after="0"/>
              <w:rPr>
                <w:sz w:val="14"/>
                <w:szCs w:val="14"/>
              </w:rPr>
            </w:pPr>
          </w:p>
        </w:tc>
        <w:tc>
          <w:tcPr>
            <w:tcW w:w="405"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3C8DC5E5" w14:textId="77777777" w:rsidR="004A6674" w:rsidRPr="00920E39" w:rsidRDefault="004A6674" w:rsidP="00F77AFF">
            <w:pPr>
              <w:pStyle w:val="Overviewtabletext"/>
              <w:spacing w:before="0" w:after="0"/>
              <w:rPr>
                <w:sz w:val="14"/>
                <w:szCs w:val="14"/>
              </w:rPr>
            </w:pPr>
          </w:p>
        </w:tc>
      </w:tr>
      <w:tr w:rsidR="004A6674" w:rsidRPr="00A20A58" w14:paraId="063D5D24" w14:textId="77777777" w:rsidTr="004A6674">
        <w:trPr>
          <w:trHeight w:hRule="exact" w:val="274"/>
        </w:trPr>
        <w:tc>
          <w:tcPr>
            <w:tcW w:w="1692" w:type="dxa"/>
            <w:vMerge/>
            <w:tcBorders>
              <w:left w:val="nil"/>
              <w:right w:val="nil"/>
            </w:tcBorders>
          </w:tcPr>
          <w:p w14:paraId="2B001FD7" w14:textId="77777777" w:rsidR="004A6674" w:rsidRDefault="004A6674" w:rsidP="00F77AFF">
            <w:pPr>
              <w:pStyle w:val="Table2Text"/>
            </w:pPr>
          </w:p>
        </w:tc>
        <w:tc>
          <w:tcPr>
            <w:tcW w:w="918" w:type="dxa"/>
            <w:tcBorders>
              <w:left w:val="nil"/>
              <w:right w:val="nil"/>
            </w:tcBorders>
            <w:vAlign w:val="center"/>
          </w:tcPr>
          <w:p w14:paraId="3ED2480F" w14:textId="77777777" w:rsidR="004A6674" w:rsidRPr="00920E39" w:rsidRDefault="004A6674" w:rsidP="00F77AFF">
            <w:pPr>
              <w:pStyle w:val="Overviewtabletext"/>
              <w:spacing w:before="0" w:after="0"/>
              <w:rPr>
                <w:sz w:val="14"/>
                <w:szCs w:val="14"/>
              </w:rPr>
            </w:pPr>
            <w:r w:rsidRPr="00920E39">
              <w:rPr>
                <w:sz w:val="14"/>
                <w:szCs w:val="14"/>
              </w:rPr>
              <w:t>1.5.5.1.</w:t>
            </w:r>
          </w:p>
        </w:tc>
        <w:tc>
          <w:tcPr>
            <w:tcW w:w="405"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24232FD5" w14:textId="77777777" w:rsidR="004A6674" w:rsidRPr="00920E39" w:rsidRDefault="004A6674" w:rsidP="00F77AFF">
            <w:pPr>
              <w:pStyle w:val="Overviewtabletext"/>
              <w:spacing w:before="0" w:after="0"/>
              <w:rPr>
                <w:sz w:val="14"/>
                <w:szCs w:val="14"/>
              </w:rPr>
            </w:pPr>
          </w:p>
        </w:tc>
        <w:tc>
          <w:tcPr>
            <w:tcW w:w="405"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74EEC3AF" w14:textId="77777777" w:rsidR="004A6674" w:rsidRPr="00920E39" w:rsidRDefault="004A6674" w:rsidP="00F77AFF">
            <w:pPr>
              <w:pStyle w:val="Overviewtabletext"/>
              <w:spacing w:before="0" w:after="0"/>
              <w:rPr>
                <w:sz w:val="14"/>
                <w:szCs w:val="14"/>
              </w:rPr>
            </w:pPr>
          </w:p>
        </w:tc>
        <w:tc>
          <w:tcPr>
            <w:tcW w:w="405"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06D61174" w14:textId="77777777" w:rsidR="004A6674" w:rsidRPr="00920E39" w:rsidRDefault="004A6674" w:rsidP="00F77AFF">
            <w:pPr>
              <w:pStyle w:val="Overviewtabletext"/>
              <w:spacing w:before="0" w:after="0"/>
              <w:rPr>
                <w:sz w:val="14"/>
                <w:szCs w:val="14"/>
              </w:rPr>
            </w:pPr>
          </w:p>
        </w:tc>
        <w:tc>
          <w:tcPr>
            <w:tcW w:w="405"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5D6852CD" w14:textId="77777777" w:rsidR="004A6674" w:rsidRPr="00920E39" w:rsidRDefault="004A6674" w:rsidP="00F77AFF">
            <w:pPr>
              <w:pStyle w:val="Overviewtabletext"/>
              <w:spacing w:before="0" w:after="0"/>
              <w:rPr>
                <w:sz w:val="14"/>
                <w:szCs w:val="14"/>
              </w:rPr>
            </w:pPr>
          </w:p>
        </w:tc>
      </w:tr>
    </w:tbl>
    <w:p w14:paraId="7B2AD94F" w14:textId="77777777" w:rsidR="004A6674" w:rsidRDefault="004A6674" w:rsidP="004A6674"/>
    <w:tbl>
      <w:tblPr>
        <w:tblW w:w="4410" w:type="dxa"/>
        <w:tblLayout w:type="fixed"/>
        <w:tblCellMar>
          <w:left w:w="115" w:type="dxa"/>
          <w:right w:w="115" w:type="dxa"/>
        </w:tblCellMar>
        <w:tblLook w:val="04A0" w:firstRow="1" w:lastRow="0" w:firstColumn="1" w:lastColumn="0" w:noHBand="0" w:noVBand="1"/>
      </w:tblPr>
      <w:tblGrid>
        <w:gridCol w:w="1872"/>
        <w:gridCol w:w="918"/>
        <w:gridCol w:w="405"/>
        <w:gridCol w:w="405"/>
        <w:gridCol w:w="405"/>
        <w:gridCol w:w="405"/>
      </w:tblGrid>
      <w:tr w:rsidR="004A6674" w:rsidRPr="00920E39" w14:paraId="74533283" w14:textId="77777777" w:rsidTr="004A6674">
        <w:trPr>
          <w:trHeight w:hRule="exact" w:val="274"/>
        </w:trPr>
        <w:tc>
          <w:tcPr>
            <w:tcW w:w="1872" w:type="dxa"/>
            <w:vMerge w:val="restart"/>
            <w:tcBorders>
              <w:left w:val="nil"/>
              <w:right w:val="nil"/>
            </w:tcBorders>
            <w:vAlign w:val="center"/>
          </w:tcPr>
          <w:p w14:paraId="35DFA47C" w14:textId="77777777" w:rsidR="004A6674" w:rsidRPr="00BA0B6D" w:rsidRDefault="004A6674" w:rsidP="00F77AFF">
            <w:pPr>
              <w:pStyle w:val="Overviewtabletext"/>
              <w:spacing w:line="200" w:lineRule="exact"/>
              <w:ind w:left="-203"/>
              <w:jc w:val="right"/>
              <w:rPr>
                <w:sz w:val="20"/>
                <w:szCs w:val="20"/>
              </w:rPr>
            </w:pPr>
            <w:r w:rsidRPr="00BA0B6D">
              <w:rPr>
                <w:sz w:val="20"/>
                <w:szCs w:val="20"/>
              </w:rPr>
              <w:t>Planning for Positive Legacies</w:t>
            </w:r>
          </w:p>
        </w:tc>
        <w:tc>
          <w:tcPr>
            <w:tcW w:w="918" w:type="dxa"/>
            <w:tcBorders>
              <w:left w:val="nil"/>
              <w:right w:val="nil"/>
            </w:tcBorders>
            <w:vAlign w:val="center"/>
          </w:tcPr>
          <w:p w14:paraId="5FB5FB64" w14:textId="77777777" w:rsidR="004A6674" w:rsidRPr="00920E39" w:rsidRDefault="004A6674" w:rsidP="00F77AFF">
            <w:pPr>
              <w:pStyle w:val="Overviewtabletext"/>
              <w:spacing w:before="0" w:after="0"/>
              <w:rPr>
                <w:sz w:val="14"/>
                <w:szCs w:val="14"/>
              </w:rPr>
            </w:pPr>
            <w:r w:rsidRPr="00920E39">
              <w:rPr>
                <w:sz w:val="14"/>
                <w:szCs w:val="14"/>
              </w:rPr>
              <w:t>2.1.3.1</w:t>
            </w:r>
          </w:p>
        </w:tc>
        <w:tc>
          <w:tcPr>
            <w:tcW w:w="405"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637A1D11" w14:textId="77777777" w:rsidR="004A6674" w:rsidRPr="00920E39" w:rsidRDefault="004A6674" w:rsidP="00F77AFF">
            <w:pPr>
              <w:pStyle w:val="Overviewtabletext"/>
              <w:spacing w:before="0" w:after="0"/>
              <w:rPr>
                <w:sz w:val="14"/>
                <w:szCs w:val="14"/>
              </w:rPr>
            </w:pPr>
          </w:p>
        </w:tc>
        <w:tc>
          <w:tcPr>
            <w:tcW w:w="405"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5EBA0B09" w14:textId="77777777" w:rsidR="004A6674" w:rsidRPr="00920E39" w:rsidRDefault="004A6674" w:rsidP="00F77AFF">
            <w:pPr>
              <w:pStyle w:val="Overviewtabletext"/>
              <w:spacing w:before="0" w:after="0"/>
              <w:rPr>
                <w:sz w:val="14"/>
                <w:szCs w:val="14"/>
              </w:rPr>
            </w:pPr>
          </w:p>
        </w:tc>
        <w:tc>
          <w:tcPr>
            <w:tcW w:w="405"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22464DC2" w14:textId="77777777" w:rsidR="004A6674" w:rsidRPr="00920E39" w:rsidRDefault="004A6674" w:rsidP="00F77AFF">
            <w:pPr>
              <w:pStyle w:val="Overviewtabletext"/>
              <w:spacing w:before="0" w:after="0"/>
              <w:rPr>
                <w:sz w:val="14"/>
                <w:szCs w:val="14"/>
              </w:rPr>
            </w:pPr>
          </w:p>
        </w:tc>
        <w:tc>
          <w:tcPr>
            <w:tcW w:w="405"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7E21DE1E" w14:textId="77777777" w:rsidR="004A6674" w:rsidRPr="00920E39" w:rsidRDefault="004A6674" w:rsidP="00F77AFF">
            <w:pPr>
              <w:pStyle w:val="Overviewtabletext"/>
              <w:spacing w:before="0" w:after="0"/>
              <w:rPr>
                <w:sz w:val="14"/>
                <w:szCs w:val="14"/>
              </w:rPr>
            </w:pPr>
          </w:p>
        </w:tc>
      </w:tr>
      <w:tr w:rsidR="004A6674" w:rsidRPr="00920E39" w14:paraId="7EBAEAFC" w14:textId="77777777" w:rsidTr="004A6674">
        <w:trPr>
          <w:trHeight w:hRule="exact" w:val="274"/>
        </w:trPr>
        <w:tc>
          <w:tcPr>
            <w:tcW w:w="1872" w:type="dxa"/>
            <w:vMerge/>
            <w:tcBorders>
              <w:left w:val="nil"/>
              <w:right w:val="nil"/>
            </w:tcBorders>
          </w:tcPr>
          <w:p w14:paraId="36C5B11E" w14:textId="77777777" w:rsidR="004A6674" w:rsidRPr="00EA722E" w:rsidRDefault="004A6674" w:rsidP="00F77AFF">
            <w:pPr>
              <w:pStyle w:val="Table2Text"/>
            </w:pPr>
          </w:p>
        </w:tc>
        <w:tc>
          <w:tcPr>
            <w:tcW w:w="918" w:type="dxa"/>
            <w:tcBorders>
              <w:left w:val="nil"/>
              <w:right w:val="nil"/>
            </w:tcBorders>
            <w:vAlign w:val="center"/>
          </w:tcPr>
          <w:p w14:paraId="5928AA88" w14:textId="77777777" w:rsidR="004A6674" w:rsidRPr="00920E39" w:rsidRDefault="004A6674" w:rsidP="00F77AFF">
            <w:pPr>
              <w:pStyle w:val="Overviewtabletext"/>
              <w:spacing w:before="0" w:after="0"/>
              <w:rPr>
                <w:sz w:val="14"/>
                <w:szCs w:val="14"/>
              </w:rPr>
            </w:pPr>
            <w:r w:rsidRPr="00920E39">
              <w:rPr>
                <w:sz w:val="14"/>
                <w:szCs w:val="14"/>
              </w:rPr>
              <w:t>2.2.2.2</w:t>
            </w:r>
          </w:p>
        </w:tc>
        <w:tc>
          <w:tcPr>
            <w:tcW w:w="405"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08230D0F" w14:textId="77777777" w:rsidR="004A6674" w:rsidRPr="00920E39" w:rsidRDefault="004A6674" w:rsidP="00F77AFF">
            <w:pPr>
              <w:pStyle w:val="Overviewtabletext"/>
              <w:spacing w:before="0" w:after="0"/>
              <w:rPr>
                <w:sz w:val="14"/>
                <w:szCs w:val="14"/>
              </w:rPr>
            </w:pPr>
          </w:p>
        </w:tc>
        <w:tc>
          <w:tcPr>
            <w:tcW w:w="405"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43B8B045" w14:textId="77777777" w:rsidR="004A6674" w:rsidRPr="00920E39" w:rsidRDefault="004A6674" w:rsidP="00F77AFF">
            <w:pPr>
              <w:pStyle w:val="Overviewtabletext"/>
              <w:spacing w:before="0" w:after="0"/>
              <w:rPr>
                <w:sz w:val="14"/>
                <w:szCs w:val="14"/>
              </w:rPr>
            </w:pPr>
          </w:p>
        </w:tc>
        <w:tc>
          <w:tcPr>
            <w:tcW w:w="405"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1F4F2D45" w14:textId="77777777" w:rsidR="004A6674" w:rsidRPr="00920E39" w:rsidRDefault="004A6674" w:rsidP="00F77AFF">
            <w:pPr>
              <w:pStyle w:val="Overviewtabletext"/>
              <w:spacing w:before="0" w:after="0"/>
              <w:rPr>
                <w:sz w:val="14"/>
                <w:szCs w:val="14"/>
              </w:rPr>
            </w:pPr>
          </w:p>
        </w:tc>
        <w:tc>
          <w:tcPr>
            <w:tcW w:w="405"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3B88809D" w14:textId="77777777" w:rsidR="004A6674" w:rsidRPr="00920E39" w:rsidRDefault="004A6674" w:rsidP="00F77AFF">
            <w:pPr>
              <w:pStyle w:val="Overviewtabletext"/>
              <w:spacing w:before="0" w:after="0"/>
              <w:rPr>
                <w:sz w:val="14"/>
                <w:szCs w:val="14"/>
              </w:rPr>
            </w:pPr>
          </w:p>
        </w:tc>
      </w:tr>
      <w:tr w:rsidR="004A6674" w:rsidRPr="00920E39" w14:paraId="1854334F" w14:textId="77777777" w:rsidTr="004A6674">
        <w:trPr>
          <w:trHeight w:hRule="exact" w:val="274"/>
        </w:trPr>
        <w:tc>
          <w:tcPr>
            <w:tcW w:w="1872" w:type="dxa"/>
            <w:vMerge/>
            <w:tcBorders>
              <w:left w:val="nil"/>
              <w:right w:val="nil"/>
            </w:tcBorders>
          </w:tcPr>
          <w:p w14:paraId="63D5D196" w14:textId="77777777" w:rsidR="004A6674" w:rsidRPr="00EA722E" w:rsidRDefault="004A6674" w:rsidP="00F77AFF">
            <w:pPr>
              <w:pStyle w:val="Table2Text"/>
            </w:pPr>
          </w:p>
        </w:tc>
        <w:tc>
          <w:tcPr>
            <w:tcW w:w="918" w:type="dxa"/>
            <w:tcBorders>
              <w:left w:val="nil"/>
              <w:right w:val="nil"/>
            </w:tcBorders>
            <w:vAlign w:val="center"/>
          </w:tcPr>
          <w:p w14:paraId="1CD65411" w14:textId="77777777" w:rsidR="004A6674" w:rsidRPr="00920E39" w:rsidRDefault="004A6674" w:rsidP="00F77AFF">
            <w:pPr>
              <w:pStyle w:val="Overviewtabletext"/>
              <w:spacing w:before="0" w:after="0"/>
              <w:rPr>
                <w:sz w:val="14"/>
                <w:szCs w:val="14"/>
              </w:rPr>
            </w:pPr>
            <w:r w:rsidRPr="00920E39">
              <w:rPr>
                <w:sz w:val="14"/>
                <w:szCs w:val="14"/>
              </w:rPr>
              <w:t>2.4.7.1</w:t>
            </w:r>
          </w:p>
        </w:tc>
        <w:tc>
          <w:tcPr>
            <w:tcW w:w="405"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6563CB38" w14:textId="77777777" w:rsidR="004A6674" w:rsidRPr="00920E39" w:rsidRDefault="004A6674" w:rsidP="00F77AFF">
            <w:pPr>
              <w:pStyle w:val="Overviewtabletext"/>
              <w:spacing w:before="0" w:after="0"/>
              <w:rPr>
                <w:sz w:val="14"/>
                <w:szCs w:val="14"/>
              </w:rPr>
            </w:pPr>
          </w:p>
        </w:tc>
        <w:tc>
          <w:tcPr>
            <w:tcW w:w="405"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40780247" w14:textId="77777777" w:rsidR="004A6674" w:rsidRPr="00920E39" w:rsidRDefault="004A6674" w:rsidP="00F77AFF">
            <w:pPr>
              <w:pStyle w:val="Overviewtabletext"/>
              <w:spacing w:before="0" w:after="0"/>
              <w:rPr>
                <w:sz w:val="14"/>
                <w:szCs w:val="14"/>
              </w:rPr>
            </w:pPr>
          </w:p>
        </w:tc>
        <w:tc>
          <w:tcPr>
            <w:tcW w:w="405"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56FC3CF3" w14:textId="77777777" w:rsidR="004A6674" w:rsidRPr="00920E39" w:rsidRDefault="004A6674" w:rsidP="00F77AFF">
            <w:pPr>
              <w:pStyle w:val="Overviewtabletext"/>
              <w:spacing w:before="0" w:after="0"/>
              <w:rPr>
                <w:sz w:val="14"/>
                <w:szCs w:val="14"/>
              </w:rPr>
            </w:pPr>
          </w:p>
        </w:tc>
        <w:tc>
          <w:tcPr>
            <w:tcW w:w="405"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25BB2A58" w14:textId="77777777" w:rsidR="004A6674" w:rsidRPr="00920E39" w:rsidRDefault="004A6674" w:rsidP="00F77AFF">
            <w:pPr>
              <w:pStyle w:val="Overviewtabletext"/>
              <w:spacing w:before="0" w:after="0"/>
              <w:rPr>
                <w:sz w:val="14"/>
                <w:szCs w:val="14"/>
              </w:rPr>
            </w:pPr>
          </w:p>
        </w:tc>
      </w:tr>
      <w:tr w:rsidR="004A6674" w:rsidRPr="00920E39" w14:paraId="16FB1346" w14:textId="77777777" w:rsidTr="004A6674">
        <w:trPr>
          <w:trHeight w:hRule="exact" w:val="274"/>
        </w:trPr>
        <w:tc>
          <w:tcPr>
            <w:tcW w:w="1872" w:type="dxa"/>
            <w:vMerge/>
            <w:tcBorders>
              <w:left w:val="nil"/>
              <w:right w:val="nil"/>
            </w:tcBorders>
          </w:tcPr>
          <w:p w14:paraId="71412028" w14:textId="77777777" w:rsidR="004A6674" w:rsidRPr="00EA722E" w:rsidRDefault="004A6674" w:rsidP="00F77AFF">
            <w:pPr>
              <w:pStyle w:val="Table2Text"/>
            </w:pPr>
          </w:p>
        </w:tc>
        <w:tc>
          <w:tcPr>
            <w:tcW w:w="918" w:type="dxa"/>
            <w:tcBorders>
              <w:left w:val="nil"/>
              <w:right w:val="nil"/>
            </w:tcBorders>
            <w:vAlign w:val="center"/>
          </w:tcPr>
          <w:p w14:paraId="6A7BA327" w14:textId="77777777" w:rsidR="004A6674" w:rsidRPr="00920E39" w:rsidRDefault="004A6674" w:rsidP="00F77AFF">
            <w:pPr>
              <w:pStyle w:val="Overviewtabletext"/>
              <w:spacing w:before="0" w:after="0"/>
              <w:rPr>
                <w:sz w:val="14"/>
                <w:szCs w:val="14"/>
              </w:rPr>
            </w:pPr>
            <w:r w:rsidRPr="00920E39">
              <w:rPr>
                <w:sz w:val="14"/>
                <w:szCs w:val="14"/>
              </w:rPr>
              <w:t>2.5.1.1</w:t>
            </w:r>
          </w:p>
        </w:tc>
        <w:tc>
          <w:tcPr>
            <w:tcW w:w="405"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242EFC7E" w14:textId="77777777" w:rsidR="004A6674" w:rsidRPr="00920E39" w:rsidRDefault="004A6674" w:rsidP="00F77AFF">
            <w:pPr>
              <w:pStyle w:val="Overviewtabletext"/>
              <w:spacing w:before="0" w:after="0"/>
              <w:rPr>
                <w:rFonts w:eastAsiaTheme="minorHAnsi"/>
                <w:sz w:val="14"/>
                <w:szCs w:val="14"/>
              </w:rPr>
            </w:pPr>
          </w:p>
        </w:tc>
        <w:tc>
          <w:tcPr>
            <w:tcW w:w="405"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399921C6" w14:textId="77777777" w:rsidR="004A6674" w:rsidRPr="00920E39" w:rsidRDefault="004A6674" w:rsidP="00F77AFF">
            <w:pPr>
              <w:pStyle w:val="Overviewtabletext"/>
              <w:spacing w:before="0" w:after="0"/>
              <w:rPr>
                <w:rFonts w:eastAsiaTheme="minorHAnsi"/>
                <w:sz w:val="14"/>
                <w:szCs w:val="14"/>
              </w:rPr>
            </w:pPr>
          </w:p>
        </w:tc>
        <w:tc>
          <w:tcPr>
            <w:tcW w:w="405"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42B18504" w14:textId="77777777" w:rsidR="004A6674" w:rsidRPr="00920E39" w:rsidRDefault="004A6674" w:rsidP="00F77AFF">
            <w:pPr>
              <w:pStyle w:val="Overviewtabletext"/>
              <w:spacing w:before="0" w:after="0"/>
              <w:rPr>
                <w:rFonts w:eastAsiaTheme="minorHAnsi"/>
                <w:sz w:val="14"/>
                <w:szCs w:val="14"/>
              </w:rPr>
            </w:pPr>
          </w:p>
        </w:tc>
        <w:tc>
          <w:tcPr>
            <w:tcW w:w="405"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2F48CD5C" w14:textId="77777777" w:rsidR="004A6674" w:rsidRPr="00920E39" w:rsidRDefault="004A6674" w:rsidP="00F77AFF">
            <w:pPr>
              <w:pStyle w:val="Overviewtabletext"/>
              <w:spacing w:before="0" w:after="0"/>
              <w:rPr>
                <w:rFonts w:eastAsiaTheme="minorHAnsi"/>
                <w:sz w:val="14"/>
                <w:szCs w:val="14"/>
              </w:rPr>
            </w:pPr>
          </w:p>
        </w:tc>
      </w:tr>
      <w:tr w:rsidR="004A6674" w:rsidRPr="00920E39" w14:paraId="67691D21" w14:textId="77777777" w:rsidTr="004A6674">
        <w:trPr>
          <w:trHeight w:hRule="exact" w:val="274"/>
        </w:trPr>
        <w:tc>
          <w:tcPr>
            <w:tcW w:w="1872" w:type="dxa"/>
            <w:vMerge/>
            <w:tcBorders>
              <w:left w:val="nil"/>
              <w:right w:val="nil"/>
            </w:tcBorders>
          </w:tcPr>
          <w:p w14:paraId="391F1788" w14:textId="77777777" w:rsidR="004A6674" w:rsidRPr="00EA722E" w:rsidRDefault="004A6674" w:rsidP="00F77AFF">
            <w:pPr>
              <w:pStyle w:val="Table2Text"/>
            </w:pPr>
          </w:p>
        </w:tc>
        <w:tc>
          <w:tcPr>
            <w:tcW w:w="918" w:type="dxa"/>
            <w:tcBorders>
              <w:left w:val="nil"/>
              <w:right w:val="nil"/>
            </w:tcBorders>
            <w:vAlign w:val="center"/>
          </w:tcPr>
          <w:p w14:paraId="78D69199" w14:textId="77777777" w:rsidR="004A6674" w:rsidRPr="00920E39" w:rsidRDefault="004A6674" w:rsidP="00F77AFF">
            <w:pPr>
              <w:pStyle w:val="Overviewtabletext"/>
              <w:spacing w:before="0" w:after="0"/>
              <w:rPr>
                <w:sz w:val="14"/>
                <w:szCs w:val="14"/>
              </w:rPr>
            </w:pPr>
            <w:r w:rsidRPr="00920E39">
              <w:rPr>
                <w:sz w:val="14"/>
                <w:szCs w:val="14"/>
              </w:rPr>
              <w:t>2.5.2.1</w:t>
            </w:r>
          </w:p>
        </w:tc>
        <w:tc>
          <w:tcPr>
            <w:tcW w:w="405"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5A9C8893" w14:textId="77777777" w:rsidR="004A6674" w:rsidRPr="00920E39" w:rsidRDefault="004A6674" w:rsidP="00F77AFF">
            <w:pPr>
              <w:pStyle w:val="Overviewtabletext"/>
              <w:spacing w:before="0" w:after="0"/>
              <w:rPr>
                <w:sz w:val="14"/>
                <w:szCs w:val="14"/>
              </w:rPr>
            </w:pPr>
          </w:p>
        </w:tc>
        <w:tc>
          <w:tcPr>
            <w:tcW w:w="405"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4230621E" w14:textId="77777777" w:rsidR="004A6674" w:rsidRPr="00920E39" w:rsidRDefault="004A6674" w:rsidP="00F77AFF">
            <w:pPr>
              <w:pStyle w:val="Overviewtabletext"/>
              <w:spacing w:before="0" w:after="0"/>
              <w:rPr>
                <w:sz w:val="14"/>
                <w:szCs w:val="14"/>
              </w:rPr>
            </w:pPr>
          </w:p>
        </w:tc>
        <w:tc>
          <w:tcPr>
            <w:tcW w:w="405"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5530F642" w14:textId="77777777" w:rsidR="004A6674" w:rsidRPr="00920E39" w:rsidRDefault="004A6674" w:rsidP="00F77AFF">
            <w:pPr>
              <w:pStyle w:val="Overviewtabletext"/>
              <w:spacing w:before="0" w:after="0"/>
              <w:rPr>
                <w:sz w:val="14"/>
                <w:szCs w:val="14"/>
              </w:rPr>
            </w:pPr>
          </w:p>
        </w:tc>
        <w:tc>
          <w:tcPr>
            <w:tcW w:w="405"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52642841" w14:textId="77777777" w:rsidR="004A6674" w:rsidRPr="00920E39" w:rsidRDefault="004A6674" w:rsidP="00F77AFF">
            <w:pPr>
              <w:pStyle w:val="Overviewtabletext"/>
              <w:spacing w:before="0" w:after="0"/>
              <w:rPr>
                <w:sz w:val="14"/>
                <w:szCs w:val="14"/>
              </w:rPr>
            </w:pPr>
          </w:p>
        </w:tc>
      </w:tr>
      <w:tr w:rsidR="004A6674" w:rsidRPr="00920E39" w14:paraId="7D5E9D4D" w14:textId="77777777" w:rsidTr="004A6674">
        <w:trPr>
          <w:trHeight w:hRule="exact" w:val="274"/>
        </w:trPr>
        <w:tc>
          <w:tcPr>
            <w:tcW w:w="1872" w:type="dxa"/>
            <w:vMerge/>
            <w:tcBorders>
              <w:left w:val="nil"/>
              <w:right w:val="nil"/>
            </w:tcBorders>
          </w:tcPr>
          <w:p w14:paraId="468F5AD2" w14:textId="77777777" w:rsidR="004A6674" w:rsidRDefault="004A6674" w:rsidP="00F77AFF">
            <w:pPr>
              <w:pStyle w:val="Table2Text"/>
            </w:pPr>
          </w:p>
        </w:tc>
        <w:tc>
          <w:tcPr>
            <w:tcW w:w="918" w:type="dxa"/>
            <w:tcBorders>
              <w:left w:val="nil"/>
              <w:right w:val="nil"/>
            </w:tcBorders>
            <w:vAlign w:val="center"/>
          </w:tcPr>
          <w:p w14:paraId="049C1058" w14:textId="77777777" w:rsidR="004A6674" w:rsidRPr="00920E39" w:rsidRDefault="004A6674" w:rsidP="00F77AFF">
            <w:pPr>
              <w:pStyle w:val="Overviewtabletext"/>
              <w:spacing w:before="0" w:after="0"/>
              <w:rPr>
                <w:sz w:val="14"/>
                <w:szCs w:val="14"/>
              </w:rPr>
            </w:pPr>
            <w:r w:rsidRPr="00920E39">
              <w:rPr>
                <w:sz w:val="14"/>
                <w:szCs w:val="14"/>
              </w:rPr>
              <w:t>2.6.2.1</w:t>
            </w:r>
          </w:p>
        </w:tc>
        <w:tc>
          <w:tcPr>
            <w:tcW w:w="405"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722BC294" w14:textId="77777777" w:rsidR="004A6674" w:rsidRPr="00920E39" w:rsidRDefault="004A6674" w:rsidP="00F77AFF">
            <w:pPr>
              <w:pStyle w:val="Overviewtabletext"/>
              <w:spacing w:before="0" w:after="0"/>
              <w:rPr>
                <w:sz w:val="14"/>
                <w:szCs w:val="14"/>
              </w:rPr>
            </w:pPr>
          </w:p>
        </w:tc>
        <w:tc>
          <w:tcPr>
            <w:tcW w:w="405"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13D493F7" w14:textId="77777777" w:rsidR="004A6674" w:rsidRPr="00920E39" w:rsidRDefault="004A6674" w:rsidP="00F77AFF">
            <w:pPr>
              <w:pStyle w:val="Overviewtabletext"/>
              <w:spacing w:before="0" w:after="0"/>
              <w:rPr>
                <w:sz w:val="14"/>
                <w:szCs w:val="14"/>
              </w:rPr>
            </w:pPr>
          </w:p>
        </w:tc>
        <w:tc>
          <w:tcPr>
            <w:tcW w:w="405"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5D3D294B" w14:textId="77777777" w:rsidR="004A6674" w:rsidRPr="00920E39" w:rsidRDefault="004A6674" w:rsidP="00F77AFF">
            <w:pPr>
              <w:pStyle w:val="Overviewtabletext"/>
              <w:spacing w:before="0" w:after="0"/>
              <w:rPr>
                <w:sz w:val="14"/>
                <w:szCs w:val="14"/>
              </w:rPr>
            </w:pPr>
          </w:p>
        </w:tc>
        <w:tc>
          <w:tcPr>
            <w:tcW w:w="405"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0E6615CA" w14:textId="77777777" w:rsidR="004A6674" w:rsidRPr="00920E39" w:rsidRDefault="004A6674" w:rsidP="00F77AFF">
            <w:pPr>
              <w:pStyle w:val="Overviewtabletext"/>
              <w:spacing w:before="0" w:after="0"/>
              <w:rPr>
                <w:sz w:val="14"/>
                <w:szCs w:val="14"/>
              </w:rPr>
            </w:pPr>
          </w:p>
        </w:tc>
      </w:tr>
      <w:tr w:rsidR="004A6674" w:rsidRPr="00920E39" w14:paraId="7AFEC2EA" w14:textId="77777777" w:rsidTr="004A6674">
        <w:trPr>
          <w:trHeight w:hRule="exact" w:val="274"/>
        </w:trPr>
        <w:tc>
          <w:tcPr>
            <w:tcW w:w="1872" w:type="dxa"/>
            <w:vMerge/>
            <w:tcBorders>
              <w:left w:val="nil"/>
              <w:right w:val="nil"/>
            </w:tcBorders>
          </w:tcPr>
          <w:p w14:paraId="31C598A5" w14:textId="77777777" w:rsidR="004A6674" w:rsidRDefault="004A6674" w:rsidP="00F77AFF">
            <w:pPr>
              <w:pStyle w:val="Table2Text"/>
            </w:pPr>
          </w:p>
        </w:tc>
        <w:tc>
          <w:tcPr>
            <w:tcW w:w="918" w:type="dxa"/>
            <w:tcBorders>
              <w:left w:val="nil"/>
              <w:right w:val="nil"/>
            </w:tcBorders>
            <w:vAlign w:val="center"/>
          </w:tcPr>
          <w:p w14:paraId="047DCD95" w14:textId="77777777" w:rsidR="004A6674" w:rsidRPr="00920E39" w:rsidRDefault="004A6674" w:rsidP="00F77AFF">
            <w:pPr>
              <w:pStyle w:val="Overviewtabletext"/>
              <w:spacing w:before="0" w:after="0"/>
              <w:rPr>
                <w:sz w:val="14"/>
                <w:szCs w:val="14"/>
              </w:rPr>
            </w:pPr>
            <w:r w:rsidRPr="00920E39">
              <w:rPr>
                <w:sz w:val="14"/>
                <w:szCs w:val="14"/>
              </w:rPr>
              <w:t>2.6.2.6</w:t>
            </w:r>
          </w:p>
        </w:tc>
        <w:tc>
          <w:tcPr>
            <w:tcW w:w="405"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69448639" w14:textId="77777777" w:rsidR="004A6674" w:rsidRPr="00920E39" w:rsidRDefault="004A6674" w:rsidP="00F77AFF">
            <w:pPr>
              <w:pStyle w:val="Overviewtabletext"/>
              <w:spacing w:before="0" w:after="0"/>
              <w:rPr>
                <w:sz w:val="14"/>
                <w:szCs w:val="14"/>
              </w:rPr>
            </w:pPr>
          </w:p>
        </w:tc>
        <w:tc>
          <w:tcPr>
            <w:tcW w:w="405"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04DE2249" w14:textId="77777777" w:rsidR="004A6674" w:rsidRPr="00920E39" w:rsidRDefault="004A6674" w:rsidP="00F77AFF">
            <w:pPr>
              <w:pStyle w:val="Overviewtabletext"/>
              <w:spacing w:before="0" w:after="0"/>
              <w:rPr>
                <w:sz w:val="14"/>
                <w:szCs w:val="14"/>
              </w:rPr>
            </w:pPr>
          </w:p>
        </w:tc>
        <w:tc>
          <w:tcPr>
            <w:tcW w:w="405"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58D5FB5F" w14:textId="77777777" w:rsidR="004A6674" w:rsidRPr="00920E39" w:rsidRDefault="004A6674" w:rsidP="00F77AFF">
            <w:pPr>
              <w:pStyle w:val="Overviewtabletext"/>
              <w:spacing w:before="0" w:after="0"/>
              <w:rPr>
                <w:sz w:val="14"/>
                <w:szCs w:val="14"/>
              </w:rPr>
            </w:pPr>
          </w:p>
        </w:tc>
        <w:tc>
          <w:tcPr>
            <w:tcW w:w="405"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241955D6" w14:textId="77777777" w:rsidR="004A6674" w:rsidRPr="00920E39" w:rsidRDefault="004A6674" w:rsidP="00F77AFF">
            <w:pPr>
              <w:pStyle w:val="Overviewtabletext"/>
              <w:spacing w:before="0" w:after="0"/>
              <w:rPr>
                <w:sz w:val="14"/>
                <w:szCs w:val="14"/>
              </w:rPr>
            </w:pPr>
          </w:p>
        </w:tc>
      </w:tr>
      <w:tr w:rsidR="004A6674" w:rsidRPr="00920E39" w14:paraId="2EFED033" w14:textId="77777777" w:rsidTr="004A6674">
        <w:trPr>
          <w:trHeight w:hRule="exact" w:val="274"/>
        </w:trPr>
        <w:tc>
          <w:tcPr>
            <w:tcW w:w="1872" w:type="dxa"/>
            <w:vMerge/>
            <w:tcBorders>
              <w:left w:val="nil"/>
              <w:right w:val="nil"/>
            </w:tcBorders>
          </w:tcPr>
          <w:p w14:paraId="1A88727D" w14:textId="77777777" w:rsidR="004A6674" w:rsidRDefault="004A6674" w:rsidP="00F77AFF">
            <w:pPr>
              <w:pStyle w:val="Table2Text"/>
            </w:pPr>
          </w:p>
        </w:tc>
        <w:tc>
          <w:tcPr>
            <w:tcW w:w="918" w:type="dxa"/>
            <w:tcBorders>
              <w:left w:val="nil"/>
              <w:right w:val="nil"/>
            </w:tcBorders>
            <w:vAlign w:val="center"/>
          </w:tcPr>
          <w:p w14:paraId="7F9CD30A" w14:textId="77777777" w:rsidR="004A6674" w:rsidRPr="00920E39" w:rsidRDefault="004A6674" w:rsidP="00F77AFF">
            <w:pPr>
              <w:pStyle w:val="Overviewtabletext"/>
              <w:spacing w:before="0" w:after="0"/>
              <w:rPr>
                <w:sz w:val="14"/>
                <w:szCs w:val="14"/>
              </w:rPr>
            </w:pPr>
            <w:r w:rsidRPr="00920E39">
              <w:rPr>
                <w:sz w:val="14"/>
                <w:szCs w:val="14"/>
              </w:rPr>
              <w:t>2.6.4.1</w:t>
            </w:r>
          </w:p>
        </w:tc>
        <w:tc>
          <w:tcPr>
            <w:tcW w:w="405"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3E591839" w14:textId="77777777" w:rsidR="004A6674" w:rsidRPr="00920E39" w:rsidRDefault="004A6674" w:rsidP="00F77AFF">
            <w:pPr>
              <w:pStyle w:val="Overviewtabletext"/>
              <w:spacing w:before="0" w:after="0"/>
              <w:rPr>
                <w:sz w:val="14"/>
                <w:szCs w:val="14"/>
              </w:rPr>
            </w:pPr>
          </w:p>
        </w:tc>
        <w:tc>
          <w:tcPr>
            <w:tcW w:w="405"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7B032AA1" w14:textId="77777777" w:rsidR="004A6674" w:rsidRPr="00920E39" w:rsidRDefault="004A6674" w:rsidP="00F77AFF">
            <w:pPr>
              <w:pStyle w:val="Overviewtabletext"/>
              <w:spacing w:before="0" w:after="0"/>
              <w:rPr>
                <w:sz w:val="14"/>
                <w:szCs w:val="14"/>
              </w:rPr>
            </w:pPr>
          </w:p>
        </w:tc>
        <w:tc>
          <w:tcPr>
            <w:tcW w:w="405"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43876038" w14:textId="77777777" w:rsidR="004A6674" w:rsidRPr="00920E39" w:rsidRDefault="004A6674" w:rsidP="00F77AFF">
            <w:pPr>
              <w:pStyle w:val="Overviewtabletext"/>
              <w:spacing w:before="0" w:after="0"/>
              <w:rPr>
                <w:sz w:val="14"/>
                <w:szCs w:val="14"/>
              </w:rPr>
            </w:pPr>
          </w:p>
        </w:tc>
        <w:tc>
          <w:tcPr>
            <w:tcW w:w="405"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3B831664" w14:textId="77777777" w:rsidR="004A6674" w:rsidRPr="00920E39" w:rsidRDefault="004A6674" w:rsidP="00F77AFF">
            <w:pPr>
              <w:pStyle w:val="Overviewtabletext"/>
              <w:spacing w:before="0" w:after="0"/>
              <w:rPr>
                <w:sz w:val="14"/>
                <w:szCs w:val="14"/>
              </w:rPr>
            </w:pPr>
          </w:p>
        </w:tc>
      </w:tr>
    </w:tbl>
    <w:p w14:paraId="0085EE27" w14:textId="77777777" w:rsidR="004A6674" w:rsidRDefault="004A6674" w:rsidP="004A6674">
      <w:pPr>
        <w:pStyle w:val="Heading3"/>
      </w:pPr>
    </w:p>
    <w:p w14:paraId="2D0DF56F" w14:textId="77777777" w:rsidR="004A6674" w:rsidRDefault="004A6674" w:rsidP="004A6674">
      <w:pPr>
        <w:spacing w:after="0" w:line="240" w:lineRule="auto"/>
        <w:rPr>
          <w:rFonts w:ascii="Montserrat Medium" w:hAnsi="Montserrat Medium"/>
          <w:color w:val="3F3D3D"/>
          <w:sz w:val="24"/>
          <w:szCs w:val="18"/>
        </w:rPr>
      </w:pPr>
      <w:r>
        <w:br w:type="page"/>
      </w:r>
    </w:p>
    <w:p w14:paraId="2900D6CE" w14:textId="411B0694" w:rsidR="007A2732" w:rsidRDefault="007A2732" w:rsidP="006A1219">
      <w:pPr>
        <w:pStyle w:val="Heading3"/>
      </w:pPr>
      <w:bookmarkStart w:id="41" w:name="_Toc56677699"/>
      <w:r w:rsidRPr="00FB02C8">
        <w:lastRenderedPageBreak/>
        <w:t>3.3.2.  Performance on 40 critical requirements.</w:t>
      </w:r>
      <w:bookmarkEnd w:id="41"/>
    </w:p>
    <w:tbl>
      <w:tblPr>
        <w:tblW w:w="5742" w:type="dxa"/>
        <w:tblLayout w:type="fixed"/>
        <w:tblCellMar>
          <w:left w:w="115" w:type="dxa"/>
          <w:right w:w="115" w:type="dxa"/>
        </w:tblCellMar>
        <w:tblLook w:val="04A0" w:firstRow="1" w:lastRow="0" w:firstColumn="1" w:lastColumn="0" w:noHBand="0" w:noVBand="1"/>
      </w:tblPr>
      <w:tblGrid>
        <w:gridCol w:w="2880"/>
        <w:gridCol w:w="250"/>
        <w:gridCol w:w="498"/>
        <w:gridCol w:w="2114"/>
      </w:tblGrid>
      <w:tr w:rsidR="003D5734" w:rsidRPr="00EA722E" w14:paraId="64BAEFFD" w14:textId="77777777" w:rsidTr="00F77AFF">
        <w:trPr>
          <w:trHeight w:hRule="exact" w:val="403"/>
        </w:trPr>
        <w:tc>
          <w:tcPr>
            <w:tcW w:w="2880" w:type="dxa"/>
            <w:vMerge w:val="restart"/>
            <w:tcBorders>
              <w:left w:val="nil"/>
              <w:right w:val="nil"/>
            </w:tcBorders>
          </w:tcPr>
          <w:p w14:paraId="2701F0E4" w14:textId="77777777" w:rsidR="003D5734" w:rsidRPr="002B7B84" w:rsidRDefault="003D5734" w:rsidP="00F77AFF">
            <w:pPr>
              <w:pStyle w:val="Overviewtabletext"/>
              <w:rPr>
                <w:szCs w:val="14"/>
              </w:rPr>
            </w:pPr>
            <w:r>
              <w:rPr>
                <w:szCs w:val="14"/>
              </w:rPr>
              <w:t>RATING LEGEND</w:t>
            </w:r>
            <w:r>
              <w:rPr>
                <w:szCs w:val="14"/>
              </w:rPr>
              <w:br/>
            </w:r>
            <w:commentRangeStart w:id="42"/>
            <w:r w:rsidRPr="002B7B84">
              <w:rPr>
                <w:szCs w:val="14"/>
              </w:rPr>
              <w:t xml:space="preserve">Description of performance </w:t>
            </w:r>
            <w:commentRangeEnd w:id="42"/>
            <w:r w:rsidR="003A1B4B">
              <w:rPr>
                <w:rStyle w:val="CommentReference"/>
                <w:rFonts w:cstheme="minorHAnsi"/>
                <w:color w:val="auto"/>
              </w:rPr>
              <w:commentReference w:id="42"/>
            </w:r>
          </w:p>
        </w:tc>
        <w:tc>
          <w:tcPr>
            <w:tcW w:w="250" w:type="dxa"/>
            <w:tcBorders>
              <w:left w:val="nil"/>
              <w:right w:val="nil"/>
            </w:tcBorders>
          </w:tcPr>
          <w:p w14:paraId="108330A0" w14:textId="77777777" w:rsidR="003D5734" w:rsidRPr="00EA722E" w:rsidRDefault="003D5734" w:rsidP="00F77AFF">
            <w:pPr>
              <w:pStyle w:val="Table2Text"/>
            </w:pPr>
          </w:p>
        </w:tc>
        <w:tc>
          <w:tcPr>
            <w:tcW w:w="498" w:type="dxa"/>
            <w:tcBorders>
              <w:top w:val="single" w:sz="4" w:space="0" w:color="F2F2F2" w:themeColor="background1" w:themeShade="F2"/>
              <w:left w:val="nil"/>
              <w:bottom w:val="single" w:sz="4" w:space="0" w:color="F2F2F2" w:themeColor="background1" w:themeShade="F2"/>
              <w:right w:val="nil"/>
            </w:tcBorders>
            <w:shd w:val="clear" w:color="auto" w:fill="A8D08D" w:themeFill="accent6" w:themeFillTint="99"/>
            <w:vAlign w:val="center"/>
          </w:tcPr>
          <w:p w14:paraId="13ED1CC8" w14:textId="77777777" w:rsidR="003D5734" w:rsidRPr="00880F94" w:rsidRDefault="003D5734" w:rsidP="00F77AFF">
            <w:pPr>
              <w:spacing w:before="160" w:after="60" w:line="210" w:lineRule="exact"/>
              <w:jc w:val="right"/>
              <w:rPr>
                <w:rFonts w:ascii="PizzaDude Bullets" w:hAnsi="PizzaDude Bullets"/>
                <w:color w:val="000000" w:themeColor="text1"/>
                <w:sz w:val="31"/>
                <w:szCs w:val="31"/>
              </w:rPr>
            </w:pPr>
            <w:r w:rsidRPr="00880F94">
              <w:rPr>
                <w:rFonts w:ascii="InfoBits Symbols" w:hAnsi="InfoBits Symbols"/>
                <w:color w:val="000000" w:themeColor="text1"/>
                <w:sz w:val="31"/>
                <w:szCs w:val="31"/>
              </w:rPr>
              <w:t>L</w:t>
            </w:r>
          </w:p>
        </w:tc>
        <w:tc>
          <w:tcPr>
            <w:tcW w:w="2114"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0A75D00B" w14:textId="77777777" w:rsidR="003D5734" w:rsidRPr="007E13E2" w:rsidRDefault="003D5734" w:rsidP="00F77AFF">
            <w:pPr>
              <w:pStyle w:val="Overviewtabletext"/>
            </w:pPr>
            <w:r w:rsidRPr="007E13E2">
              <w:t>Fully meets</w:t>
            </w:r>
          </w:p>
        </w:tc>
      </w:tr>
      <w:tr w:rsidR="003D5734" w:rsidRPr="00EA722E" w14:paraId="65DC92C1" w14:textId="77777777" w:rsidTr="00F77AFF">
        <w:trPr>
          <w:trHeight w:hRule="exact" w:val="403"/>
        </w:trPr>
        <w:tc>
          <w:tcPr>
            <w:tcW w:w="2880" w:type="dxa"/>
            <w:vMerge/>
            <w:tcBorders>
              <w:left w:val="nil"/>
              <w:right w:val="nil"/>
            </w:tcBorders>
          </w:tcPr>
          <w:p w14:paraId="7295AD60" w14:textId="77777777" w:rsidR="003D5734" w:rsidRPr="00EA722E" w:rsidRDefault="003D5734" w:rsidP="00F77AFF">
            <w:pPr>
              <w:pStyle w:val="Table2Text"/>
            </w:pPr>
          </w:p>
        </w:tc>
        <w:tc>
          <w:tcPr>
            <w:tcW w:w="250" w:type="dxa"/>
            <w:tcBorders>
              <w:left w:val="nil"/>
              <w:right w:val="nil"/>
            </w:tcBorders>
          </w:tcPr>
          <w:p w14:paraId="73292E5D" w14:textId="77777777" w:rsidR="003D5734" w:rsidRPr="00EA722E" w:rsidRDefault="003D5734" w:rsidP="00F77AFF">
            <w:pPr>
              <w:pStyle w:val="Table2Text"/>
            </w:pPr>
          </w:p>
        </w:tc>
        <w:tc>
          <w:tcPr>
            <w:tcW w:w="498" w:type="dxa"/>
            <w:tcBorders>
              <w:top w:val="single" w:sz="4" w:space="0" w:color="F2F2F2" w:themeColor="background1" w:themeShade="F2"/>
              <w:left w:val="nil"/>
              <w:bottom w:val="single" w:sz="4" w:space="0" w:color="F2F2F2" w:themeColor="background1" w:themeShade="F2"/>
              <w:right w:val="nil"/>
            </w:tcBorders>
            <w:shd w:val="clear" w:color="auto" w:fill="7A98DC"/>
            <w:vAlign w:val="center"/>
          </w:tcPr>
          <w:p w14:paraId="0DE4949C" w14:textId="77777777" w:rsidR="003D5734" w:rsidRPr="00880F94" w:rsidRDefault="003D5734" w:rsidP="00F77AFF">
            <w:pPr>
              <w:pStyle w:val="Overviewtabletext"/>
              <w:spacing w:before="100" w:after="80"/>
              <w:jc w:val="center"/>
              <w:rPr>
                <w:rFonts w:ascii="Webdings" w:hAnsi="Webdings"/>
                <w:color w:val="000000" w:themeColor="text1"/>
              </w:rPr>
            </w:pPr>
            <w:r w:rsidRPr="00880F94">
              <w:rPr>
                <w:rFonts w:ascii="PizzaDude Bullets" w:hAnsi="PizzaDude Bullets"/>
                <w:color w:val="000000" w:themeColor="text1"/>
                <w:sz w:val="22"/>
              </w:rPr>
              <w:t>m</w:t>
            </w:r>
          </w:p>
        </w:tc>
        <w:tc>
          <w:tcPr>
            <w:tcW w:w="2114"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1525CAAA" w14:textId="77777777" w:rsidR="003D5734" w:rsidRPr="007E13E2" w:rsidRDefault="003D5734" w:rsidP="00F77AFF">
            <w:pPr>
              <w:pStyle w:val="Overviewtabletext"/>
            </w:pPr>
            <w:r w:rsidRPr="007E13E2">
              <w:t>Substantially meets</w:t>
            </w:r>
          </w:p>
        </w:tc>
      </w:tr>
      <w:tr w:rsidR="003D5734" w:rsidRPr="00EA722E" w14:paraId="054DC807" w14:textId="77777777" w:rsidTr="00F77AFF">
        <w:trPr>
          <w:trHeight w:hRule="exact" w:val="403"/>
        </w:trPr>
        <w:tc>
          <w:tcPr>
            <w:tcW w:w="2880" w:type="dxa"/>
            <w:vMerge/>
            <w:tcBorders>
              <w:left w:val="nil"/>
              <w:right w:val="nil"/>
            </w:tcBorders>
          </w:tcPr>
          <w:p w14:paraId="59F6DC64" w14:textId="77777777" w:rsidR="003D5734" w:rsidRPr="00EA722E" w:rsidRDefault="003D5734" w:rsidP="00F77AFF">
            <w:pPr>
              <w:pStyle w:val="Table2Text"/>
            </w:pPr>
          </w:p>
        </w:tc>
        <w:tc>
          <w:tcPr>
            <w:tcW w:w="250" w:type="dxa"/>
            <w:tcBorders>
              <w:left w:val="nil"/>
              <w:right w:val="nil"/>
            </w:tcBorders>
          </w:tcPr>
          <w:p w14:paraId="6E71BFD8" w14:textId="77777777" w:rsidR="003D5734" w:rsidRPr="00EA722E" w:rsidRDefault="003D5734" w:rsidP="00F77AFF">
            <w:pPr>
              <w:pStyle w:val="Table2Text"/>
            </w:pPr>
          </w:p>
        </w:tc>
        <w:tc>
          <w:tcPr>
            <w:tcW w:w="498" w:type="dxa"/>
            <w:tcBorders>
              <w:top w:val="single" w:sz="4" w:space="0" w:color="F2F2F2" w:themeColor="background1" w:themeShade="F2"/>
              <w:left w:val="nil"/>
              <w:bottom w:val="single" w:sz="4" w:space="0" w:color="F2F2F2" w:themeColor="background1" w:themeShade="F2"/>
              <w:right w:val="nil"/>
            </w:tcBorders>
            <w:shd w:val="clear" w:color="auto" w:fill="FFD965"/>
            <w:vAlign w:val="center"/>
          </w:tcPr>
          <w:p w14:paraId="1CD9A14E" w14:textId="77777777" w:rsidR="003D5734" w:rsidRPr="00880F94" w:rsidRDefault="003D5734" w:rsidP="00F77AFF">
            <w:pPr>
              <w:pStyle w:val="Overviewtabletext"/>
              <w:spacing w:before="100" w:after="80"/>
              <w:jc w:val="center"/>
              <w:rPr>
                <w:rFonts w:eastAsiaTheme="minorHAnsi"/>
                <w:color w:val="000000" w:themeColor="text1"/>
              </w:rPr>
            </w:pPr>
            <w:r w:rsidRPr="00880F94">
              <w:rPr>
                <w:rFonts w:ascii="PizzaDude Bullets" w:hAnsi="PizzaDude Bullets"/>
                <w:color w:val="000000" w:themeColor="text1"/>
                <w:sz w:val="22"/>
              </w:rPr>
              <w:t>l</w:t>
            </w:r>
          </w:p>
        </w:tc>
        <w:tc>
          <w:tcPr>
            <w:tcW w:w="2114"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640DED19" w14:textId="77777777" w:rsidR="003D5734" w:rsidRPr="007E13E2" w:rsidRDefault="003D5734" w:rsidP="00F77AFF">
            <w:pPr>
              <w:pStyle w:val="Overviewtabletext"/>
            </w:pPr>
            <w:r w:rsidRPr="007E13E2">
              <w:t>Partially meets</w:t>
            </w:r>
          </w:p>
        </w:tc>
      </w:tr>
      <w:tr w:rsidR="003D5734" w:rsidRPr="00EA722E" w14:paraId="1D3215E4" w14:textId="77777777" w:rsidTr="00F77AFF">
        <w:trPr>
          <w:trHeight w:hRule="exact" w:val="403"/>
        </w:trPr>
        <w:tc>
          <w:tcPr>
            <w:tcW w:w="2880" w:type="dxa"/>
            <w:vMerge/>
            <w:tcBorders>
              <w:left w:val="nil"/>
              <w:right w:val="nil"/>
            </w:tcBorders>
          </w:tcPr>
          <w:p w14:paraId="13FF7642" w14:textId="77777777" w:rsidR="003D5734" w:rsidRPr="00EA722E" w:rsidRDefault="003D5734" w:rsidP="00F77AFF">
            <w:pPr>
              <w:pStyle w:val="Table2Text"/>
            </w:pPr>
          </w:p>
        </w:tc>
        <w:tc>
          <w:tcPr>
            <w:tcW w:w="250" w:type="dxa"/>
            <w:tcBorders>
              <w:left w:val="nil"/>
              <w:right w:val="nil"/>
            </w:tcBorders>
          </w:tcPr>
          <w:p w14:paraId="4A6880EB" w14:textId="77777777" w:rsidR="003D5734" w:rsidRPr="00EA722E" w:rsidRDefault="003D5734" w:rsidP="00F77AFF">
            <w:pPr>
              <w:pStyle w:val="Table2Text"/>
            </w:pPr>
          </w:p>
        </w:tc>
        <w:tc>
          <w:tcPr>
            <w:tcW w:w="498" w:type="dxa"/>
            <w:tcBorders>
              <w:top w:val="single" w:sz="4" w:space="0" w:color="F2F2F2" w:themeColor="background1" w:themeShade="F2"/>
              <w:left w:val="nil"/>
              <w:bottom w:val="single" w:sz="4" w:space="0" w:color="F2F2F2" w:themeColor="background1" w:themeShade="F2"/>
              <w:right w:val="nil"/>
            </w:tcBorders>
            <w:shd w:val="clear" w:color="auto" w:fill="A6A6A6"/>
            <w:vAlign w:val="center"/>
          </w:tcPr>
          <w:p w14:paraId="26268107" w14:textId="77777777" w:rsidR="003D5734" w:rsidRPr="00880F94" w:rsidRDefault="003D5734" w:rsidP="00F77AFF">
            <w:pPr>
              <w:pStyle w:val="Overviewtabletext"/>
              <w:spacing w:before="100" w:after="80"/>
              <w:jc w:val="center"/>
              <w:rPr>
                <w:color w:val="000000" w:themeColor="text1"/>
              </w:rPr>
            </w:pPr>
            <w:r w:rsidRPr="00880F94">
              <w:rPr>
                <w:rFonts w:ascii="PizzaDude Bullets" w:hAnsi="PizzaDude Bullets"/>
                <w:color w:val="000000" w:themeColor="text1"/>
                <w:sz w:val="22"/>
              </w:rPr>
              <w:t>E</w:t>
            </w:r>
          </w:p>
        </w:tc>
        <w:tc>
          <w:tcPr>
            <w:tcW w:w="2114"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2E30B23A" w14:textId="77777777" w:rsidR="003D5734" w:rsidRPr="007E13E2" w:rsidRDefault="003D5734" w:rsidP="00F77AFF">
            <w:pPr>
              <w:pStyle w:val="Overviewtabletext"/>
            </w:pPr>
            <w:r w:rsidRPr="007E13E2">
              <w:t>Does not meet</w:t>
            </w:r>
          </w:p>
        </w:tc>
      </w:tr>
      <w:tr w:rsidR="003D5734" w:rsidRPr="00EA722E" w14:paraId="4DAFD972" w14:textId="77777777" w:rsidTr="00F77AFF">
        <w:trPr>
          <w:trHeight w:hRule="exact" w:val="403"/>
        </w:trPr>
        <w:tc>
          <w:tcPr>
            <w:tcW w:w="2880" w:type="dxa"/>
            <w:vMerge/>
            <w:tcBorders>
              <w:left w:val="nil"/>
              <w:right w:val="nil"/>
            </w:tcBorders>
          </w:tcPr>
          <w:p w14:paraId="257E95DC" w14:textId="77777777" w:rsidR="003D5734" w:rsidRDefault="003D5734" w:rsidP="00F77AFF">
            <w:pPr>
              <w:pStyle w:val="Table2Text"/>
            </w:pPr>
          </w:p>
        </w:tc>
        <w:tc>
          <w:tcPr>
            <w:tcW w:w="250" w:type="dxa"/>
            <w:tcBorders>
              <w:left w:val="nil"/>
              <w:right w:val="nil"/>
            </w:tcBorders>
          </w:tcPr>
          <w:p w14:paraId="0447DE16" w14:textId="77777777" w:rsidR="003D5734" w:rsidRDefault="003D5734" w:rsidP="00F77AFF">
            <w:pPr>
              <w:pStyle w:val="Table2Text"/>
            </w:pPr>
          </w:p>
        </w:tc>
        <w:tc>
          <w:tcPr>
            <w:tcW w:w="498" w:type="dxa"/>
            <w:tcBorders>
              <w:top w:val="single" w:sz="4" w:space="0" w:color="F2F2F2" w:themeColor="background1" w:themeShade="F2"/>
              <w:left w:val="nil"/>
              <w:bottom w:val="single" w:sz="4" w:space="0" w:color="F2F2F2" w:themeColor="background1" w:themeShade="F2"/>
              <w:right w:val="nil"/>
            </w:tcBorders>
            <w:shd w:val="clear" w:color="auto" w:fill="EAE6E2"/>
            <w:vAlign w:val="center"/>
          </w:tcPr>
          <w:p w14:paraId="541F9834" w14:textId="77777777" w:rsidR="003D5734" w:rsidRPr="00880F94" w:rsidRDefault="003D5734" w:rsidP="00F77AFF">
            <w:pPr>
              <w:pStyle w:val="Table2TextNRtext"/>
              <w:rPr>
                <w:b/>
                <w:bCs/>
                <w:color w:val="000000" w:themeColor="text1"/>
              </w:rPr>
            </w:pPr>
            <w:r w:rsidRPr="00880F94">
              <w:rPr>
                <w:b/>
                <w:bCs/>
                <w:color w:val="000000" w:themeColor="text1"/>
                <w:sz w:val="16"/>
                <w:szCs w:val="16"/>
              </w:rPr>
              <w:t>—</w:t>
            </w:r>
          </w:p>
        </w:tc>
        <w:tc>
          <w:tcPr>
            <w:tcW w:w="2114"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5B1EF528" w14:textId="77777777" w:rsidR="003D5734" w:rsidRPr="007E13E2" w:rsidRDefault="003D5734" w:rsidP="00F77AFF">
            <w:pPr>
              <w:pStyle w:val="Overviewtabletext"/>
            </w:pPr>
            <w:r w:rsidRPr="007E13E2">
              <w:t xml:space="preserve">Not </w:t>
            </w:r>
            <w:r>
              <w:t>r</w:t>
            </w:r>
            <w:r w:rsidRPr="007E13E2">
              <w:t>elevant</w:t>
            </w:r>
          </w:p>
        </w:tc>
      </w:tr>
    </w:tbl>
    <w:p w14:paraId="6E35C30D" w14:textId="77777777" w:rsidR="003D5734" w:rsidRPr="00735909" w:rsidRDefault="003D5734" w:rsidP="003D5734"/>
    <w:tbl>
      <w:tblPr>
        <w:tblW w:w="9360" w:type="dxa"/>
        <w:tblLayout w:type="fixed"/>
        <w:tblLook w:val="04A0" w:firstRow="1" w:lastRow="0" w:firstColumn="1" w:lastColumn="0" w:noHBand="0" w:noVBand="1"/>
      </w:tblPr>
      <w:tblGrid>
        <w:gridCol w:w="810"/>
        <w:gridCol w:w="7920"/>
        <w:gridCol w:w="630"/>
      </w:tblGrid>
      <w:tr w:rsidR="003B4950" w:rsidRPr="00882181" w14:paraId="13FDA702" w14:textId="77777777" w:rsidTr="00850691">
        <w:trPr>
          <w:trHeight w:val="432"/>
        </w:trPr>
        <w:tc>
          <w:tcPr>
            <w:tcW w:w="9360" w:type="dxa"/>
            <w:gridSpan w:val="3"/>
            <w:shd w:val="clear" w:color="auto" w:fill="auto"/>
            <w:vAlign w:val="center"/>
          </w:tcPr>
          <w:p w14:paraId="704B4E09" w14:textId="35D0D811" w:rsidR="003B4950" w:rsidRPr="00882181" w:rsidRDefault="003B4950" w:rsidP="00E477B5">
            <w:pPr>
              <w:pStyle w:val="Heading5"/>
            </w:pPr>
            <w:r w:rsidRPr="00882181">
              <w:t>Principle 1:  Business Integrity</w:t>
            </w:r>
          </w:p>
        </w:tc>
      </w:tr>
      <w:tr w:rsidR="003B4950" w:rsidRPr="00A20A58" w14:paraId="2143CF45" w14:textId="77777777" w:rsidTr="003D5734">
        <w:tblPrEx>
          <w:tblCellMar>
            <w:left w:w="115" w:type="dxa"/>
            <w:right w:w="115" w:type="dxa"/>
          </w:tblCellMar>
        </w:tblPrEx>
        <w:trPr>
          <w:trHeight w:val="20"/>
        </w:trPr>
        <w:tc>
          <w:tcPr>
            <w:tcW w:w="810" w:type="dxa"/>
            <w:tcBorders>
              <w:top w:val="single" w:sz="4" w:space="0" w:color="F2F2F2" w:themeColor="background1" w:themeShade="F2"/>
              <w:left w:val="nil"/>
              <w:bottom w:val="single" w:sz="4" w:space="0" w:color="F2F2F2" w:themeColor="background1" w:themeShade="F2"/>
              <w:right w:val="nil"/>
            </w:tcBorders>
            <w:shd w:val="clear" w:color="auto" w:fill="auto"/>
            <w:noWrap/>
            <w:vAlign w:val="center"/>
            <w:hideMark/>
          </w:tcPr>
          <w:p w14:paraId="04FCB565" w14:textId="77777777" w:rsidR="003B4950" w:rsidRPr="00EA722E" w:rsidRDefault="003B4950" w:rsidP="00A20A58">
            <w:pPr>
              <w:pStyle w:val="PrincipleDescTableText"/>
            </w:pPr>
            <w:r w:rsidRPr="00EA722E">
              <w:t>1.1.1.1</w:t>
            </w:r>
          </w:p>
        </w:tc>
        <w:tc>
          <w:tcPr>
            <w:tcW w:w="7920" w:type="dxa"/>
            <w:tcBorders>
              <w:top w:val="single" w:sz="4" w:space="0" w:color="F2F2F2" w:themeColor="background1" w:themeShade="F2"/>
              <w:left w:val="nil"/>
              <w:bottom w:val="single" w:sz="4" w:space="0" w:color="F2F2F2" w:themeColor="background1" w:themeShade="F2"/>
              <w:right w:val="nil"/>
            </w:tcBorders>
            <w:shd w:val="clear" w:color="auto" w:fill="auto"/>
            <w:noWrap/>
            <w:vAlign w:val="center"/>
            <w:hideMark/>
          </w:tcPr>
          <w:p w14:paraId="6DC7A9F9" w14:textId="77777777" w:rsidR="003B4950" w:rsidRPr="0019644E" w:rsidRDefault="003B4950" w:rsidP="00A20A58">
            <w:pPr>
              <w:pStyle w:val="PrincipleDescTableText"/>
            </w:pPr>
            <w:r w:rsidRPr="0019644E">
              <w:t>The operating company shall comply with all applicable host country laws in relation to the mining project.</w:t>
            </w:r>
          </w:p>
        </w:tc>
        <w:tc>
          <w:tcPr>
            <w:tcW w:w="630"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1FD09DD6" w14:textId="4421ACB1" w:rsidR="003B4950" w:rsidRPr="00A20A58" w:rsidRDefault="004518CF" w:rsidP="00AB5442">
            <w:pPr>
              <w:pStyle w:val="Table2TextNRtext"/>
            </w:pPr>
            <w:r w:rsidRPr="004518CF">
              <w:rPr>
                <w:highlight w:val="cyan"/>
              </w:rPr>
              <w:t>X</w:t>
            </w:r>
          </w:p>
        </w:tc>
      </w:tr>
      <w:tr w:rsidR="004518CF" w:rsidRPr="00A20A58" w14:paraId="1073F9BC" w14:textId="77777777" w:rsidTr="004518CF">
        <w:tblPrEx>
          <w:tblCellMar>
            <w:left w:w="115" w:type="dxa"/>
            <w:right w:w="115" w:type="dxa"/>
          </w:tblCellMar>
        </w:tblPrEx>
        <w:trPr>
          <w:trHeight w:val="20"/>
        </w:trPr>
        <w:tc>
          <w:tcPr>
            <w:tcW w:w="810" w:type="dxa"/>
            <w:tcBorders>
              <w:top w:val="single" w:sz="4" w:space="0" w:color="F2F2F2" w:themeColor="background1" w:themeShade="F2"/>
              <w:left w:val="nil"/>
              <w:bottom w:val="single" w:sz="4" w:space="0" w:color="F2F2F2" w:themeColor="background1" w:themeShade="F2"/>
              <w:right w:val="nil"/>
            </w:tcBorders>
            <w:shd w:val="clear" w:color="auto" w:fill="auto"/>
            <w:noWrap/>
            <w:vAlign w:val="center"/>
            <w:hideMark/>
          </w:tcPr>
          <w:p w14:paraId="41734A35" w14:textId="77777777" w:rsidR="004518CF" w:rsidRPr="00EA722E" w:rsidRDefault="004518CF" w:rsidP="004518CF">
            <w:pPr>
              <w:pStyle w:val="PrincipleDescTableText"/>
            </w:pPr>
            <w:r w:rsidRPr="00EA722E">
              <w:t>1.</w:t>
            </w:r>
            <w:r>
              <w:t>2</w:t>
            </w:r>
            <w:r w:rsidRPr="00EA722E">
              <w:t>.2.</w:t>
            </w:r>
            <w:r>
              <w:t>2</w:t>
            </w:r>
            <w:r w:rsidRPr="00EA722E">
              <w:t>.</w:t>
            </w:r>
          </w:p>
        </w:tc>
        <w:tc>
          <w:tcPr>
            <w:tcW w:w="7920" w:type="dxa"/>
            <w:tcBorders>
              <w:top w:val="single" w:sz="4" w:space="0" w:color="F2F2F2" w:themeColor="background1" w:themeShade="F2"/>
              <w:left w:val="nil"/>
              <w:bottom w:val="single" w:sz="4" w:space="0" w:color="F2F2F2" w:themeColor="background1" w:themeShade="F2"/>
              <w:right w:val="nil"/>
            </w:tcBorders>
            <w:shd w:val="clear" w:color="auto" w:fill="auto"/>
            <w:noWrap/>
            <w:vAlign w:val="center"/>
            <w:hideMark/>
          </w:tcPr>
          <w:p w14:paraId="7EF2994F" w14:textId="77777777" w:rsidR="004518CF" w:rsidRPr="0019644E" w:rsidRDefault="004518CF" w:rsidP="004518CF">
            <w:pPr>
              <w:pStyle w:val="PrincipleDescTableText"/>
            </w:pPr>
            <w:r w:rsidRPr="0019644E">
              <w:t>The mine fosters two-way dialogue and meaningful engagement with stakeholders</w:t>
            </w:r>
          </w:p>
        </w:tc>
        <w:tc>
          <w:tcPr>
            <w:tcW w:w="630" w:type="dxa"/>
            <w:tcBorders>
              <w:top w:val="single" w:sz="4" w:space="0" w:color="F2F2F2" w:themeColor="background1" w:themeShade="F2"/>
              <w:left w:val="nil"/>
              <w:bottom w:val="single" w:sz="4" w:space="0" w:color="F2F2F2" w:themeColor="background1" w:themeShade="F2"/>
              <w:right w:val="nil"/>
            </w:tcBorders>
            <w:shd w:val="clear" w:color="auto" w:fill="auto"/>
          </w:tcPr>
          <w:p w14:paraId="3BF06589" w14:textId="0AE57337" w:rsidR="004518CF" w:rsidRPr="00A20A58" w:rsidRDefault="004518CF" w:rsidP="004518CF">
            <w:pPr>
              <w:pStyle w:val="Table2TextNRtext"/>
            </w:pPr>
            <w:r w:rsidRPr="00D06D09">
              <w:rPr>
                <w:highlight w:val="cyan"/>
              </w:rPr>
              <w:t>X</w:t>
            </w:r>
          </w:p>
        </w:tc>
      </w:tr>
      <w:tr w:rsidR="004518CF" w:rsidRPr="00A20A58" w14:paraId="6B7CF58C" w14:textId="77777777" w:rsidTr="004518CF">
        <w:tblPrEx>
          <w:tblCellMar>
            <w:left w:w="115" w:type="dxa"/>
            <w:right w:w="115" w:type="dxa"/>
          </w:tblCellMar>
        </w:tblPrEx>
        <w:trPr>
          <w:trHeight w:val="20"/>
        </w:trPr>
        <w:tc>
          <w:tcPr>
            <w:tcW w:w="810" w:type="dxa"/>
            <w:tcBorders>
              <w:top w:val="single" w:sz="4" w:space="0" w:color="F2F2F2" w:themeColor="background1" w:themeShade="F2"/>
              <w:left w:val="nil"/>
              <w:bottom w:val="single" w:sz="4" w:space="0" w:color="F2F2F2" w:themeColor="background1" w:themeShade="F2"/>
              <w:right w:val="nil"/>
            </w:tcBorders>
            <w:shd w:val="clear" w:color="auto" w:fill="auto"/>
            <w:noWrap/>
            <w:vAlign w:val="center"/>
            <w:hideMark/>
          </w:tcPr>
          <w:p w14:paraId="4C406748" w14:textId="77777777" w:rsidR="004518CF" w:rsidRPr="00EA722E" w:rsidRDefault="004518CF" w:rsidP="004518CF">
            <w:pPr>
              <w:pStyle w:val="PrincipleDescTableText"/>
            </w:pPr>
            <w:r w:rsidRPr="00EA722E">
              <w:t>1.</w:t>
            </w:r>
            <w:r>
              <w:t>3</w:t>
            </w:r>
            <w:r w:rsidRPr="00EA722E">
              <w:t>.</w:t>
            </w:r>
            <w:r>
              <w:t>1</w:t>
            </w:r>
            <w:r w:rsidRPr="00EA722E">
              <w:t>.1.</w:t>
            </w:r>
          </w:p>
        </w:tc>
        <w:tc>
          <w:tcPr>
            <w:tcW w:w="7920" w:type="dxa"/>
            <w:tcBorders>
              <w:top w:val="single" w:sz="4" w:space="0" w:color="F2F2F2" w:themeColor="background1" w:themeShade="F2"/>
              <w:left w:val="nil"/>
              <w:bottom w:val="single" w:sz="4" w:space="0" w:color="F2F2F2" w:themeColor="background1" w:themeShade="F2"/>
              <w:right w:val="nil"/>
            </w:tcBorders>
            <w:shd w:val="clear" w:color="auto" w:fill="auto"/>
            <w:noWrap/>
            <w:vAlign w:val="center"/>
            <w:hideMark/>
          </w:tcPr>
          <w:p w14:paraId="5DC701A8" w14:textId="77777777" w:rsidR="004518CF" w:rsidRPr="0019644E" w:rsidRDefault="004518CF" w:rsidP="004518CF">
            <w:pPr>
              <w:pStyle w:val="PrincipleDescTableText"/>
            </w:pPr>
            <w:r w:rsidRPr="0019644E">
              <w:t>The operating company has a policy in place that acknowledges its responsibility to respect all internationally recognized human rights.</w:t>
            </w:r>
          </w:p>
        </w:tc>
        <w:tc>
          <w:tcPr>
            <w:tcW w:w="630" w:type="dxa"/>
            <w:tcBorders>
              <w:top w:val="single" w:sz="4" w:space="0" w:color="F2F2F2" w:themeColor="background1" w:themeShade="F2"/>
              <w:left w:val="nil"/>
              <w:bottom w:val="single" w:sz="4" w:space="0" w:color="F2F2F2" w:themeColor="background1" w:themeShade="F2"/>
              <w:right w:val="nil"/>
            </w:tcBorders>
            <w:shd w:val="clear" w:color="auto" w:fill="auto"/>
          </w:tcPr>
          <w:p w14:paraId="36977554" w14:textId="1F81AC9F" w:rsidR="004518CF" w:rsidRPr="00A20A58" w:rsidRDefault="004518CF" w:rsidP="004518CF">
            <w:pPr>
              <w:pStyle w:val="Table2TextNRtext"/>
            </w:pPr>
            <w:r w:rsidRPr="00D06D09">
              <w:rPr>
                <w:highlight w:val="cyan"/>
              </w:rPr>
              <w:t>X</w:t>
            </w:r>
          </w:p>
        </w:tc>
      </w:tr>
      <w:tr w:rsidR="004518CF" w:rsidRPr="00A20A58" w14:paraId="570CE796" w14:textId="77777777" w:rsidTr="004518CF">
        <w:tblPrEx>
          <w:tblCellMar>
            <w:left w:w="115" w:type="dxa"/>
            <w:right w:w="115" w:type="dxa"/>
          </w:tblCellMar>
        </w:tblPrEx>
        <w:trPr>
          <w:trHeight w:val="20"/>
        </w:trPr>
        <w:tc>
          <w:tcPr>
            <w:tcW w:w="810" w:type="dxa"/>
            <w:tcBorders>
              <w:top w:val="single" w:sz="4" w:space="0" w:color="F2F2F2" w:themeColor="background1" w:themeShade="F2"/>
              <w:left w:val="nil"/>
              <w:bottom w:val="single" w:sz="4" w:space="0" w:color="F2F2F2" w:themeColor="background1" w:themeShade="F2"/>
              <w:right w:val="nil"/>
            </w:tcBorders>
            <w:shd w:val="clear" w:color="auto" w:fill="auto"/>
            <w:noWrap/>
            <w:vAlign w:val="center"/>
            <w:hideMark/>
          </w:tcPr>
          <w:p w14:paraId="33E4FA7D" w14:textId="77777777" w:rsidR="004518CF" w:rsidRPr="00EA722E" w:rsidRDefault="004518CF" w:rsidP="004518CF">
            <w:pPr>
              <w:pStyle w:val="PrincipleDescTableText"/>
            </w:pPr>
            <w:r w:rsidRPr="00EA722E">
              <w:t>1.</w:t>
            </w:r>
            <w:r>
              <w:t>3</w:t>
            </w:r>
            <w:r w:rsidRPr="00EA722E">
              <w:t>.</w:t>
            </w:r>
            <w:r>
              <w:t>2</w:t>
            </w:r>
            <w:r w:rsidRPr="00EA722E">
              <w:t>.1.</w:t>
            </w:r>
          </w:p>
        </w:tc>
        <w:tc>
          <w:tcPr>
            <w:tcW w:w="7920" w:type="dxa"/>
            <w:tcBorders>
              <w:top w:val="single" w:sz="4" w:space="0" w:color="F2F2F2" w:themeColor="background1" w:themeShade="F2"/>
              <w:left w:val="nil"/>
              <w:bottom w:val="single" w:sz="4" w:space="0" w:color="F2F2F2" w:themeColor="background1" w:themeShade="F2"/>
              <w:right w:val="nil"/>
            </w:tcBorders>
            <w:shd w:val="clear" w:color="auto" w:fill="auto"/>
            <w:noWrap/>
            <w:vAlign w:val="center"/>
            <w:hideMark/>
          </w:tcPr>
          <w:p w14:paraId="726A6659" w14:textId="77777777" w:rsidR="004518CF" w:rsidRPr="0019644E" w:rsidRDefault="004518CF" w:rsidP="004518CF">
            <w:pPr>
              <w:pStyle w:val="PrincipleDescTableText"/>
            </w:pPr>
            <w:r w:rsidRPr="0019644E">
              <w:t>and an ongoing process to identify and assess potential and actual human rights impacts from mining project activities and business relationships.</w:t>
            </w:r>
          </w:p>
        </w:tc>
        <w:tc>
          <w:tcPr>
            <w:tcW w:w="630" w:type="dxa"/>
            <w:tcBorders>
              <w:top w:val="single" w:sz="4" w:space="0" w:color="F2F2F2" w:themeColor="background1" w:themeShade="F2"/>
              <w:left w:val="nil"/>
              <w:bottom w:val="single" w:sz="4" w:space="0" w:color="F2F2F2" w:themeColor="background1" w:themeShade="F2"/>
              <w:right w:val="nil"/>
            </w:tcBorders>
            <w:shd w:val="clear" w:color="auto" w:fill="auto"/>
          </w:tcPr>
          <w:p w14:paraId="76E55579" w14:textId="4CC8069C" w:rsidR="004518CF" w:rsidRPr="00A20A58" w:rsidRDefault="004518CF" w:rsidP="004518CF">
            <w:pPr>
              <w:pStyle w:val="Table2TextNRtext"/>
            </w:pPr>
            <w:r w:rsidRPr="00D06D09">
              <w:rPr>
                <w:highlight w:val="cyan"/>
              </w:rPr>
              <w:t>X</w:t>
            </w:r>
          </w:p>
        </w:tc>
      </w:tr>
      <w:tr w:rsidR="004518CF" w:rsidRPr="00A20A58" w14:paraId="3BF01AA9" w14:textId="77777777" w:rsidTr="004518CF">
        <w:tblPrEx>
          <w:tblCellMar>
            <w:left w:w="115" w:type="dxa"/>
            <w:right w:w="115" w:type="dxa"/>
          </w:tblCellMar>
        </w:tblPrEx>
        <w:trPr>
          <w:trHeight w:val="20"/>
        </w:trPr>
        <w:tc>
          <w:tcPr>
            <w:tcW w:w="810" w:type="dxa"/>
            <w:tcBorders>
              <w:top w:val="single" w:sz="4" w:space="0" w:color="F2F2F2" w:themeColor="background1" w:themeShade="F2"/>
              <w:left w:val="nil"/>
              <w:bottom w:val="single" w:sz="4" w:space="0" w:color="F2F2F2" w:themeColor="background1" w:themeShade="F2"/>
              <w:right w:val="nil"/>
            </w:tcBorders>
            <w:shd w:val="clear" w:color="auto" w:fill="auto"/>
            <w:noWrap/>
            <w:vAlign w:val="center"/>
            <w:hideMark/>
          </w:tcPr>
          <w:p w14:paraId="251D3D3C" w14:textId="77777777" w:rsidR="004518CF" w:rsidRPr="00EA722E" w:rsidRDefault="004518CF" w:rsidP="004518CF">
            <w:pPr>
              <w:pStyle w:val="PrincipleDescTableText"/>
            </w:pPr>
            <w:r>
              <w:t>1.3.3.3</w:t>
            </w:r>
            <w:r w:rsidRPr="00EA722E">
              <w:t>.</w:t>
            </w:r>
          </w:p>
        </w:tc>
        <w:tc>
          <w:tcPr>
            <w:tcW w:w="7920" w:type="dxa"/>
            <w:tcBorders>
              <w:top w:val="single" w:sz="4" w:space="0" w:color="F2F2F2" w:themeColor="background1" w:themeShade="F2"/>
              <w:left w:val="nil"/>
              <w:bottom w:val="single" w:sz="4" w:space="0" w:color="F2F2F2" w:themeColor="background1" w:themeShade="F2"/>
              <w:right w:val="nil"/>
            </w:tcBorders>
            <w:shd w:val="clear" w:color="auto" w:fill="auto"/>
            <w:noWrap/>
            <w:vAlign w:val="center"/>
            <w:hideMark/>
          </w:tcPr>
          <w:p w14:paraId="6DC2F52B" w14:textId="22C4550F" w:rsidR="004518CF" w:rsidRPr="0019644E" w:rsidRDefault="004518CF" w:rsidP="004518CF">
            <w:pPr>
              <w:pStyle w:val="PrincipleDescTableText"/>
            </w:pPr>
            <w:r w:rsidRPr="0019644E">
              <w:t>The operating company is taking steps to remediate any known impacts on human rights caused by the mine.</w:t>
            </w:r>
          </w:p>
        </w:tc>
        <w:tc>
          <w:tcPr>
            <w:tcW w:w="630" w:type="dxa"/>
            <w:tcBorders>
              <w:top w:val="single" w:sz="4" w:space="0" w:color="F2F2F2" w:themeColor="background1" w:themeShade="F2"/>
              <w:left w:val="nil"/>
              <w:bottom w:val="single" w:sz="4" w:space="0" w:color="F2F2F2" w:themeColor="background1" w:themeShade="F2"/>
              <w:right w:val="nil"/>
            </w:tcBorders>
            <w:shd w:val="clear" w:color="auto" w:fill="auto"/>
          </w:tcPr>
          <w:p w14:paraId="6B4472AC" w14:textId="30B26703" w:rsidR="004518CF" w:rsidRPr="00A20A58" w:rsidRDefault="004518CF" w:rsidP="004518CF">
            <w:pPr>
              <w:pStyle w:val="Table2TextNRtext"/>
            </w:pPr>
            <w:r w:rsidRPr="00D06D09">
              <w:rPr>
                <w:highlight w:val="cyan"/>
              </w:rPr>
              <w:t>X</w:t>
            </w:r>
          </w:p>
        </w:tc>
      </w:tr>
      <w:tr w:rsidR="004518CF" w:rsidRPr="00A20A58" w14:paraId="0797D81B" w14:textId="77777777" w:rsidTr="004518CF">
        <w:tblPrEx>
          <w:tblCellMar>
            <w:left w:w="115" w:type="dxa"/>
            <w:right w:w="115" w:type="dxa"/>
          </w:tblCellMar>
        </w:tblPrEx>
        <w:trPr>
          <w:trHeight w:val="20"/>
        </w:trPr>
        <w:tc>
          <w:tcPr>
            <w:tcW w:w="810" w:type="dxa"/>
            <w:tcBorders>
              <w:top w:val="single" w:sz="4" w:space="0" w:color="F2F2F2" w:themeColor="background1" w:themeShade="F2"/>
              <w:left w:val="nil"/>
              <w:bottom w:val="single" w:sz="4" w:space="0" w:color="F2F2F2" w:themeColor="background1" w:themeShade="F2"/>
              <w:right w:val="nil"/>
            </w:tcBorders>
            <w:shd w:val="clear" w:color="auto" w:fill="auto"/>
            <w:noWrap/>
            <w:vAlign w:val="center"/>
            <w:hideMark/>
          </w:tcPr>
          <w:p w14:paraId="053B87B6" w14:textId="77777777" w:rsidR="004518CF" w:rsidRPr="00EA722E" w:rsidRDefault="004518CF" w:rsidP="004518CF">
            <w:pPr>
              <w:pStyle w:val="PrincipleDescTableText"/>
              <w:jc w:val="both"/>
            </w:pPr>
            <w:r w:rsidRPr="00EA722E">
              <w:t>1.</w:t>
            </w:r>
            <w:r>
              <w:t>4.1.1</w:t>
            </w:r>
            <w:r w:rsidRPr="00EA722E">
              <w:t>.</w:t>
            </w:r>
          </w:p>
        </w:tc>
        <w:tc>
          <w:tcPr>
            <w:tcW w:w="7920" w:type="dxa"/>
            <w:tcBorders>
              <w:top w:val="single" w:sz="4" w:space="0" w:color="F2F2F2" w:themeColor="background1" w:themeShade="F2"/>
              <w:left w:val="nil"/>
              <w:bottom w:val="single" w:sz="4" w:space="0" w:color="F2F2F2" w:themeColor="background1" w:themeShade="F2"/>
              <w:right w:val="nil"/>
            </w:tcBorders>
            <w:shd w:val="clear" w:color="auto" w:fill="auto"/>
            <w:noWrap/>
            <w:vAlign w:val="center"/>
            <w:hideMark/>
          </w:tcPr>
          <w:p w14:paraId="57D1FB13" w14:textId="77777777" w:rsidR="004518CF" w:rsidRPr="0019644E" w:rsidRDefault="004518CF" w:rsidP="004518CF">
            <w:pPr>
              <w:pStyle w:val="PrincipleDescTableText"/>
              <w:jc w:val="both"/>
            </w:pPr>
            <w:r w:rsidRPr="0019644E">
              <w:t>Stakeholders have access to operational-level mechanisms that allows them to raise and seek resolution or remedy for complaints and grievances that may occur in relation to the mining operation.</w:t>
            </w:r>
          </w:p>
        </w:tc>
        <w:tc>
          <w:tcPr>
            <w:tcW w:w="630" w:type="dxa"/>
            <w:tcBorders>
              <w:top w:val="single" w:sz="4" w:space="0" w:color="F2F2F2" w:themeColor="background1" w:themeShade="F2"/>
              <w:left w:val="nil"/>
              <w:bottom w:val="single" w:sz="4" w:space="0" w:color="F2F2F2" w:themeColor="background1" w:themeShade="F2"/>
              <w:right w:val="nil"/>
            </w:tcBorders>
            <w:shd w:val="clear" w:color="auto" w:fill="auto"/>
          </w:tcPr>
          <w:p w14:paraId="2D99FD51" w14:textId="4726BDD9" w:rsidR="004518CF" w:rsidRPr="00A20A58" w:rsidRDefault="004518CF" w:rsidP="004518CF">
            <w:pPr>
              <w:pStyle w:val="Table2TextNRtext"/>
            </w:pPr>
            <w:r w:rsidRPr="00D06D09">
              <w:rPr>
                <w:highlight w:val="cyan"/>
              </w:rPr>
              <w:t>X</w:t>
            </w:r>
          </w:p>
        </w:tc>
      </w:tr>
      <w:tr w:rsidR="004518CF" w:rsidRPr="00A20A58" w14:paraId="56BDA779" w14:textId="77777777" w:rsidTr="004518CF">
        <w:tblPrEx>
          <w:tblCellMar>
            <w:left w:w="115" w:type="dxa"/>
            <w:right w:w="115" w:type="dxa"/>
          </w:tblCellMar>
        </w:tblPrEx>
        <w:trPr>
          <w:trHeight w:val="20"/>
        </w:trPr>
        <w:tc>
          <w:tcPr>
            <w:tcW w:w="810" w:type="dxa"/>
            <w:tcBorders>
              <w:top w:val="single" w:sz="4" w:space="0" w:color="F2F2F2" w:themeColor="background1" w:themeShade="F2"/>
              <w:left w:val="nil"/>
              <w:bottom w:val="single" w:sz="4" w:space="0" w:color="F2F2F2" w:themeColor="background1" w:themeShade="F2"/>
              <w:right w:val="nil"/>
            </w:tcBorders>
            <w:shd w:val="clear" w:color="auto" w:fill="auto"/>
            <w:noWrap/>
            <w:vAlign w:val="center"/>
            <w:hideMark/>
          </w:tcPr>
          <w:p w14:paraId="674A48D1" w14:textId="77777777" w:rsidR="004518CF" w:rsidRPr="00EA722E" w:rsidRDefault="004518CF" w:rsidP="004518CF">
            <w:pPr>
              <w:pStyle w:val="PrincipleDescTableText"/>
            </w:pPr>
            <w:r w:rsidRPr="00EA722E">
              <w:t>1.</w:t>
            </w:r>
            <w:r>
              <w:t>5</w:t>
            </w:r>
            <w:r w:rsidRPr="00EA722E">
              <w:t>.5.</w:t>
            </w:r>
            <w:r>
              <w:t>1</w:t>
            </w:r>
            <w:r w:rsidRPr="00EA722E">
              <w:t>.</w:t>
            </w:r>
          </w:p>
        </w:tc>
        <w:tc>
          <w:tcPr>
            <w:tcW w:w="7920" w:type="dxa"/>
            <w:tcBorders>
              <w:top w:val="single" w:sz="4" w:space="0" w:color="F2F2F2" w:themeColor="background1" w:themeShade="F2"/>
              <w:left w:val="nil"/>
              <w:bottom w:val="single" w:sz="4" w:space="0" w:color="F2F2F2" w:themeColor="background1" w:themeShade="F2"/>
              <w:right w:val="nil"/>
            </w:tcBorders>
            <w:shd w:val="clear" w:color="auto" w:fill="auto"/>
            <w:noWrap/>
            <w:vAlign w:val="center"/>
            <w:hideMark/>
          </w:tcPr>
          <w:p w14:paraId="27D85EEE" w14:textId="77777777" w:rsidR="004518CF" w:rsidRPr="0019644E" w:rsidRDefault="004518CF" w:rsidP="004518CF">
            <w:pPr>
              <w:pStyle w:val="PrincipleDescTableText"/>
            </w:pPr>
            <w:r w:rsidRPr="0019644E">
              <w:t>The operating company has developed, documented and implemented policies and procedures that prohibit bribery and other forms of corruption by employees and contractors.</w:t>
            </w:r>
          </w:p>
        </w:tc>
        <w:tc>
          <w:tcPr>
            <w:tcW w:w="630" w:type="dxa"/>
            <w:tcBorders>
              <w:top w:val="single" w:sz="4" w:space="0" w:color="F2F2F2" w:themeColor="background1" w:themeShade="F2"/>
              <w:left w:val="nil"/>
              <w:bottom w:val="single" w:sz="4" w:space="0" w:color="F2F2F2" w:themeColor="background1" w:themeShade="F2"/>
              <w:right w:val="nil"/>
            </w:tcBorders>
            <w:shd w:val="clear" w:color="auto" w:fill="auto"/>
          </w:tcPr>
          <w:p w14:paraId="32BEA49B" w14:textId="344E0CEB" w:rsidR="004518CF" w:rsidRPr="00BC59E7" w:rsidRDefault="004518CF" w:rsidP="004518CF">
            <w:pPr>
              <w:pStyle w:val="Table2TextNRtext"/>
              <w:rPr>
                <w:sz w:val="24"/>
                <w:szCs w:val="24"/>
              </w:rPr>
            </w:pPr>
            <w:r w:rsidRPr="00D06D09">
              <w:rPr>
                <w:highlight w:val="cyan"/>
              </w:rPr>
              <w:t>X</w:t>
            </w:r>
          </w:p>
        </w:tc>
      </w:tr>
    </w:tbl>
    <w:p w14:paraId="44CEACA4" w14:textId="75C0A440" w:rsidR="003B4950" w:rsidRDefault="003B4950" w:rsidP="007E13E2"/>
    <w:tbl>
      <w:tblPr>
        <w:tblW w:w="9360" w:type="dxa"/>
        <w:tblLook w:val="04A0" w:firstRow="1" w:lastRow="0" w:firstColumn="1" w:lastColumn="0" w:noHBand="0" w:noVBand="1"/>
      </w:tblPr>
      <w:tblGrid>
        <w:gridCol w:w="810"/>
        <w:gridCol w:w="7932"/>
        <w:gridCol w:w="618"/>
      </w:tblGrid>
      <w:tr w:rsidR="003B4950" w:rsidRPr="00882181" w14:paraId="74E26284" w14:textId="77777777" w:rsidTr="00103C04">
        <w:trPr>
          <w:trHeight w:val="432"/>
        </w:trPr>
        <w:tc>
          <w:tcPr>
            <w:tcW w:w="9360" w:type="dxa"/>
            <w:gridSpan w:val="3"/>
            <w:shd w:val="clear" w:color="auto" w:fill="auto"/>
            <w:vAlign w:val="center"/>
          </w:tcPr>
          <w:p w14:paraId="47C1E7B2" w14:textId="77777777" w:rsidR="003B4950" w:rsidRPr="00103C04" w:rsidRDefault="003B4950" w:rsidP="00103C04">
            <w:pPr>
              <w:pStyle w:val="Heading5"/>
            </w:pPr>
            <w:r w:rsidRPr="00103C04">
              <w:t>Principle 2:  Planning for Positive Legacies</w:t>
            </w:r>
          </w:p>
        </w:tc>
      </w:tr>
      <w:tr w:rsidR="004518CF" w:rsidRPr="00A20A58" w14:paraId="606271FF" w14:textId="77777777" w:rsidTr="004518CF">
        <w:tblPrEx>
          <w:tblCellMar>
            <w:left w:w="115" w:type="dxa"/>
            <w:right w:w="115" w:type="dxa"/>
          </w:tblCellMar>
        </w:tblPrEx>
        <w:trPr>
          <w:trHeight w:val="280"/>
        </w:trPr>
        <w:tc>
          <w:tcPr>
            <w:tcW w:w="810" w:type="dxa"/>
            <w:tcBorders>
              <w:top w:val="single" w:sz="4" w:space="0" w:color="F2F2F2" w:themeColor="background1" w:themeShade="F2"/>
              <w:left w:val="nil"/>
              <w:bottom w:val="single" w:sz="4" w:space="0" w:color="F2F2F2" w:themeColor="background1" w:themeShade="F2"/>
              <w:right w:val="nil"/>
            </w:tcBorders>
            <w:shd w:val="clear" w:color="auto" w:fill="auto"/>
            <w:noWrap/>
            <w:hideMark/>
          </w:tcPr>
          <w:p w14:paraId="2BEA4D67" w14:textId="77777777" w:rsidR="004518CF" w:rsidRPr="00EA722E" w:rsidRDefault="004518CF" w:rsidP="004518CF">
            <w:pPr>
              <w:pStyle w:val="PrincipleDescTableText"/>
            </w:pPr>
            <w:r>
              <w:t>2</w:t>
            </w:r>
            <w:r w:rsidRPr="00EA722E">
              <w:t>.1.</w:t>
            </w:r>
            <w:r>
              <w:t>3</w:t>
            </w:r>
            <w:r w:rsidRPr="00EA722E">
              <w:t>.1</w:t>
            </w:r>
          </w:p>
        </w:tc>
        <w:tc>
          <w:tcPr>
            <w:tcW w:w="7932" w:type="dxa"/>
            <w:tcBorders>
              <w:top w:val="single" w:sz="4" w:space="0" w:color="F2F2F2" w:themeColor="background1" w:themeShade="F2"/>
              <w:left w:val="nil"/>
              <w:bottom w:val="single" w:sz="4" w:space="0" w:color="F2F2F2" w:themeColor="background1" w:themeShade="F2"/>
              <w:right w:val="nil"/>
            </w:tcBorders>
            <w:shd w:val="clear" w:color="auto" w:fill="auto"/>
            <w:noWrap/>
            <w:hideMark/>
          </w:tcPr>
          <w:p w14:paraId="56A82E2D" w14:textId="77777777" w:rsidR="004518CF" w:rsidRPr="00FA6469" w:rsidRDefault="004518CF" w:rsidP="004518CF">
            <w:pPr>
              <w:pStyle w:val="PrincipleDescTableText"/>
            </w:pPr>
            <w:r w:rsidRPr="000F161F">
              <w:t>The operating company has carried out a process to identify potential impacts (social and environmental) of the mining project</w:t>
            </w:r>
            <w:r>
              <w:t>.</w:t>
            </w:r>
          </w:p>
        </w:tc>
        <w:tc>
          <w:tcPr>
            <w:tcW w:w="618" w:type="dxa"/>
            <w:tcBorders>
              <w:top w:val="single" w:sz="4" w:space="0" w:color="F2F2F2" w:themeColor="background1" w:themeShade="F2"/>
              <w:left w:val="nil"/>
              <w:bottom w:val="single" w:sz="4" w:space="0" w:color="F2F2F2" w:themeColor="background1" w:themeShade="F2"/>
              <w:right w:val="nil"/>
            </w:tcBorders>
            <w:shd w:val="clear" w:color="auto" w:fill="auto"/>
          </w:tcPr>
          <w:p w14:paraId="0D005250" w14:textId="7DE32DD7" w:rsidR="004518CF" w:rsidRPr="00A20A58" w:rsidRDefault="004518CF" w:rsidP="004518CF">
            <w:pPr>
              <w:pStyle w:val="Table2TextNRtext"/>
            </w:pPr>
            <w:r w:rsidRPr="00537498">
              <w:rPr>
                <w:highlight w:val="cyan"/>
              </w:rPr>
              <w:t>X</w:t>
            </w:r>
          </w:p>
        </w:tc>
      </w:tr>
      <w:tr w:rsidR="004518CF" w:rsidRPr="00A20A58" w14:paraId="02A7F74D" w14:textId="77777777" w:rsidTr="004518CF">
        <w:tblPrEx>
          <w:tblCellMar>
            <w:left w:w="115" w:type="dxa"/>
            <w:right w:w="115" w:type="dxa"/>
          </w:tblCellMar>
        </w:tblPrEx>
        <w:trPr>
          <w:trHeight w:val="280"/>
        </w:trPr>
        <w:tc>
          <w:tcPr>
            <w:tcW w:w="810" w:type="dxa"/>
            <w:tcBorders>
              <w:top w:val="single" w:sz="4" w:space="0" w:color="F2F2F2" w:themeColor="background1" w:themeShade="F2"/>
              <w:left w:val="nil"/>
              <w:bottom w:val="single" w:sz="4" w:space="0" w:color="F2F2F2" w:themeColor="background1" w:themeShade="F2"/>
              <w:right w:val="nil"/>
            </w:tcBorders>
            <w:shd w:val="clear" w:color="auto" w:fill="auto"/>
            <w:noWrap/>
            <w:hideMark/>
          </w:tcPr>
          <w:p w14:paraId="3BBC208C" w14:textId="77777777" w:rsidR="004518CF" w:rsidRPr="00EA722E" w:rsidRDefault="004518CF" w:rsidP="004518CF">
            <w:pPr>
              <w:pStyle w:val="PrincipleDescTableText"/>
            </w:pPr>
            <w:r>
              <w:t>2.2</w:t>
            </w:r>
            <w:r w:rsidRPr="00EA722E">
              <w:t>.2.</w:t>
            </w:r>
            <w:r>
              <w:t>2</w:t>
            </w:r>
            <w:r w:rsidRPr="00EA722E">
              <w:t>.</w:t>
            </w:r>
          </w:p>
        </w:tc>
        <w:tc>
          <w:tcPr>
            <w:tcW w:w="7932" w:type="dxa"/>
            <w:tcBorders>
              <w:top w:val="single" w:sz="4" w:space="0" w:color="F2F2F2" w:themeColor="background1" w:themeShade="F2"/>
              <w:left w:val="nil"/>
              <w:bottom w:val="single" w:sz="4" w:space="0" w:color="F2F2F2" w:themeColor="background1" w:themeShade="F2"/>
              <w:right w:val="nil"/>
            </w:tcBorders>
            <w:shd w:val="clear" w:color="auto" w:fill="auto"/>
            <w:noWrap/>
            <w:hideMark/>
          </w:tcPr>
          <w:p w14:paraId="3B397DB1" w14:textId="77777777" w:rsidR="004518CF" w:rsidRPr="00FA6469" w:rsidRDefault="004518CF" w:rsidP="004518CF">
            <w:pPr>
              <w:pStyle w:val="PrincipleDescTableText"/>
            </w:pPr>
            <w:r w:rsidRPr="000F161F">
              <w:t>New mine sites have obtained the FPIC of indigenous peoples, and existing mines either have obtained FPIC or can demonstrate that they are operating in a manner that supports positive relationships with affected indigenous peoples and provides remedies for past impacts on indigenous peoples’ rights and interests.</w:t>
            </w:r>
          </w:p>
        </w:tc>
        <w:tc>
          <w:tcPr>
            <w:tcW w:w="618" w:type="dxa"/>
            <w:tcBorders>
              <w:top w:val="single" w:sz="4" w:space="0" w:color="F2F2F2" w:themeColor="background1" w:themeShade="F2"/>
              <w:left w:val="nil"/>
              <w:bottom w:val="single" w:sz="4" w:space="0" w:color="F2F2F2" w:themeColor="background1" w:themeShade="F2"/>
              <w:right w:val="nil"/>
            </w:tcBorders>
            <w:shd w:val="clear" w:color="auto" w:fill="auto"/>
          </w:tcPr>
          <w:p w14:paraId="2797B92F" w14:textId="0F628386" w:rsidR="004518CF" w:rsidRPr="00A20A58" w:rsidRDefault="004518CF" w:rsidP="004518CF">
            <w:pPr>
              <w:pStyle w:val="Table2TextNRtext"/>
            </w:pPr>
            <w:r w:rsidRPr="00537498">
              <w:rPr>
                <w:highlight w:val="cyan"/>
              </w:rPr>
              <w:t>X</w:t>
            </w:r>
          </w:p>
        </w:tc>
      </w:tr>
      <w:tr w:rsidR="004518CF" w:rsidRPr="00A20A58" w14:paraId="1D6C2F17" w14:textId="77777777" w:rsidTr="004518CF">
        <w:tblPrEx>
          <w:tblCellMar>
            <w:left w:w="115" w:type="dxa"/>
            <w:right w:w="115" w:type="dxa"/>
          </w:tblCellMar>
        </w:tblPrEx>
        <w:trPr>
          <w:trHeight w:val="280"/>
        </w:trPr>
        <w:tc>
          <w:tcPr>
            <w:tcW w:w="810" w:type="dxa"/>
            <w:tcBorders>
              <w:top w:val="single" w:sz="4" w:space="0" w:color="F2F2F2" w:themeColor="background1" w:themeShade="F2"/>
              <w:left w:val="nil"/>
              <w:bottom w:val="single" w:sz="4" w:space="0" w:color="F2F2F2" w:themeColor="background1" w:themeShade="F2"/>
              <w:right w:val="nil"/>
            </w:tcBorders>
            <w:shd w:val="clear" w:color="auto" w:fill="auto"/>
            <w:noWrap/>
            <w:hideMark/>
          </w:tcPr>
          <w:p w14:paraId="00C6F36F" w14:textId="77777777" w:rsidR="004518CF" w:rsidRPr="00EA722E" w:rsidRDefault="004518CF" w:rsidP="004518CF">
            <w:pPr>
              <w:pStyle w:val="PrincipleDescTableText"/>
            </w:pPr>
            <w:r>
              <w:t>2.4.7.</w:t>
            </w:r>
            <w:r w:rsidRPr="00EA722E">
              <w:t>1.</w:t>
            </w:r>
          </w:p>
        </w:tc>
        <w:tc>
          <w:tcPr>
            <w:tcW w:w="7932" w:type="dxa"/>
            <w:tcBorders>
              <w:top w:val="single" w:sz="4" w:space="0" w:color="F2F2F2" w:themeColor="background1" w:themeShade="F2"/>
              <w:left w:val="nil"/>
              <w:bottom w:val="single" w:sz="4" w:space="0" w:color="F2F2F2" w:themeColor="background1" w:themeShade="F2"/>
              <w:right w:val="nil"/>
            </w:tcBorders>
            <w:shd w:val="clear" w:color="auto" w:fill="auto"/>
            <w:noWrap/>
            <w:hideMark/>
          </w:tcPr>
          <w:p w14:paraId="6B758E1D" w14:textId="77777777" w:rsidR="004518CF" w:rsidRPr="00FA6469" w:rsidRDefault="004518CF" w:rsidP="004518CF">
            <w:pPr>
              <w:pStyle w:val="PrincipleDescTableText"/>
            </w:pPr>
            <w:r w:rsidRPr="000F161F">
              <w:t>If resettlement has occurred, the mine monitors and evaluates its implementation and takes corrective actions until the provisions of resettlement action plans and/or livelihood restoration plans have been met</w:t>
            </w:r>
            <w:r>
              <w:t>.</w:t>
            </w:r>
          </w:p>
        </w:tc>
        <w:tc>
          <w:tcPr>
            <w:tcW w:w="618" w:type="dxa"/>
            <w:tcBorders>
              <w:top w:val="single" w:sz="4" w:space="0" w:color="F2F2F2" w:themeColor="background1" w:themeShade="F2"/>
              <w:left w:val="nil"/>
              <w:bottom w:val="single" w:sz="4" w:space="0" w:color="F2F2F2" w:themeColor="background1" w:themeShade="F2"/>
              <w:right w:val="nil"/>
            </w:tcBorders>
            <w:shd w:val="clear" w:color="auto" w:fill="auto"/>
          </w:tcPr>
          <w:p w14:paraId="17D9E67E" w14:textId="515C6D3E" w:rsidR="004518CF" w:rsidRPr="00A20A58" w:rsidRDefault="004518CF" w:rsidP="004518CF">
            <w:pPr>
              <w:pStyle w:val="Table2TextNRtext"/>
            </w:pPr>
            <w:r w:rsidRPr="00537498">
              <w:rPr>
                <w:highlight w:val="cyan"/>
              </w:rPr>
              <w:t>X</w:t>
            </w:r>
          </w:p>
        </w:tc>
      </w:tr>
      <w:tr w:rsidR="004518CF" w:rsidRPr="00A20A58" w14:paraId="4710C240" w14:textId="77777777" w:rsidTr="004518CF">
        <w:tblPrEx>
          <w:tblCellMar>
            <w:left w:w="115" w:type="dxa"/>
            <w:right w:w="115" w:type="dxa"/>
          </w:tblCellMar>
        </w:tblPrEx>
        <w:trPr>
          <w:trHeight w:val="280"/>
        </w:trPr>
        <w:tc>
          <w:tcPr>
            <w:tcW w:w="810" w:type="dxa"/>
            <w:tcBorders>
              <w:top w:val="single" w:sz="4" w:space="0" w:color="F2F2F2" w:themeColor="background1" w:themeShade="F2"/>
              <w:left w:val="nil"/>
              <w:bottom w:val="single" w:sz="4" w:space="0" w:color="F2F2F2" w:themeColor="background1" w:themeShade="F2"/>
              <w:right w:val="nil"/>
            </w:tcBorders>
            <w:shd w:val="clear" w:color="auto" w:fill="auto"/>
            <w:noWrap/>
            <w:hideMark/>
          </w:tcPr>
          <w:p w14:paraId="5A574B7D" w14:textId="77777777" w:rsidR="004518CF" w:rsidRPr="00EA722E" w:rsidRDefault="004518CF" w:rsidP="004518CF">
            <w:pPr>
              <w:pStyle w:val="PrincipleDescTableText"/>
            </w:pPr>
            <w:r>
              <w:t>2.5.1.</w:t>
            </w:r>
            <w:r w:rsidRPr="00EA722E">
              <w:t>1.</w:t>
            </w:r>
          </w:p>
        </w:tc>
        <w:tc>
          <w:tcPr>
            <w:tcW w:w="7932" w:type="dxa"/>
            <w:tcBorders>
              <w:top w:val="single" w:sz="4" w:space="0" w:color="F2F2F2" w:themeColor="background1" w:themeShade="F2"/>
              <w:left w:val="nil"/>
              <w:bottom w:val="single" w:sz="4" w:space="0" w:color="F2F2F2" w:themeColor="background1" w:themeShade="F2"/>
              <w:right w:val="nil"/>
            </w:tcBorders>
            <w:shd w:val="clear" w:color="auto" w:fill="auto"/>
            <w:noWrap/>
            <w:hideMark/>
          </w:tcPr>
          <w:p w14:paraId="61F7D4D9" w14:textId="77777777" w:rsidR="004518CF" w:rsidRPr="00FA6469" w:rsidRDefault="004518CF" w:rsidP="004518CF">
            <w:pPr>
              <w:pStyle w:val="PrincipleDescTableText"/>
            </w:pPr>
            <w:r w:rsidRPr="000F161F">
              <w:t>All operations related to the mining project shall have an emergency response plan</w:t>
            </w:r>
          </w:p>
        </w:tc>
        <w:tc>
          <w:tcPr>
            <w:tcW w:w="618" w:type="dxa"/>
            <w:tcBorders>
              <w:top w:val="single" w:sz="4" w:space="0" w:color="F2F2F2" w:themeColor="background1" w:themeShade="F2"/>
              <w:left w:val="nil"/>
              <w:bottom w:val="single" w:sz="4" w:space="0" w:color="F2F2F2" w:themeColor="background1" w:themeShade="F2"/>
              <w:right w:val="nil"/>
            </w:tcBorders>
            <w:shd w:val="clear" w:color="auto" w:fill="auto"/>
          </w:tcPr>
          <w:p w14:paraId="7BAD6BE2" w14:textId="61D7BAE3" w:rsidR="004518CF" w:rsidRPr="00A20A58" w:rsidRDefault="004518CF" w:rsidP="004518CF">
            <w:pPr>
              <w:pStyle w:val="Table2TextNRtext"/>
            </w:pPr>
            <w:r w:rsidRPr="00537498">
              <w:rPr>
                <w:highlight w:val="cyan"/>
              </w:rPr>
              <w:t>X</w:t>
            </w:r>
          </w:p>
        </w:tc>
      </w:tr>
      <w:tr w:rsidR="004518CF" w:rsidRPr="00A20A58" w14:paraId="3AAD13EF" w14:textId="77777777" w:rsidTr="004518CF">
        <w:tblPrEx>
          <w:tblCellMar>
            <w:left w:w="115" w:type="dxa"/>
            <w:right w:w="115" w:type="dxa"/>
          </w:tblCellMar>
        </w:tblPrEx>
        <w:trPr>
          <w:trHeight w:val="280"/>
        </w:trPr>
        <w:tc>
          <w:tcPr>
            <w:tcW w:w="810" w:type="dxa"/>
            <w:tcBorders>
              <w:top w:val="single" w:sz="4" w:space="0" w:color="F2F2F2" w:themeColor="background1" w:themeShade="F2"/>
              <w:left w:val="nil"/>
              <w:bottom w:val="single" w:sz="4" w:space="0" w:color="F2F2F2" w:themeColor="background1" w:themeShade="F2"/>
              <w:right w:val="nil"/>
            </w:tcBorders>
            <w:shd w:val="clear" w:color="auto" w:fill="auto"/>
            <w:noWrap/>
            <w:hideMark/>
          </w:tcPr>
          <w:p w14:paraId="68F8E28C" w14:textId="77777777" w:rsidR="004518CF" w:rsidRPr="00EA722E" w:rsidRDefault="004518CF" w:rsidP="004518CF">
            <w:pPr>
              <w:pStyle w:val="PrincipleDescTableText"/>
            </w:pPr>
            <w:r>
              <w:t>2.5.2.1</w:t>
            </w:r>
            <w:r w:rsidRPr="00EA722E">
              <w:t>.</w:t>
            </w:r>
          </w:p>
        </w:tc>
        <w:tc>
          <w:tcPr>
            <w:tcW w:w="7932" w:type="dxa"/>
            <w:tcBorders>
              <w:top w:val="single" w:sz="4" w:space="0" w:color="F2F2F2" w:themeColor="background1" w:themeShade="F2"/>
              <w:left w:val="nil"/>
              <w:bottom w:val="single" w:sz="4" w:space="0" w:color="F2F2F2" w:themeColor="background1" w:themeShade="F2"/>
              <w:right w:val="nil"/>
            </w:tcBorders>
            <w:shd w:val="clear" w:color="auto" w:fill="auto"/>
            <w:noWrap/>
            <w:hideMark/>
          </w:tcPr>
          <w:p w14:paraId="2F17F1C6" w14:textId="77777777" w:rsidR="004518CF" w:rsidRPr="00FA6469" w:rsidRDefault="004518CF" w:rsidP="004518CF">
            <w:pPr>
              <w:pStyle w:val="PrincipleDescTableText"/>
            </w:pPr>
            <w:r w:rsidRPr="000F161F">
              <w:t>and there is community participation in emergency response planning exercises</w:t>
            </w:r>
            <w:r>
              <w:t>.</w:t>
            </w:r>
          </w:p>
        </w:tc>
        <w:tc>
          <w:tcPr>
            <w:tcW w:w="618" w:type="dxa"/>
            <w:tcBorders>
              <w:top w:val="single" w:sz="4" w:space="0" w:color="F2F2F2" w:themeColor="background1" w:themeShade="F2"/>
              <w:left w:val="nil"/>
              <w:bottom w:val="single" w:sz="4" w:space="0" w:color="F2F2F2" w:themeColor="background1" w:themeShade="F2"/>
              <w:right w:val="nil"/>
            </w:tcBorders>
            <w:shd w:val="clear" w:color="auto" w:fill="auto"/>
          </w:tcPr>
          <w:p w14:paraId="44A2F566" w14:textId="2C298EBA" w:rsidR="004518CF" w:rsidRPr="00A20A58" w:rsidRDefault="004518CF" w:rsidP="004518CF">
            <w:pPr>
              <w:pStyle w:val="Table2TextNRtext"/>
            </w:pPr>
            <w:r w:rsidRPr="00537498">
              <w:rPr>
                <w:highlight w:val="cyan"/>
              </w:rPr>
              <w:t>X</w:t>
            </w:r>
          </w:p>
        </w:tc>
      </w:tr>
      <w:tr w:rsidR="004518CF" w:rsidRPr="00A20A58" w14:paraId="146C8E10" w14:textId="77777777" w:rsidTr="004518CF">
        <w:tblPrEx>
          <w:tblCellMar>
            <w:left w:w="115" w:type="dxa"/>
            <w:right w:w="115" w:type="dxa"/>
          </w:tblCellMar>
        </w:tblPrEx>
        <w:trPr>
          <w:trHeight w:val="280"/>
        </w:trPr>
        <w:tc>
          <w:tcPr>
            <w:tcW w:w="810" w:type="dxa"/>
            <w:tcBorders>
              <w:top w:val="single" w:sz="4" w:space="0" w:color="F2F2F2" w:themeColor="background1" w:themeShade="F2"/>
              <w:left w:val="nil"/>
              <w:bottom w:val="single" w:sz="4" w:space="0" w:color="F2F2F2" w:themeColor="background1" w:themeShade="F2"/>
              <w:right w:val="nil"/>
            </w:tcBorders>
            <w:shd w:val="clear" w:color="auto" w:fill="auto"/>
            <w:noWrap/>
            <w:hideMark/>
          </w:tcPr>
          <w:p w14:paraId="1CE2956A" w14:textId="77777777" w:rsidR="004518CF" w:rsidRPr="00EA722E" w:rsidRDefault="004518CF" w:rsidP="004518CF">
            <w:pPr>
              <w:pStyle w:val="PrincipleDescTableText"/>
            </w:pPr>
            <w:r>
              <w:t>2.6.2.1</w:t>
            </w:r>
            <w:r w:rsidRPr="00EA722E">
              <w:t>.</w:t>
            </w:r>
          </w:p>
        </w:tc>
        <w:tc>
          <w:tcPr>
            <w:tcW w:w="7932" w:type="dxa"/>
            <w:tcBorders>
              <w:top w:val="single" w:sz="4" w:space="0" w:color="F2F2F2" w:themeColor="background1" w:themeShade="F2"/>
              <w:left w:val="nil"/>
              <w:bottom w:val="single" w:sz="4" w:space="0" w:color="F2F2F2" w:themeColor="background1" w:themeShade="F2"/>
              <w:right w:val="nil"/>
            </w:tcBorders>
            <w:shd w:val="clear" w:color="auto" w:fill="auto"/>
            <w:noWrap/>
            <w:hideMark/>
          </w:tcPr>
          <w:p w14:paraId="3B8AB1F7" w14:textId="77777777" w:rsidR="004518CF" w:rsidRPr="00FA6469" w:rsidRDefault="004518CF" w:rsidP="004518CF">
            <w:pPr>
              <w:pStyle w:val="PrincipleDescTableText"/>
            </w:pPr>
            <w:r w:rsidRPr="000F161F">
              <w:t xml:space="preserve">Reclamation and closure plans are compatible with protection of human health and the environment, </w:t>
            </w:r>
          </w:p>
        </w:tc>
        <w:tc>
          <w:tcPr>
            <w:tcW w:w="618" w:type="dxa"/>
            <w:tcBorders>
              <w:top w:val="single" w:sz="4" w:space="0" w:color="F2F2F2" w:themeColor="background1" w:themeShade="F2"/>
              <w:left w:val="nil"/>
              <w:bottom w:val="single" w:sz="4" w:space="0" w:color="F2F2F2" w:themeColor="background1" w:themeShade="F2"/>
              <w:right w:val="nil"/>
            </w:tcBorders>
            <w:shd w:val="clear" w:color="auto" w:fill="auto"/>
          </w:tcPr>
          <w:p w14:paraId="52DA1BE2" w14:textId="51553D80" w:rsidR="004518CF" w:rsidRPr="00A20A58" w:rsidRDefault="004518CF" w:rsidP="004518CF">
            <w:pPr>
              <w:pStyle w:val="Table2TextNRtext"/>
            </w:pPr>
            <w:r w:rsidRPr="00537498">
              <w:rPr>
                <w:highlight w:val="cyan"/>
              </w:rPr>
              <w:t>X</w:t>
            </w:r>
          </w:p>
        </w:tc>
      </w:tr>
      <w:tr w:rsidR="004518CF" w:rsidRPr="00A20A58" w14:paraId="5B895C81" w14:textId="77777777" w:rsidTr="004518CF">
        <w:tblPrEx>
          <w:tblCellMar>
            <w:left w:w="115" w:type="dxa"/>
            <w:right w:w="115" w:type="dxa"/>
          </w:tblCellMar>
        </w:tblPrEx>
        <w:trPr>
          <w:trHeight w:val="280"/>
        </w:trPr>
        <w:tc>
          <w:tcPr>
            <w:tcW w:w="810" w:type="dxa"/>
            <w:tcBorders>
              <w:top w:val="single" w:sz="4" w:space="0" w:color="F2F2F2" w:themeColor="background1" w:themeShade="F2"/>
              <w:left w:val="nil"/>
              <w:bottom w:val="single" w:sz="4" w:space="0" w:color="F2F2F2" w:themeColor="background1" w:themeShade="F2"/>
              <w:right w:val="nil"/>
            </w:tcBorders>
            <w:shd w:val="clear" w:color="auto" w:fill="auto"/>
            <w:noWrap/>
            <w:hideMark/>
          </w:tcPr>
          <w:p w14:paraId="2392B0F0" w14:textId="77777777" w:rsidR="004518CF" w:rsidRPr="00EA722E" w:rsidRDefault="004518CF" w:rsidP="004518CF">
            <w:pPr>
              <w:pStyle w:val="PrincipleDescTableText"/>
            </w:pPr>
            <w:r>
              <w:t>2.6.2.6</w:t>
            </w:r>
            <w:r w:rsidRPr="00EA722E">
              <w:t>.</w:t>
            </w:r>
          </w:p>
        </w:tc>
        <w:tc>
          <w:tcPr>
            <w:tcW w:w="7932" w:type="dxa"/>
            <w:tcBorders>
              <w:top w:val="single" w:sz="4" w:space="0" w:color="F2F2F2" w:themeColor="background1" w:themeShade="F2"/>
              <w:left w:val="nil"/>
              <w:bottom w:val="single" w:sz="4" w:space="0" w:color="F2F2F2" w:themeColor="background1" w:themeShade="F2"/>
              <w:right w:val="nil"/>
            </w:tcBorders>
            <w:shd w:val="clear" w:color="auto" w:fill="auto"/>
            <w:noWrap/>
            <w:hideMark/>
          </w:tcPr>
          <w:p w14:paraId="4D9AB8B5" w14:textId="07843EDA" w:rsidR="004518CF" w:rsidRPr="00FA6469" w:rsidRDefault="004518CF" w:rsidP="004518CF">
            <w:pPr>
              <w:pStyle w:val="PrincipleDescTableText"/>
            </w:pPr>
            <w:r w:rsidRPr="000F161F">
              <w:t>and are available to stakeholders.</w:t>
            </w:r>
          </w:p>
        </w:tc>
        <w:tc>
          <w:tcPr>
            <w:tcW w:w="618" w:type="dxa"/>
            <w:tcBorders>
              <w:top w:val="single" w:sz="4" w:space="0" w:color="F2F2F2" w:themeColor="background1" w:themeShade="F2"/>
              <w:left w:val="nil"/>
              <w:bottom w:val="single" w:sz="4" w:space="0" w:color="F2F2F2" w:themeColor="background1" w:themeShade="F2"/>
              <w:right w:val="nil"/>
            </w:tcBorders>
            <w:shd w:val="clear" w:color="auto" w:fill="auto"/>
          </w:tcPr>
          <w:p w14:paraId="43ACE992" w14:textId="4E253FBA" w:rsidR="004518CF" w:rsidRPr="00A20A58" w:rsidRDefault="004518CF" w:rsidP="004518CF">
            <w:pPr>
              <w:pStyle w:val="Table2TextNRtext"/>
            </w:pPr>
            <w:r w:rsidRPr="00537498">
              <w:rPr>
                <w:highlight w:val="cyan"/>
              </w:rPr>
              <w:t>X</w:t>
            </w:r>
          </w:p>
        </w:tc>
      </w:tr>
      <w:tr w:rsidR="004518CF" w:rsidRPr="00A20A58" w14:paraId="7B6940C8" w14:textId="77777777" w:rsidTr="004518CF">
        <w:tblPrEx>
          <w:tblCellMar>
            <w:left w:w="115" w:type="dxa"/>
            <w:right w:w="115" w:type="dxa"/>
          </w:tblCellMar>
        </w:tblPrEx>
        <w:trPr>
          <w:trHeight w:val="280"/>
        </w:trPr>
        <w:tc>
          <w:tcPr>
            <w:tcW w:w="810" w:type="dxa"/>
            <w:tcBorders>
              <w:top w:val="single" w:sz="4" w:space="0" w:color="F2F2F2" w:themeColor="background1" w:themeShade="F2"/>
              <w:left w:val="nil"/>
              <w:bottom w:val="single" w:sz="4" w:space="0" w:color="F2F2F2" w:themeColor="background1" w:themeShade="F2"/>
              <w:right w:val="nil"/>
            </w:tcBorders>
            <w:shd w:val="clear" w:color="auto" w:fill="auto"/>
            <w:noWrap/>
          </w:tcPr>
          <w:p w14:paraId="3FAEB23B" w14:textId="77777777" w:rsidR="004518CF" w:rsidRPr="00EA722E" w:rsidRDefault="004518CF" w:rsidP="004518CF">
            <w:pPr>
              <w:pStyle w:val="PrincipleDescTableText"/>
            </w:pPr>
            <w:r>
              <w:t>2.6.4.1.</w:t>
            </w:r>
          </w:p>
        </w:tc>
        <w:tc>
          <w:tcPr>
            <w:tcW w:w="7932" w:type="dxa"/>
            <w:tcBorders>
              <w:top w:val="single" w:sz="4" w:space="0" w:color="F2F2F2" w:themeColor="background1" w:themeShade="F2"/>
              <w:left w:val="nil"/>
              <w:bottom w:val="single" w:sz="4" w:space="0" w:color="F2F2F2" w:themeColor="background1" w:themeShade="F2"/>
              <w:right w:val="nil"/>
            </w:tcBorders>
            <w:shd w:val="clear" w:color="auto" w:fill="auto"/>
            <w:noWrap/>
          </w:tcPr>
          <w:p w14:paraId="2BF85475" w14:textId="77777777" w:rsidR="004518CF" w:rsidRPr="000F161F" w:rsidRDefault="004518CF" w:rsidP="004518CF">
            <w:pPr>
              <w:pStyle w:val="PrincipleDescTableText"/>
            </w:pPr>
            <w:r w:rsidRPr="000F161F">
              <w:t>Financial surety instruments are in place for mine closure and post-closure (including reclamation, water treatment and monitoring)</w:t>
            </w:r>
            <w:r>
              <w:t>.</w:t>
            </w:r>
          </w:p>
        </w:tc>
        <w:tc>
          <w:tcPr>
            <w:tcW w:w="618" w:type="dxa"/>
            <w:tcBorders>
              <w:top w:val="single" w:sz="4" w:space="0" w:color="F2F2F2" w:themeColor="background1" w:themeShade="F2"/>
              <w:left w:val="nil"/>
              <w:bottom w:val="single" w:sz="4" w:space="0" w:color="F2F2F2" w:themeColor="background1" w:themeShade="F2"/>
              <w:right w:val="nil"/>
            </w:tcBorders>
            <w:shd w:val="clear" w:color="auto" w:fill="auto"/>
          </w:tcPr>
          <w:p w14:paraId="70CCC9DE" w14:textId="060A8F73" w:rsidR="004518CF" w:rsidRPr="00A20A58" w:rsidRDefault="004518CF" w:rsidP="004518CF">
            <w:pPr>
              <w:pStyle w:val="Table2TextNRtext"/>
            </w:pPr>
            <w:r w:rsidRPr="00537498">
              <w:rPr>
                <w:highlight w:val="cyan"/>
              </w:rPr>
              <w:t>X</w:t>
            </w:r>
          </w:p>
        </w:tc>
      </w:tr>
    </w:tbl>
    <w:p w14:paraId="661CAB80" w14:textId="77777777" w:rsidR="007A2732" w:rsidRDefault="007A2732">
      <w:pPr>
        <w:spacing w:after="0" w:line="240" w:lineRule="auto"/>
      </w:pPr>
      <w:r>
        <w:br w:type="page"/>
      </w:r>
    </w:p>
    <w:tbl>
      <w:tblPr>
        <w:tblW w:w="9360" w:type="dxa"/>
        <w:tblLook w:val="04A0" w:firstRow="1" w:lastRow="0" w:firstColumn="1" w:lastColumn="0" w:noHBand="0" w:noVBand="1"/>
      </w:tblPr>
      <w:tblGrid>
        <w:gridCol w:w="990"/>
        <w:gridCol w:w="7740"/>
        <w:gridCol w:w="630"/>
      </w:tblGrid>
      <w:tr w:rsidR="003B4950" w:rsidRPr="00882181" w14:paraId="6519C7F9" w14:textId="77777777" w:rsidTr="00103C04">
        <w:trPr>
          <w:trHeight w:val="432"/>
        </w:trPr>
        <w:tc>
          <w:tcPr>
            <w:tcW w:w="9360" w:type="dxa"/>
            <w:gridSpan w:val="3"/>
            <w:shd w:val="clear" w:color="auto" w:fill="auto"/>
            <w:vAlign w:val="center"/>
          </w:tcPr>
          <w:p w14:paraId="33692E16" w14:textId="674020AF" w:rsidR="003B4950" w:rsidRPr="00882181" w:rsidRDefault="00BC59E7" w:rsidP="001B6620">
            <w:pPr>
              <w:pStyle w:val="Heading5"/>
              <w:ind w:left="-293"/>
            </w:pPr>
            <w:r w:rsidRPr="00F32057">
              <w:rPr>
                <w:rFonts w:ascii="PizzaDude Bullets" w:hAnsi="PizzaDude Bullets"/>
                <w:color w:val="FFFFFF" w:themeColor="background1"/>
                <w:sz w:val="18"/>
              </w:rPr>
              <w:lastRenderedPageBreak/>
              <w:t>m</w:t>
            </w:r>
            <w:r w:rsidRPr="00882181">
              <w:t xml:space="preserve"> </w:t>
            </w:r>
            <w:r w:rsidR="003B4950" w:rsidRPr="00882181">
              <w:t>Principle 3:  Social Responsibility</w:t>
            </w:r>
          </w:p>
        </w:tc>
      </w:tr>
      <w:tr w:rsidR="004518CF" w:rsidRPr="00EA722E" w14:paraId="128489D0" w14:textId="77777777" w:rsidTr="004518CF">
        <w:tblPrEx>
          <w:tblCellMar>
            <w:left w:w="115" w:type="dxa"/>
            <w:right w:w="115" w:type="dxa"/>
          </w:tblCellMar>
        </w:tblPrEx>
        <w:trPr>
          <w:trHeight w:val="280"/>
        </w:trPr>
        <w:tc>
          <w:tcPr>
            <w:tcW w:w="990" w:type="dxa"/>
            <w:tcBorders>
              <w:top w:val="single" w:sz="4" w:space="0" w:color="F2F2F2" w:themeColor="background1" w:themeShade="F2"/>
              <w:left w:val="nil"/>
              <w:bottom w:val="single" w:sz="4" w:space="0" w:color="F2F2F2" w:themeColor="background1" w:themeShade="F2"/>
              <w:right w:val="nil"/>
            </w:tcBorders>
            <w:shd w:val="clear" w:color="auto" w:fill="auto"/>
            <w:noWrap/>
            <w:hideMark/>
          </w:tcPr>
          <w:p w14:paraId="29198E53" w14:textId="77777777" w:rsidR="004518CF" w:rsidRPr="00EA722E" w:rsidRDefault="004518CF" w:rsidP="004518CF">
            <w:pPr>
              <w:pStyle w:val="PrincipleDescTableText"/>
            </w:pPr>
            <w:r>
              <w:t>3.1.2</w:t>
            </w:r>
            <w:r w:rsidRPr="00EA722E">
              <w:t>.1</w:t>
            </w:r>
          </w:p>
        </w:tc>
        <w:tc>
          <w:tcPr>
            <w:tcW w:w="7740" w:type="dxa"/>
            <w:tcBorders>
              <w:top w:val="single" w:sz="4" w:space="0" w:color="F2F2F2" w:themeColor="background1" w:themeShade="F2"/>
              <w:left w:val="nil"/>
              <w:bottom w:val="single" w:sz="4" w:space="0" w:color="F2F2F2" w:themeColor="background1" w:themeShade="F2"/>
              <w:right w:val="nil"/>
            </w:tcBorders>
            <w:shd w:val="clear" w:color="auto" w:fill="auto"/>
            <w:noWrap/>
            <w:hideMark/>
          </w:tcPr>
          <w:p w14:paraId="5475CB16" w14:textId="01A366FD" w:rsidR="004518CF" w:rsidRPr="00FA6469" w:rsidRDefault="004518CF" w:rsidP="004518CF">
            <w:pPr>
              <w:pStyle w:val="PrincipleDescTableText"/>
            </w:pPr>
            <w:r w:rsidRPr="00FE6145">
              <w:t>Workers’ freedom of association is respected.</w:t>
            </w:r>
          </w:p>
        </w:tc>
        <w:tc>
          <w:tcPr>
            <w:tcW w:w="630" w:type="dxa"/>
            <w:tcBorders>
              <w:top w:val="single" w:sz="4" w:space="0" w:color="F2F2F2" w:themeColor="background1" w:themeShade="F2"/>
              <w:left w:val="nil"/>
              <w:bottom w:val="single" w:sz="4" w:space="0" w:color="F2F2F2" w:themeColor="background1" w:themeShade="F2"/>
              <w:right w:val="nil"/>
            </w:tcBorders>
            <w:shd w:val="clear" w:color="auto" w:fill="auto"/>
          </w:tcPr>
          <w:p w14:paraId="45FCE907" w14:textId="623A0547" w:rsidR="004518CF" w:rsidRPr="00BC59E7" w:rsidRDefault="004518CF" w:rsidP="004518CF">
            <w:pPr>
              <w:pStyle w:val="Table2TextNRtext"/>
            </w:pPr>
            <w:r w:rsidRPr="008C72D9">
              <w:rPr>
                <w:highlight w:val="cyan"/>
              </w:rPr>
              <w:t>X</w:t>
            </w:r>
          </w:p>
        </w:tc>
      </w:tr>
      <w:tr w:rsidR="004518CF" w:rsidRPr="00EA722E" w14:paraId="54ACE875" w14:textId="77777777" w:rsidTr="004518CF">
        <w:tblPrEx>
          <w:tblCellMar>
            <w:left w:w="115" w:type="dxa"/>
            <w:right w:w="115" w:type="dxa"/>
          </w:tblCellMar>
        </w:tblPrEx>
        <w:trPr>
          <w:trHeight w:val="280"/>
        </w:trPr>
        <w:tc>
          <w:tcPr>
            <w:tcW w:w="990" w:type="dxa"/>
            <w:tcBorders>
              <w:top w:val="single" w:sz="4" w:space="0" w:color="F2F2F2" w:themeColor="background1" w:themeShade="F2"/>
              <w:left w:val="nil"/>
              <w:bottom w:val="single" w:sz="4" w:space="0" w:color="F2F2F2" w:themeColor="background1" w:themeShade="F2"/>
              <w:right w:val="nil"/>
            </w:tcBorders>
            <w:shd w:val="clear" w:color="auto" w:fill="auto"/>
            <w:noWrap/>
            <w:hideMark/>
          </w:tcPr>
          <w:p w14:paraId="01A7A2FE" w14:textId="77777777" w:rsidR="004518CF" w:rsidRPr="00EA722E" w:rsidRDefault="004518CF" w:rsidP="004518CF">
            <w:pPr>
              <w:pStyle w:val="PrincipleDescTableText"/>
            </w:pPr>
            <w:r>
              <w:t>3.1.3.3</w:t>
            </w:r>
            <w:r w:rsidRPr="00EA722E">
              <w:t>.</w:t>
            </w:r>
          </w:p>
        </w:tc>
        <w:tc>
          <w:tcPr>
            <w:tcW w:w="7740" w:type="dxa"/>
            <w:tcBorders>
              <w:top w:val="single" w:sz="4" w:space="0" w:color="F2F2F2" w:themeColor="background1" w:themeShade="F2"/>
              <w:left w:val="nil"/>
              <w:bottom w:val="single" w:sz="4" w:space="0" w:color="F2F2F2" w:themeColor="background1" w:themeShade="F2"/>
              <w:right w:val="nil"/>
            </w:tcBorders>
            <w:shd w:val="clear" w:color="auto" w:fill="auto"/>
            <w:noWrap/>
            <w:hideMark/>
          </w:tcPr>
          <w:p w14:paraId="1724A71E" w14:textId="77777777" w:rsidR="004518CF" w:rsidRPr="00FA6469" w:rsidRDefault="004518CF" w:rsidP="004518CF">
            <w:pPr>
              <w:pStyle w:val="PrincipleDescTableText"/>
            </w:pPr>
            <w:r w:rsidRPr="00FE6145">
              <w:t>Measures are in place to prevent and address harassment, intimidation, and/or exploitation, especially in regard to female worker</w:t>
            </w:r>
            <w:r>
              <w:t>s.</w:t>
            </w:r>
          </w:p>
        </w:tc>
        <w:tc>
          <w:tcPr>
            <w:tcW w:w="630" w:type="dxa"/>
            <w:tcBorders>
              <w:top w:val="single" w:sz="4" w:space="0" w:color="F2F2F2" w:themeColor="background1" w:themeShade="F2"/>
              <w:left w:val="nil"/>
              <w:bottom w:val="single" w:sz="4" w:space="0" w:color="F2F2F2" w:themeColor="background1" w:themeShade="F2"/>
              <w:right w:val="nil"/>
            </w:tcBorders>
            <w:shd w:val="clear" w:color="auto" w:fill="auto"/>
          </w:tcPr>
          <w:p w14:paraId="742BF041" w14:textId="66E96BED" w:rsidR="004518CF" w:rsidRPr="00D91DE6" w:rsidRDefault="004518CF" w:rsidP="004518CF">
            <w:pPr>
              <w:pStyle w:val="Table2TextNRtext"/>
            </w:pPr>
            <w:r w:rsidRPr="008C72D9">
              <w:rPr>
                <w:highlight w:val="cyan"/>
              </w:rPr>
              <w:t>X</w:t>
            </w:r>
          </w:p>
        </w:tc>
      </w:tr>
      <w:tr w:rsidR="004518CF" w:rsidRPr="00EA722E" w14:paraId="778B8E8B" w14:textId="77777777" w:rsidTr="004518CF">
        <w:tblPrEx>
          <w:tblCellMar>
            <w:left w:w="115" w:type="dxa"/>
            <w:right w:w="115" w:type="dxa"/>
          </w:tblCellMar>
        </w:tblPrEx>
        <w:trPr>
          <w:trHeight w:val="280"/>
        </w:trPr>
        <w:tc>
          <w:tcPr>
            <w:tcW w:w="990" w:type="dxa"/>
            <w:tcBorders>
              <w:top w:val="single" w:sz="4" w:space="0" w:color="F2F2F2" w:themeColor="background1" w:themeShade="F2"/>
              <w:left w:val="nil"/>
              <w:bottom w:val="single" w:sz="4" w:space="0" w:color="F2F2F2" w:themeColor="background1" w:themeShade="F2"/>
              <w:right w:val="nil"/>
            </w:tcBorders>
            <w:shd w:val="clear" w:color="auto" w:fill="auto"/>
            <w:noWrap/>
            <w:hideMark/>
          </w:tcPr>
          <w:p w14:paraId="085EB5E3" w14:textId="77777777" w:rsidR="004518CF" w:rsidRPr="00EA722E" w:rsidRDefault="004518CF" w:rsidP="004518CF">
            <w:pPr>
              <w:pStyle w:val="PrincipleDescTableText"/>
            </w:pPr>
            <w:r>
              <w:t>3.1.5</w:t>
            </w:r>
            <w:r w:rsidRPr="00EA722E">
              <w:t>.1.</w:t>
            </w:r>
          </w:p>
        </w:tc>
        <w:tc>
          <w:tcPr>
            <w:tcW w:w="7740" w:type="dxa"/>
            <w:tcBorders>
              <w:top w:val="single" w:sz="4" w:space="0" w:color="F2F2F2" w:themeColor="background1" w:themeShade="F2"/>
              <w:left w:val="nil"/>
              <w:bottom w:val="single" w:sz="4" w:space="0" w:color="F2F2F2" w:themeColor="background1" w:themeShade="F2"/>
              <w:right w:val="nil"/>
            </w:tcBorders>
            <w:shd w:val="clear" w:color="auto" w:fill="auto"/>
            <w:noWrap/>
            <w:hideMark/>
          </w:tcPr>
          <w:p w14:paraId="34746FBA" w14:textId="77777777" w:rsidR="004518CF" w:rsidRPr="00FA6469" w:rsidRDefault="004518CF" w:rsidP="004518CF">
            <w:pPr>
              <w:pStyle w:val="PrincipleDescTableText"/>
            </w:pPr>
            <w:r w:rsidRPr="00FE6145">
              <w:t>Workers have access to operational-level mechanisms that allows them to raise and seek resolution or remedy for complaints and grievances that may occur in relation to workplace-related issues.</w:t>
            </w:r>
          </w:p>
        </w:tc>
        <w:tc>
          <w:tcPr>
            <w:tcW w:w="630" w:type="dxa"/>
            <w:tcBorders>
              <w:top w:val="single" w:sz="4" w:space="0" w:color="F2F2F2" w:themeColor="background1" w:themeShade="F2"/>
              <w:left w:val="nil"/>
              <w:bottom w:val="single" w:sz="4" w:space="0" w:color="F2F2F2" w:themeColor="background1" w:themeShade="F2"/>
              <w:right w:val="nil"/>
            </w:tcBorders>
            <w:shd w:val="clear" w:color="auto" w:fill="auto"/>
          </w:tcPr>
          <w:p w14:paraId="71EEF721" w14:textId="23DE5BF6" w:rsidR="004518CF" w:rsidRPr="00D91DE6" w:rsidRDefault="004518CF" w:rsidP="004518CF">
            <w:pPr>
              <w:pStyle w:val="Table2TextNRtext"/>
            </w:pPr>
            <w:r w:rsidRPr="008C72D9">
              <w:rPr>
                <w:highlight w:val="cyan"/>
              </w:rPr>
              <w:t>X</w:t>
            </w:r>
          </w:p>
        </w:tc>
      </w:tr>
      <w:tr w:rsidR="004518CF" w:rsidRPr="00EA722E" w14:paraId="20925F15" w14:textId="77777777" w:rsidTr="004518CF">
        <w:tblPrEx>
          <w:tblCellMar>
            <w:left w:w="115" w:type="dxa"/>
            <w:right w:w="115" w:type="dxa"/>
          </w:tblCellMar>
        </w:tblPrEx>
        <w:trPr>
          <w:trHeight w:val="280"/>
        </w:trPr>
        <w:tc>
          <w:tcPr>
            <w:tcW w:w="990" w:type="dxa"/>
            <w:tcBorders>
              <w:top w:val="single" w:sz="4" w:space="0" w:color="F2F2F2" w:themeColor="background1" w:themeShade="F2"/>
              <w:left w:val="nil"/>
              <w:bottom w:val="single" w:sz="4" w:space="0" w:color="F2F2F2" w:themeColor="background1" w:themeShade="F2"/>
              <w:right w:val="nil"/>
            </w:tcBorders>
            <w:shd w:val="clear" w:color="auto" w:fill="auto"/>
            <w:noWrap/>
            <w:hideMark/>
          </w:tcPr>
          <w:p w14:paraId="3FE85784" w14:textId="77777777" w:rsidR="004518CF" w:rsidRPr="00EA722E" w:rsidRDefault="004518CF" w:rsidP="004518CF">
            <w:pPr>
              <w:pStyle w:val="PrincipleDescTableText"/>
            </w:pPr>
            <w:r>
              <w:t>3.1.7.2</w:t>
            </w:r>
            <w:r w:rsidRPr="00EA722E">
              <w:t>.</w:t>
            </w:r>
          </w:p>
        </w:tc>
        <w:tc>
          <w:tcPr>
            <w:tcW w:w="7740" w:type="dxa"/>
            <w:tcBorders>
              <w:top w:val="single" w:sz="4" w:space="0" w:color="F2F2F2" w:themeColor="background1" w:themeShade="F2"/>
              <w:left w:val="nil"/>
              <w:bottom w:val="single" w:sz="4" w:space="0" w:color="F2F2F2" w:themeColor="background1" w:themeShade="F2"/>
              <w:right w:val="nil"/>
            </w:tcBorders>
            <w:shd w:val="clear" w:color="auto" w:fill="auto"/>
            <w:noWrap/>
            <w:hideMark/>
          </w:tcPr>
          <w:p w14:paraId="4F7247E2" w14:textId="77777777" w:rsidR="004518CF" w:rsidRPr="00FA6469" w:rsidRDefault="004518CF" w:rsidP="004518CF">
            <w:pPr>
              <w:pStyle w:val="PrincipleDescTableText"/>
            </w:pPr>
            <w:r w:rsidRPr="00FE6145">
              <w:t>No children (i.e., persons under the age of 18) are employed to do hazardous work</w:t>
            </w:r>
          </w:p>
        </w:tc>
        <w:tc>
          <w:tcPr>
            <w:tcW w:w="630" w:type="dxa"/>
            <w:tcBorders>
              <w:top w:val="single" w:sz="4" w:space="0" w:color="F2F2F2" w:themeColor="background1" w:themeShade="F2"/>
              <w:left w:val="nil"/>
              <w:bottom w:val="single" w:sz="4" w:space="0" w:color="F2F2F2" w:themeColor="background1" w:themeShade="F2"/>
              <w:right w:val="nil"/>
            </w:tcBorders>
            <w:shd w:val="clear" w:color="auto" w:fill="auto"/>
          </w:tcPr>
          <w:p w14:paraId="6E3C7646" w14:textId="247A9F52" w:rsidR="004518CF" w:rsidRPr="00D91DE6" w:rsidRDefault="004518CF" w:rsidP="004518CF">
            <w:pPr>
              <w:pStyle w:val="Table2Text"/>
              <w:jc w:val="center"/>
            </w:pPr>
            <w:r w:rsidRPr="008C72D9">
              <w:rPr>
                <w:highlight w:val="cyan"/>
              </w:rPr>
              <w:t>X</w:t>
            </w:r>
          </w:p>
        </w:tc>
      </w:tr>
      <w:tr w:rsidR="004518CF" w:rsidRPr="00EA722E" w14:paraId="44224F22" w14:textId="77777777" w:rsidTr="004518CF">
        <w:tblPrEx>
          <w:tblCellMar>
            <w:left w:w="115" w:type="dxa"/>
            <w:right w:w="115" w:type="dxa"/>
          </w:tblCellMar>
        </w:tblPrEx>
        <w:trPr>
          <w:trHeight w:val="280"/>
        </w:trPr>
        <w:tc>
          <w:tcPr>
            <w:tcW w:w="990" w:type="dxa"/>
            <w:tcBorders>
              <w:top w:val="single" w:sz="4" w:space="0" w:color="F2F2F2" w:themeColor="background1" w:themeShade="F2"/>
              <w:left w:val="nil"/>
              <w:bottom w:val="single" w:sz="4" w:space="0" w:color="F2F2F2" w:themeColor="background1" w:themeShade="F2"/>
              <w:right w:val="nil"/>
            </w:tcBorders>
            <w:shd w:val="clear" w:color="auto" w:fill="auto"/>
            <w:noWrap/>
            <w:hideMark/>
          </w:tcPr>
          <w:p w14:paraId="2A5661A7" w14:textId="77777777" w:rsidR="004518CF" w:rsidRPr="00EA722E" w:rsidRDefault="004518CF" w:rsidP="004518CF">
            <w:pPr>
              <w:pStyle w:val="PrincipleDescTableText"/>
            </w:pPr>
            <w:r>
              <w:t>3.1.7.3</w:t>
            </w:r>
            <w:r w:rsidRPr="00EA722E">
              <w:t>.</w:t>
            </w:r>
          </w:p>
        </w:tc>
        <w:tc>
          <w:tcPr>
            <w:tcW w:w="7740" w:type="dxa"/>
            <w:tcBorders>
              <w:top w:val="single" w:sz="4" w:space="0" w:color="F2F2F2" w:themeColor="background1" w:themeShade="F2"/>
              <w:left w:val="nil"/>
              <w:bottom w:val="single" w:sz="4" w:space="0" w:color="F2F2F2" w:themeColor="background1" w:themeShade="F2"/>
              <w:right w:val="nil"/>
            </w:tcBorders>
            <w:shd w:val="clear" w:color="auto" w:fill="auto"/>
            <w:noWrap/>
            <w:hideMark/>
          </w:tcPr>
          <w:p w14:paraId="4EECFFE9" w14:textId="77777777" w:rsidR="004518CF" w:rsidRPr="00FA6469" w:rsidRDefault="004518CF" w:rsidP="004518CF">
            <w:pPr>
              <w:pStyle w:val="PrincipleDescTableText"/>
            </w:pPr>
            <w:r w:rsidRPr="00FE6145">
              <w:t>and no children under the age of 15 are employed to do non-hazardous work.</w:t>
            </w:r>
          </w:p>
        </w:tc>
        <w:tc>
          <w:tcPr>
            <w:tcW w:w="630" w:type="dxa"/>
            <w:tcBorders>
              <w:top w:val="single" w:sz="4" w:space="0" w:color="F2F2F2" w:themeColor="background1" w:themeShade="F2"/>
              <w:left w:val="nil"/>
              <w:bottom w:val="single" w:sz="4" w:space="0" w:color="F2F2F2" w:themeColor="background1" w:themeShade="F2"/>
              <w:right w:val="nil"/>
            </w:tcBorders>
            <w:shd w:val="clear" w:color="auto" w:fill="auto"/>
          </w:tcPr>
          <w:p w14:paraId="752268FB" w14:textId="0F3ED40D" w:rsidR="004518CF" w:rsidRPr="00D91DE6" w:rsidRDefault="004518CF" w:rsidP="004518CF">
            <w:pPr>
              <w:pStyle w:val="Table2TextNRtext"/>
            </w:pPr>
            <w:r w:rsidRPr="008C72D9">
              <w:rPr>
                <w:highlight w:val="cyan"/>
              </w:rPr>
              <w:t>X</w:t>
            </w:r>
          </w:p>
        </w:tc>
      </w:tr>
      <w:tr w:rsidR="004518CF" w:rsidRPr="00EA722E" w14:paraId="13186D15" w14:textId="77777777" w:rsidTr="004518CF">
        <w:tblPrEx>
          <w:tblCellMar>
            <w:left w:w="115" w:type="dxa"/>
            <w:right w:w="115" w:type="dxa"/>
          </w:tblCellMar>
        </w:tblPrEx>
        <w:trPr>
          <w:trHeight w:val="280"/>
        </w:trPr>
        <w:tc>
          <w:tcPr>
            <w:tcW w:w="990" w:type="dxa"/>
            <w:tcBorders>
              <w:top w:val="single" w:sz="4" w:space="0" w:color="F2F2F2" w:themeColor="background1" w:themeShade="F2"/>
              <w:left w:val="nil"/>
              <w:bottom w:val="single" w:sz="4" w:space="0" w:color="F2F2F2" w:themeColor="background1" w:themeShade="F2"/>
              <w:right w:val="nil"/>
            </w:tcBorders>
            <w:shd w:val="clear" w:color="auto" w:fill="auto"/>
            <w:noWrap/>
            <w:hideMark/>
          </w:tcPr>
          <w:p w14:paraId="73429F32" w14:textId="77777777" w:rsidR="004518CF" w:rsidRPr="00EA722E" w:rsidRDefault="004518CF" w:rsidP="004518CF">
            <w:pPr>
              <w:pStyle w:val="PrincipleDescTableText"/>
            </w:pPr>
            <w:r>
              <w:t>3.1.8.1</w:t>
            </w:r>
            <w:r w:rsidRPr="00EA722E">
              <w:t>.</w:t>
            </w:r>
          </w:p>
        </w:tc>
        <w:tc>
          <w:tcPr>
            <w:tcW w:w="7740" w:type="dxa"/>
            <w:tcBorders>
              <w:top w:val="single" w:sz="4" w:space="0" w:color="F2F2F2" w:themeColor="background1" w:themeShade="F2"/>
              <w:left w:val="nil"/>
              <w:bottom w:val="single" w:sz="4" w:space="0" w:color="F2F2F2" w:themeColor="background1" w:themeShade="F2"/>
              <w:right w:val="nil"/>
            </w:tcBorders>
            <w:shd w:val="clear" w:color="auto" w:fill="auto"/>
            <w:noWrap/>
            <w:hideMark/>
          </w:tcPr>
          <w:p w14:paraId="5DE224D1" w14:textId="77777777" w:rsidR="004518CF" w:rsidRPr="00FA6469" w:rsidRDefault="004518CF" w:rsidP="004518CF">
            <w:pPr>
              <w:pStyle w:val="PrincipleDescTableText"/>
            </w:pPr>
            <w:r w:rsidRPr="00FE6145">
              <w:t>There is no forced labor at the mine site or used by the operating company.</w:t>
            </w:r>
          </w:p>
        </w:tc>
        <w:tc>
          <w:tcPr>
            <w:tcW w:w="630" w:type="dxa"/>
            <w:tcBorders>
              <w:top w:val="single" w:sz="4" w:space="0" w:color="F2F2F2" w:themeColor="background1" w:themeShade="F2"/>
              <w:left w:val="nil"/>
              <w:bottom w:val="single" w:sz="4" w:space="0" w:color="F2F2F2" w:themeColor="background1" w:themeShade="F2"/>
              <w:right w:val="nil"/>
            </w:tcBorders>
            <w:shd w:val="clear" w:color="auto" w:fill="auto"/>
          </w:tcPr>
          <w:p w14:paraId="47AB563E" w14:textId="7859A03B" w:rsidR="004518CF" w:rsidRPr="00D91DE6" w:rsidRDefault="004518CF" w:rsidP="004518CF">
            <w:pPr>
              <w:pStyle w:val="Table2TextNRtext"/>
            </w:pPr>
            <w:r w:rsidRPr="008C72D9">
              <w:rPr>
                <w:highlight w:val="cyan"/>
              </w:rPr>
              <w:t>X</w:t>
            </w:r>
          </w:p>
        </w:tc>
      </w:tr>
      <w:tr w:rsidR="004518CF" w:rsidRPr="00EA722E" w14:paraId="6CC85563" w14:textId="77777777" w:rsidTr="004518CF">
        <w:tblPrEx>
          <w:tblCellMar>
            <w:left w:w="115" w:type="dxa"/>
            <w:right w:w="115" w:type="dxa"/>
          </w:tblCellMar>
        </w:tblPrEx>
        <w:trPr>
          <w:trHeight w:val="280"/>
        </w:trPr>
        <w:tc>
          <w:tcPr>
            <w:tcW w:w="990" w:type="dxa"/>
            <w:tcBorders>
              <w:top w:val="single" w:sz="4" w:space="0" w:color="F2F2F2" w:themeColor="background1" w:themeShade="F2"/>
              <w:left w:val="nil"/>
              <w:bottom w:val="single" w:sz="4" w:space="0" w:color="F2F2F2" w:themeColor="background1" w:themeShade="F2"/>
              <w:right w:val="nil"/>
            </w:tcBorders>
            <w:shd w:val="clear" w:color="auto" w:fill="auto"/>
            <w:noWrap/>
            <w:hideMark/>
          </w:tcPr>
          <w:p w14:paraId="2B1D68F7" w14:textId="0C6B0E6D" w:rsidR="004518CF" w:rsidRPr="00EA722E" w:rsidRDefault="004518CF" w:rsidP="004518CF">
            <w:pPr>
              <w:pStyle w:val="PrincipleDescTableText"/>
            </w:pPr>
            <w:r>
              <w:t>3.2.4.1.a, b</w:t>
            </w:r>
          </w:p>
        </w:tc>
        <w:tc>
          <w:tcPr>
            <w:tcW w:w="7740" w:type="dxa"/>
            <w:tcBorders>
              <w:top w:val="single" w:sz="4" w:space="0" w:color="F2F2F2" w:themeColor="background1" w:themeShade="F2"/>
              <w:left w:val="nil"/>
              <w:bottom w:val="single" w:sz="4" w:space="0" w:color="F2F2F2" w:themeColor="background1" w:themeShade="F2"/>
              <w:right w:val="nil"/>
            </w:tcBorders>
            <w:shd w:val="clear" w:color="auto" w:fill="auto"/>
            <w:noWrap/>
            <w:hideMark/>
          </w:tcPr>
          <w:p w14:paraId="22509743" w14:textId="77777777" w:rsidR="004518CF" w:rsidRPr="00FA6469" w:rsidRDefault="004518CF" w:rsidP="004518CF">
            <w:pPr>
              <w:pStyle w:val="PrincipleDescTableText"/>
            </w:pPr>
            <w:r w:rsidRPr="00FE6145">
              <w:t>Workers are informed of hazards associated with their work, the health risks involved and relevant preventive and protective measures.</w:t>
            </w:r>
          </w:p>
        </w:tc>
        <w:tc>
          <w:tcPr>
            <w:tcW w:w="630" w:type="dxa"/>
            <w:tcBorders>
              <w:top w:val="single" w:sz="4" w:space="0" w:color="F2F2F2" w:themeColor="background1" w:themeShade="F2"/>
              <w:left w:val="nil"/>
              <w:bottom w:val="single" w:sz="4" w:space="0" w:color="F2F2F2" w:themeColor="background1" w:themeShade="F2"/>
              <w:right w:val="nil"/>
            </w:tcBorders>
            <w:shd w:val="clear" w:color="auto" w:fill="auto"/>
          </w:tcPr>
          <w:p w14:paraId="08C79C6A" w14:textId="2164E967" w:rsidR="004518CF" w:rsidRPr="00BC59E7" w:rsidRDefault="004518CF" w:rsidP="004518CF">
            <w:pPr>
              <w:pStyle w:val="Table2TextNRtext"/>
            </w:pPr>
            <w:r w:rsidRPr="008C72D9">
              <w:rPr>
                <w:highlight w:val="cyan"/>
              </w:rPr>
              <w:t>X</w:t>
            </w:r>
          </w:p>
        </w:tc>
      </w:tr>
      <w:tr w:rsidR="004518CF" w:rsidRPr="00EA722E" w14:paraId="02DEDFE6" w14:textId="77777777" w:rsidTr="004518CF">
        <w:tblPrEx>
          <w:tblCellMar>
            <w:left w:w="115" w:type="dxa"/>
            <w:right w:w="115" w:type="dxa"/>
          </w:tblCellMar>
        </w:tblPrEx>
        <w:trPr>
          <w:trHeight w:val="280"/>
        </w:trPr>
        <w:tc>
          <w:tcPr>
            <w:tcW w:w="990" w:type="dxa"/>
            <w:tcBorders>
              <w:top w:val="single" w:sz="4" w:space="0" w:color="F2F2F2" w:themeColor="background1" w:themeShade="F2"/>
              <w:left w:val="nil"/>
              <w:bottom w:val="single" w:sz="4" w:space="0" w:color="F2F2F2" w:themeColor="background1" w:themeShade="F2"/>
              <w:right w:val="nil"/>
            </w:tcBorders>
            <w:shd w:val="clear" w:color="auto" w:fill="auto"/>
            <w:noWrap/>
          </w:tcPr>
          <w:p w14:paraId="5C80B0B9" w14:textId="77777777" w:rsidR="004518CF" w:rsidRPr="00EA722E" w:rsidRDefault="004518CF" w:rsidP="004518CF">
            <w:pPr>
              <w:pStyle w:val="PrincipleDescTableText"/>
            </w:pPr>
            <w:r>
              <w:t>3.3.1.1.</w:t>
            </w:r>
          </w:p>
        </w:tc>
        <w:tc>
          <w:tcPr>
            <w:tcW w:w="7740" w:type="dxa"/>
            <w:tcBorders>
              <w:top w:val="single" w:sz="4" w:space="0" w:color="F2F2F2" w:themeColor="background1" w:themeShade="F2"/>
              <w:left w:val="nil"/>
              <w:bottom w:val="single" w:sz="4" w:space="0" w:color="F2F2F2" w:themeColor="background1" w:themeShade="F2"/>
              <w:right w:val="nil"/>
            </w:tcBorders>
            <w:shd w:val="clear" w:color="auto" w:fill="auto"/>
            <w:noWrap/>
          </w:tcPr>
          <w:p w14:paraId="5008897D" w14:textId="1962B8FD" w:rsidR="004518CF" w:rsidRPr="00FE6145" w:rsidRDefault="004518CF" w:rsidP="004518CF">
            <w:pPr>
              <w:pStyle w:val="PrincipleDescTableText"/>
            </w:pPr>
            <w:r w:rsidRPr="00FE6145">
              <w:t>The risks to community health and safety posed by the mining operation are evaluated and mitigated.</w:t>
            </w:r>
          </w:p>
        </w:tc>
        <w:tc>
          <w:tcPr>
            <w:tcW w:w="630" w:type="dxa"/>
            <w:tcBorders>
              <w:top w:val="single" w:sz="4" w:space="0" w:color="F2F2F2" w:themeColor="background1" w:themeShade="F2"/>
              <w:left w:val="nil"/>
              <w:bottom w:val="single" w:sz="4" w:space="0" w:color="F2F2F2" w:themeColor="background1" w:themeShade="F2"/>
              <w:right w:val="nil"/>
            </w:tcBorders>
            <w:shd w:val="clear" w:color="auto" w:fill="auto"/>
          </w:tcPr>
          <w:p w14:paraId="728F69E8" w14:textId="375AD289" w:rsidR="004518CF" w:rsidRPr="00BC59E7" w:rsidRDefault="004518CF" w:rsidP="004518CF">
            <w:pPr>
              <w:pStyle w:val="Table2TextNRtext"/>
              <w:rPr>
                <w:sz w:val="18"/>
                <w:szCs w:val="18"/>
              </w:rPr>
            </w:pPr>
            <w:r w:rsidRPr="008C72D9">
              <w:rPr>
                <w:highlight w:val="cyan"/>
              </w:rPr>
              <w:t>X</w:t>
            </w:r>
          </w:p>
        </w:tc>
      </w:tr>
      <w:tr w:rsidR="004518CF" w:rsidRPr="00EA722E" w14:paraId="6C14EA33" w14:textId="77777777" w:rsidTr="004518CF">
        <w:tblPrEx>
          <w:tblCellMar>
            <w:left w:w="115" w:type="dxa"/>
            <w:right w:w="115" w:type="dxa"/>
          </w:tblCellMar>
        </w:tblPrEx>
        <w:trPr>
          <w:trHeight w:val="280"/>
        </w:trPr>
        <w:tc>
          <w:tcPr>
            <w:tcW w:w="990" w:type="dxa"/>
            <w:tcBorders>
              <w:top w:val="single" w:sz="4" w:space="0" w:color="F2F2F2" w:themeColor="background1" w:themeShade="F2"/>
              <w:left w:val="nil"/>
              <w:bottom w:val="single" w:sz="4" w:space="0" w:color="F2F2F2" w:themeColor="background1" w:themeShade="F2"/>
              <w:right w:val="nil"/>
            </w:tcBorders>
            <w:shd w:val="clear" w:color="auto" w:fill="auto"/>
            <w:noWrap/>
          </w:tcPr>
          <w:p w14:paraId="3B401C59" w14:textId="77777777" w:rsidR="004518CF" w:rsidRPr="00EA722E" w:rsidRDefault="004518CF" w:rsidP="004518CF">
            <w:pPr>
              <w:pStyle w:val="PrincipleDescTableText"/>
            </w:pPr>
            <w:r>
              <w:t>3.4.2.1.</w:t>
            </w:r>
          </w:p>
        </w:tc>
        <w:tc>
          <w:tcPr>
            <w:tcW w:w="7740" w:type="dxa"/>
            <w:tcBorders>
              <w:top w:val="single" w:sz="4" w:space="0" w:color="F2F2F2" w:themeColor="background1" w:themeShade="F2"/>
              <w:left w:val="nil"/>
              <w:bottom w:val="single" w:sz="4" w:space="0" w:color="F2F2F2" w:themeColor="background1" w:themeShade="F2"/>
              <w:right w:val="nil"/>
            </w:tcBorders>
            <w:shd w:val="clear" w:color="auto" w:fill="auto"/>
            <w:noWrap/>
          </w:tcPr>
          <w:p w14:paraId="258C591A" w14:textId="1A888D39" w:rsidR="004518CF" w:rsidRPr="00FE6145" w:rsidRDefault="004518CF" w:rsidP="004518CF">
            <w:pPr>
              <w:pStyle w:val="PrincipleDescTableText"/>
            </w:pPr>
            <w:r w:rsidRPr="00FE6145">
              <w:t>If operating in a conflict-affected or high-risk area, the mine has committed to not support any parties that contribute to conflict or the infringement of human rights.</w:t>
            </w:r>
          </w:p>
        </w:tc>
        <w:tc>
          <w:tcPr>
            <w:tcW w:w="630" w:type="dxa"/>
            <w:tcBorders>
              <w:top w:val="single" w:sz="4" w:space="0" w:color="F2F2F2" w:themeColor="background1" w:themeShade="F2"/>
              <w:left w:val="nil"/>
              <w:bottom w:val="single" w:sz="4" w:space="0" w:color="F2F2F2" w:themeColor="background1" w:themeShade="F2"/>
              <w:right w:val="nil"/>
            </w:tcBorders>
            <w:shd w:val="clear" w:color="auto" w:fill="auto"/>
          </w:tcPr>
          <w:p w14:paraId="144311F7" w14:textId="324B9B80" w:rsidR="004518CF" w:rsidRPr="00D91DE6" w:rsidRDefault="004518CF" w:rsidP="004518CF">
            <w:pPr>
              <w:pStyle w:val="Table2TextNRtext"/>
            </w:pPr>
            <w:r w:rsidRPr="008C72D9">
              <w:rPr>
                <w:highlight w:val="cyan"/>
              </w:rPr>
              <w:t>X</w:t>
            </w:r>
          </w:p>
        </w:tc>
      </w:tr>
      <w:tr w:rsidR="004518CF" w:rsidRPr="00EA722E" w14:paraId="4D26F223" w14:textId="77777777" w:rsidTr="004518CF">
        <w:tblPrEx>
          <w:tblCellMar>
            <w:left w:w="115" w:type="dxa"/>
            <w:right w:w="115" w:type="dxa"/>
          </w:tblCellMar>
        </w:tblPrEx>
        <w:trPr>
          <w:trHeight w:val="280"/>
        </w:trPr>
        <w:tc>
          <w:tcPr>
            <w:tcW w:w="990" w:type="dxa"/>
            <w:tcBorders>
              <w:top w:val="single" w:sz="4" w:space="0" w:color="F2F2F2" w:themeColor="background1" w:themeShade="F2"/>
              <w:left w:val="nil"/>
              <w:bottom w:val="single" w:sz="4" w:space="0" w:color="F2F2F2" w:themeColor="background1" w:themeShade="F2"/>
              <w:right w:val="nil"/>
            </w:tcBorders>
            <w:shd w:val="clear" w:color="auto" w:fill="auto"/>
            <w:noWrap/>
          </w:tcPr>
          <w:p w14:paraId="79698C94" w14:textId="77777777" w:rsidR="004518CF" w:rsidRPr="00EA722E" w:rsidRDefault="004518CF" w:rsidP="004518CF">
            <w:pPr>
              <w:pStyle w:val="PrincipleDescTableText"/>
            </w:pPr>
            <w:r>
              <w:t>3.5.1.2.</w:t>
            </w:r>
          </w:p>
        </w:tc>
        <w:tc>
          <w:tcPr>
            <w:tcW w:w="7740" w:type="dxa"/>
            <w:tcBorders>
              <w:top w:val="single" w:sz="4" w:space="0" w:color="F2F2F2" w:themeColor="background1" w:themeShade="F2"/>
              <w:left w:val="nil"/>
              <w:bottom w:val="single" w:sz="4" w:space="0" w:color="F2F2F2" w:themeColor="background1" w:themeShade="F2"/>
              <w:right w:val="nil"/>
            </w:tcBorders>
            <w:shd w:val="clear" w:color="auto" w:fill="auto"/>
            <w:noWrap/>
          </w:tcPr>
          <w:p w14:paraId="6142F2E3" w14:textId="72910942" w:rsidR="004518CF" w:rsidRPr="00FE6145" w:rsidRDefault="004518CF" w:rsidP="004518CF">
            <w:pPr>
              <w:pStyle w:val="PrincipleDescTableText"/>
            </w:pPr>
            <w:r w:rsidRPr="00FE6145">
              <w:t>The mine has policy and procedures in place that align with best practices to limit the use of force and firearms by security personnel.</w:t>
            </w:r>
          </w:p>
        </w:tc>
        <w:tc>
          <w:tcPr>
            <w:tcW w:w="630" w:type="dxa"/>
            <w:tcBorders>
              <w:top w:val="single" w:sz="4" w:space="0" w:color="F2F2F2" w:themeColor="background1" w:themeShade="F2"/>
              <w:left w:val="nil"/>
              <w:bottom w:val="single" w:sz="4" w:space="0" w:color="F2F2F2" w:themeColor="background1" w:themeShade="F2"/>
              <w:right w:val="nil"/>
            </w:tcBorders>
            <w:shd w:val="clear" w:color="auto" w:fill="auto"/>
          </w:tcPr>
          <w:p w14:paraId="606CE8AC" w14:textId="19994D27" w:rsidR="004518CF" w:rsidRPr="00D91DE6" w:rsidRDefault="004518CF" w:rsidP="004518CF">
            <w:pPr>
              <w:pStyle w:val="Table2TextNRtext"/>
            </w:pPr>
            <w:r w:rsidRPr="008C72D9">
              <w:rPr>
                <w:highlight w:val="cyan"/>
              </w:rPr>
              <w:t>X</w:t>
            </w:r>
          </w:p>
        </w:tc>
      </w:tr>
    </w:tbl>
    <w:p w14:paraId="6A2418E1" w14:textId="4A856197" w:rsidR="003B4950" w:rsidRDefault="003B4950" w:rsidP="007E13E2"/>
    <w:tbl>
      <w:tblPr>
        <w:tblW w:w="9360" w:type="dxa"/>
        <w:tblLook w:val="04A0" w:firstRow="1" w:lastRow="0" w:firstColumn="1" w:lastColumn="0" w:noHBand="0" w:noVBand="1"/>
      </w:tblPr>
      <w:tblGrid>
        <w:gridCol w:w="1116"/>
        <w:gridCol w:w="7740"/>
        <w:gridCol w:w="504"/>
      </w:tblGrid>
      <w:tr w:rsidR="003B4950" w:rsidRPr="00882181" w14:paraId="4DE6A7C8" w14:textId="77777777" w:rsidTr="00103C04">
        <w:trPr>
          <w:trHeight w:val="432"/>
        </w:trPr>
        <w:tc>
          <w:tcPr>
            <w:tcW w:w="9360" w:type="dxa"/>
            <w:gridSpan w:val="3"/>
            <w:shd w:val="clear" w:color="auto" w:fill="auto"/>
            <w:vAlign w:val="center"/>
          </w:tcPr>
          <w:p w14:paraId="05DB6CB9" w14:textId="395FA5A8" w:rsidR="003B4950" w:rsidRPr="00882181" w:rsidRDefault="003B4950" w:rsidP="00F5226F">
            <w:pPr>
              <w:pStyle w:val="Heading5"/>
            </w:pPr>
            <w:r>
              <w:br w:type="page"/>
            </w:r>
            <w:r w:rsidRPr="00882181">
              <w:t>Principle 4:  Environmental Responsibility</w:t>
            </w:r>
          </w:p>
        </w:tc>
      </w:tr>
      <w:tr w:rsidR="004518CF" w:rsidRPr="00EA722E" w14:paraId="0D585625" w14:textId="77777777" w:rsidTr="004518CF">
        <w:tblPrEx>
          <w:tblCellMar>
            <w:left w:w="115" w:type="dxa"/>
            <w:right w:w="115" w:type="dxa"/>
          </w:tblCellMar>
        </w:tblPrEx>
        <w:trPr>
          <w:trHeight w:val="280"/>
        </w:trPr>
        <w:tc>
          <w:tcPr>
            <w:tcW w:w="990" w:type="dxa"/>
            <w:tcBorders>
              <w:top w:val="single" w:sz="4" w:space="0" w:color="F2F2F2" w:themeColor="background1" w:themeShade="F2"/>
              <w:left w:val="nil"/>
              <w:bottom w:val="single" w:sz="4" w:space="0" w:color="F2F2F2" w:themeColor="background1" w:themeShade="F2"/>
              <w:right w:val="nil"/>
            </w:tcBorders>
            <w:shd w:val="clear" w:color="auto" w:fill="auto"/>
            <w:noWrap/>
            <w:hideMark/>
          </w:tcPr>
          <w:p w14:paraId="24BF94CD" w14:textId="341A9B0D" w:rsidR="004518CF" w:rsidRPr="00EA722E" w:rsidRDefault="004518CF" w:rsidP="004518CF">
            <w:pPr>
              <w:pStyle w:val="PrincipleDescTableText"/>
            </w:pPr>
            <w:r>
              <w:t>4</w:t>
            </w:r>
            <w:r w:rsidRPr="00EA722E">
              <w:t>.1.</w:t>
            </w:r>
            <w:r>
              <w:t>4</w:t>
            </w:r>
            <w:r w:rsidRPr="00EA722E">
              <w:t>.1</w:t>
            </w:r>
            <w:r>
              <w:t>.</w:t>
            </w:r>
          </w:p>
        </w:tc>
        <w:tc>
          <w:tcPr>
            <w:tcW w:w="7740" w:type="dxa"/>
            <w:tcBorders>
              <w:top w:val="single" w:sz="4" w:space="0" w:color="F2F2F2" w:themeColor="background1" w:themeShade="F2"/>
              <w:left w:val="nil"/>
              <w:bottom w:val="single" w:sz="4" w:space="0" w:color="F2F2F2" w:themeColor="background1" w:themeShade="F2"/>
              <w:right w:val="nil"/>
            </w:tcBorders>
            <w:shd w:val="clear" w:color="auto" w:fill="auto"/>
            <w:noWrap/>
            <w:hideMark/>
          </w:tcPr>
          <w:p w14:paraId="64BC3A96" w14:textId="5789E47D" w:rsidR="004518CF" w:rsidRPr="00FA6469" w:rsidRDefault="004518CF" w:rsidP="004518CF">
            <w:pPr>
              <w:pStyle w:val="PrincipleDescTableText"/>
            </w:pPr>
            <w:r w:rsidRPr="003F7488">
              <w:t xml:space="preserve">A risk assessment has been done to identify chemical and physical risks associated with existing mine waste (including tailings) facilities. </w:t>
            </w:r>
          </w:p>
        </w:tc>
        <w:tc>
          <w:tcPr>
            <w:tcW w:w="630" w:type="dxa"/>
            <w:tcBorders>
              <w:top w:val="single" w:sz="4" w:space="0" w:color="F2F2F2" w:themeColor="background1" w:themeShade="F2"/>
              <w:left w:val="nil"/>
              <w:bottom w:val="single" w:sz="4" w:space="0" w:color="F2F2F2" w:themeColor="background1" w:themeShade="F2"/>
              <w:right w:val="nil"/>
            </w:tcBorders>
            <w:shd w:val="clear" w:color="auto" w:fill="auto"/>
          </w:tcPr>
          <w:p w14:paraId="24207C96" w14:textId="28A41ACD" w:rsidR="004518CF" w:rsidRPr="006B5564" w:rsidRDefault="004518CF" w:rsidP="004518CF">
            <w:pPr>
              <w:pStyle w:val="Table2TextNRtext"/>
            </w:pPr>
            <w:r w:rsidRPr="00917195">
              <w:rPr>
                <w:highlight w:val="cyan"/>
              </w:rPr>
              <w:t>X</w:t>
            </w:r>
          </w:p>
        </w:tc>
      </w:tr>
      <w:tr w:rsidR="004518CF" w:rsidRPr="00EA722E" w14:paraId="31BF0F57" w14:textId="77777777" w:rsidTr="004518CF">
        <w:tblPrEx>
          <w:tblCellMar>
            <w:left w:w="115" w:type="dxa"/>
            <w:right w:w="115" w:type="dxa"/>
          </w:tblCellMar>
        </w:tblPrEx>
        <w:trPr>
          <w:trHeight w:val="280"/>
        </w:trPr>
        <w:tc>
          <w:tcPr>
            <w:tcW w:w="990" w:type="dxa"/>
            <w:tcBorders>
              <w:top w:val="single" w:sz="4" w:space="0" w:color="F2F2F2" w:themeColor="background1" w:themeShade="F2"/>
              <w:left w:val="nil"/>
              <w:bottom w:val="single" w:sz="4" w:space="0" w:color="F2F2F2" w:themeColor="background1" w:themeShade="F2"/>
              <w:right w:val="nil"/>
            </w:tcBorders>
            <w:shd w:val="clear" w:color="auto" w:fill="auto"/>
            <w:noWrap/>
          </w:tcPr>
          <w:p w14:paraId="2DC5BB05" w14:textId="6B83A33F" w:rsidR="004518CF" w:rsidRPr="00EA722E" w:rsidRDefault="004518CF" w:rsidP="004518CF">
            <w:pPr>
              <w:pStyle w:val="PrincipleDescTableText"/>
            </w:pPr>
            <w:r>
              <w:t>4.1.5.1.</w:t>
            </w:r>
          </w:p>
        </w:tc>
        <w:tc>
          <w:tcPr>
            <w:tcW w:w="7740" w:type="dxa"/>
            <w:tcBorders>
              <w:top w:val="single" w:sz="4" w:space="0" w:color="F2F2F2" w:themeColor="background1" w:themeShade="F2"/>
              <w:left w:val="nil"/>
              <w:bottom w:val="single" w:sz="4" w:space="0" w:color="F2F2F2" w:themeColor="background1" w:themeShade="F2"/>
              <w:right w:val="nil"/>
            </w:tcBorders>
            <w:shd w:val="clear" w:color="auto" w:fill="auto"/>
            <w:noWrap/>
          </w:tcPr>
          <w:p w14:paraId="15A4842A" w14:textId="7ABEAEE9" w:rsidR="004518CF" w:rsidRPr="003F7488" w:rsidRDefault="004518CF" w:rsidP="004518CF">
            <w:pPr>
              <w:pStyle w:val="PrincipleDescTableText"/>
            </w:pPr>
            <w:r w:rsidRPr="003F7488">
              <w:t>Mine waste facility design and mitigation of identified risks shall be consistent with best available technologies and best available/applicable practices.</w:t>
            </w:r>
          </w:p>
        </w:tc>
        <w:tc>
          <w:tcPr>
            <w:tcW w:w="630" w:type="dxa"/>
            <w:tcBorders>
              <w:top w:val="single" w:sz="4" w:space="0" w:color="F2F2F2" w:themeColor="background1" w:themeShade="F2"/>
              <w:left w:val="nil"/>
              <w:bottom w:val="single" w:sz="4" w:space="0" w:color="F2F2F2" w:themeColor="background1" w:themeShade="F2"/>
              <w:right w:val="nil"/>
            </w:tcBorders>
            <w:shd w:val="clear" w:color="auto" w:fill="auto"/>
          </w:tcPr>
          <w:p w14:paraId="636EEE76" w14:textId="3AA501C4" w:rsidR="004518CF" w:rsidRDefault="004518CF" w:rsidP="004518CF">
            <w:pPr>
              <w:pStyle w:val="Table2TextNRtext"/>
              <w:rPr>
                <w:sz w:val="12"/>
              </w:rPr>
            </w:pPr>
            <w:r w:rsidRPr="00917195">
              <w:rPr>
                <w:highlight w:val="cyan"/>
              </w:rPr>
              <w:t>X</w:t>
            </w:r>
          </w:p>
        </w:tc>
      </w:tr>
      <w:tr w:rsidR="004518CF" w:rsidRPr="00EA722E" w14:paraId="3BEABCE9" w14:textId="77777777" w:rsidTr="004518CF">
        <w:tblPrEx>
          <w:tblCellMar>
            <w:left w:w="115" w:type="dxa"/>
            <w:right w:w="115" w:type="dxa"/>
          </w:tblCellMar>
        </w:tblPrEx>
        <w:trPr>
          <w:trHeight w:val="280"/>
        </w:trPr>
        <w:tc>
          <w:tcPr>
            <w:tcW w:w="990" w:type="dxa"/>
            <w:tcBorders>
              <w:top w:val="single" w:sz="4" w:space="0" w:color="F2F2F2" w:themeColor="background1" w:themeShade="F2"/>
              <w:left w:val="nil"/>
              <w:bottom w:val="single" w:sz="4" w:space="0" w:color="F2F2F2" w:themeColor="background1" w:themeShade="F2"/>
              <w:right w:val="nil"/>
            </w:tcBorders>
            <w:shd w:val="clear" w:color="auto" w:fill="auto"/>
            <w:noWrap/>
            <w:hideMark/>
          </w:tcPr>
          <w:p w14:paraId="10ED8024" w14:textId="6004966C" w:rsidR="004518CF" w:rsidRPr="00EA722E" w:rsidRDefault="004518CF" w:rsidP="004518CF">
            <w:pPr>
              <w:pStyle w:val="PrincipleDescTableText"/>
            </w:pPr>
            <w:r>
              <w:t>4.1.5.6</w:t>
            </w:r>
            <w:r w:rsidRPr="00EA722E">
              <w:t>.</w:t>
            </w:r>
          </w:p>
        </w:tc>
        <w:tc>
          <w:tcPr>
            <w:tcW w:w="7740" w:type="dxa"/>
            <w:tcBorders>
              <w:top w:val="single" w:sz="4" w:space="0" w:color="F2F2F2" w:themeColor="background1" w:themeShade="F2"/>
              <w:left w:val="nil"/>
              <w:bottom w:val="single" w:sz="4" w:space="0" w:color="F2F2F2" w:themeColor="background1" w:themeShade="F2"/>
              <w:right w:val="nil"/>
            </w:tcBorders>
            <w:shd w:val="clear" w:color="auto" w:fill="auto"/>
            <w:noWrap/>
            <w:hideMark/>
          </w:tcPr>
          <w:p w14:paraId="0259AF7C" w14:textId="7865C63D" w:rsidR="004518CF" w:rsidRPr="00FA6469" w:rsidRDefault="004518CF" w:rsidP="004518CF">
            <w:pPr>
              <w:pStyle w:val="PrincipleDescTableText"/>
            </w:pPr>
            <w:r w:rsidRPr="003F7488">
              <w:t>The operating company regularly evaluates the performance of mine waste facilities to assess the effectiveness of risk management measures, including critical controls for high consequence facilities.</w:t>
            </w:r>
          </w:p>
        </w:tc>
        <w:tc>
          <w:tcPr>
            <w:tcW w:w="630" w:type="dxa"/>
            <w:tcBorders>
              <w:top w:val="single" w:sz="4" w:space="0" w:color="F2F2F2" w:themeColor="background1" w:themeShade="F2"/>
              <w:left w:val="nil"/>
              <w:bottom w:val="single" w:sz="4" w:space="0" w:color="F2F2F2" w:themeColor="background1" w:themeShade="F2"/>
              <w:right w:val="nil"/>
            </w:tcBorders>
            <w:shd w:val="clear" w:color="auto" w:fill="auto"/>
          </w:tcPr>
          <w:p w14:paraId="45ADE9AF" w14:textId="67418721" w:rsidR="004518CF" w:rsidRPr="00EA722E" w:rsidRDefault="004518CF" w:rsidP="004518CF">
            <w:pPr>
              <w:pStyle w:val="Table2TextNRtext"/>
              <w:rPr>
                <w:sz w:val="12"/>
              </w:rPr>
            </w:pPr>
            <w:r w:rsidRPr="00917195">
              <w:rPr>
                <w:highlight w:val="cyan"/>
              </w:rPr>
              <w:t>X</w:t>
            </w:r>
          </w:p>
        </w:tc>
      </w:tr>
      <w:tr w:rsidR="004518CF" w:rsidRPr="00EA722E" w14:paraId="2F9E2BA1" w14:textId="77777777" w:rsidTr="004518CF">
        <w:tblPrEx>
          <w:tblCellMar>
            <w:left w:w="115" w:type="dxa"/>
            <w:right w:w="115" w:type="dxa"/>
          </w:tblCellMar>
        </w:tblPrEx>
        <w:trPr>
          <w:trHeight w:val="280"/>
        </w:trPr>
        <w:tc>
          <w:tcPr>
            <w:tcW w:w="990" w:type="dxa"/>
            <w:tcBorders>
              <w:top w:val="single" w:sz="4" w:space="0" w:color="F2F2F2" w:themeColor="background1" w:themeShade="F2"/>
              <w:left w:val="nil"/>
              <w:bottom w:val="single" w:sz="4" w:space="0" w:color="F2F2F2" w:themeColor="background1" w:themeShade="F2"/>
              <w:right w:val="nil"/>
            </w:tcBorders>
            <w:shd w:val="clear" w:color="auto" w:fill="auto"/>
            <w:noWrap/>
            <w:hideMark/>
          </w:tcPr>
          <w:p w14:paraId="375E1B6D" w14:textId="5F678064" w:rsidR="004518CF" w:rsidRPr="00EA722E" w:rsidRDefault="004518CF" w:rsidP="004518CF">
            <w:pPr>
              <w:pStyle w:val="PrincipleDescTableText"/>
            </w:pPr>
            <w:r>
              <w:t>4.1.8</w:t>
            </w:r>
            <w:r w:rsidRPr="00EA722E">
              <w:t>.1.</w:t>
            </w:r>
          </w:p>
        </w:tc>
        <w:tc>
          <w:tcPr>
            <w:tcW w:w="7740" w:type="dxa"/>
            <w:tcBorders>
              <w:top w:val="single" w:sz="4" w:space="0" w:color="F2F2F2" w:themeColor="background1" w:themeShade="F2"/>
              <w:left w:val="nil"/>
              <w:bottom w:val="single" w:sz="4" w:space="0" w:color="F2F2F2" w:themeColor="background1" w:themeShade="F2"/>
              <w:right w:val="nil"/>
            </w:tcBorders>
            <w:shd w:val="clear" w:color="auto" w:fill="auto"/>
            <w:noWrap/>
            <w:hideMark/>
          </w:tcPr>
          <w:p w14:paraId="304EE3D7" w14:textId="56026339" w:rsidR="004518CF" w:rsidRPr="00FA6469" w:rsidRDefault="004518CF" w:rsidP="004518CF">
            <w:pPr>
              <w:pStyle w:val="PrincipleDescTableText"/>
            </w:pPr>
            <w:r w:rsidRPr="003F7488">
              <w:t xml:space="preserve">The mine does not use riverine, submarine or lake disposal for </w:t>
            </w:r>
            <w:proofErr w:type="gramStart"/>
            <w:r w:rsidRPr="003F7488">
              <w:t>mine</w:t>
            </w:r>
            <w:proofErr w:type="gramEnd"/>
            <w:r w:rsidRPr="003F7488">
              <w:t xml:space="preserve"> wastes</w:t>
            </w:r>
            <w:r>
              <w:t>.</w:t>
            </w:r>
          </w:p>
        </w:tc>
        <w:tc>
          <w:tcPr>
            <w:tcW w:w="630" w:type="dxa"/>
            <w:tcBorders>
              <w:top w:val="single" w:sz="4" w:space="0" w:color="F2F2F2" w:themeColor="background1" w:themeShade="F2"/>
              <w:left w:val="nil"/>
              <w:bottom w:val="single" w:sz="4" w:space="0" w:color="F2F2F2" w:themeColor="background1" w:themeShade="F2"/>
              <w:right w:val="nil"/>
            </w:tcBorders>
            <w:shd w:val="clear" w:color="auto" w:fill="auto"/>
          </w:tcPr>
          <w:p w14:paraId="5D876E45" w14:textId="57E9EF67" w:rsidR="004518CF" w:rsidRPr="00EA722E" w:rsidRDefault="004518CF" w:rsidP="004518CF">
            <w:pPr>
              <w:pStyle w:val="Table2TextNRtext"/>
              <w:rPr>
                <w:sz w:val="12"/>
              </w:rPr>
            </w:pPr>
            <w:r w:rsidRPr="00917195">
              <w:rPr>
                <w:highlight w:val="cyan"/>
              </w:rPr>
              <w:t>X</w:t>
            </w:r>
          </w:p>
        </w:tc>
      </w:tr>
      <w:tr w:rsidR="004518CF" w:rsidRPr="00EA722E" w14:paraId="54AE6A5A" w14:textId="77777777" w:rsidTr="004518CF">
        <w:tblPrEx>
          <w:tblCellMar>
            <w:left w:w="115" w:type="dxa"/>
            <w:right w:w="115" w:type="dxa"/>
          </w:tblCellMar>
        </w:tblPrEx>
        <w:trPr>
          <w:trHeight w:val="280"/>
        </w:trPr>
        <w:tc>
          <w:tcPr>
            <w:tcW w:w="990" w:type="dxa"/>
            <w:tcBorders>
              <w:top w:val="single" w:sz="4" w:space="0" w:color="F2F2F2" w:themeColor="background1" w:themeShade="F2"/>
              <w:left w:val="nil"/>
              <w:bottom w:val="single" w:sz="4" w:space="0" w:color="F2F2F2" w:themeColor="background1" w:themeShade="F2"/>
              <w:right w:val="nil"/>
            </w:tcBorders>
            <w:shd w:val="clear" w:color="auto" w:fill="auto"/>
            <w:noWrap/>
            <w:hideMark/>
          </w:tcPr>
          <w:p w14:paraId="61FC7BCE" w14:textId="4504867E" w:rsidR="004518CF" w:rsidRPr="00EA722E" w:rsidRDefault="004518CF" w:rsidP="004518CF">
            <w:pPr>
              <w:pStyle w:val="PrincipleDescTableText"/>
            </w:pPr>
            <w:r>
              <w:t>4.2.4.1.a-e</w:t>
            </w:r>
          </w:p>
        </w:tc>
        <w:tc>
          <w:tcPr>
            <w:tcW w:w="7740" w:type="dxa"/>
            <w:tcBorders>
              <w:top w:val="single" w:sz="4" w:space="0" w:color="F2F2F2" w:themeColor="background1" w:themeShade="F2"/>
              <w:left w:val="nil"/>
              <w:bottom w:val="single" w:sz="4" w:space="0" w:color="F2F2F2" w:themeColor="background1" w:themeShade="F2"/>
              <w:right w:val="nil"/>
            </w:tcBorders>
            <w:shd w:val="clear" w:color="auto" w:fill="auto"/>
            <w:noWrap/>
            <w:hideMark/>
          </w:tcPr>
          <w:p w14:paraId="2E267025" w14:textId="71E8F8A4" w:rsidR="004518CF" w:rsidRPr="00FA6469" w:rsidRDefault="004518CF" w:rsidP="004518CF">
            <w:pPr>
              <w:pStyle w:val="PrincipleDescTableText"/>
            </w:pPr>
            <w:r w:rsidRPr="003F7488">
              <w:t>Water quality and quantity are being monitored at the mine site</w:t>
            </w:r>
          </w:p>
        </w:tc>
        <w:tc>
          <w:tcPr>
            <w:tcW w:w="630" w:type="dxa"/>
            <w:tcBorders>
              <w:top w:val="single" w:sz="4" w:space="0" w:color="F2F2F2" w:themeColor="background1" w:themeShade="F2"/>
              <w:left w:val="nil"/>
              <w:bottom w:val="single" w:sz="4" w:space="0" w:color="F2F2F2" w:themeColor="background1" w:themeShade="F2"/>
              <w:right w:val="nil"/>
            </w:tcBorders>
            <w:shd w:val="clear" w:color="auto" w:fill="auto"/>
          </w:tcPr>
          <w:p w14:paraId="13A8FAE9" w14:textId="44922A45" w:rsidR="004518CF" w:rsidRPr="00EA722E" w:rsidRDefault="004518CF" w:rsidP="004518CF">
            <w:pPr>
              <w:pStyle w:val="Table2TextNRtext"/>
              <w:rPr>
                <w:sz w:val="12"/>
              </w:rPr>
            </w:pPr>
            <w:r w:rsidRPr="00917195">
              <w:rPr>
                <w:highlight w:val="cyan"/>
              </w:rPr>
              <w:t>X</w:t>
            </w:r>
          </w:p>
        </w:tc>
      </w:tr>
      <w:tr w:rsidR="004518CF" w:rsidRPr="00EA722E" w14:paraId="6ED98997" w14:textId="77777777" w:rsidTr="004518CF">
        <w:tblPrEx>
          <w:tblCellMar>
            <w:left w:w="115" w:type="dxa"/>
            <w:right w:w="115" w:type="dxa"/>
          </w:tblCellMar>
        </w:tblPrEx>
        <w:trPr>
          <w:trHeight w:val="280"/>
        </w:trPr>
        <w:tc>
          <w:tcPr>
            <w:tcW w:w="990" w:type="dxa"/>
            <w:tcBorders>
              <w:top w:val="single" w:sz="4" w:space="0" w:color="F2F2F2" w:themeColor="background1" w:themeShade="F2"/>
              <w:left w:val="nil"/>
              <w:bottom w:val="single" w:sz="4" w:space="0" w:color="F2F2F2" w:themeColor="background1" w:themeShade="F2"/>
              <w:right w:val="nil"/>
            </w:tcBorders>
            <w:shd w:val="clear" w:color="auto" w:fill="auto"/>
            <w:noWrap/>
          </w:tcPr>
          <w:p w14:paraId="4232D0E4" w14:textId="0F18E440" w:rsidR="004518CF" w:rsidRPr="00EA722E" w:rsidRDefault="004518CF" w:rsidP="004518CF">
            <w:pPr>
              <w:pStyle w:val="PrincipleDescTableText"/>
            </w:pPr>
            <w:r>
              <w:t>4.2.4.4</w:t>
            </w:r>
          </w:p>
        </w:tc>
        <w:tc>
          <w:tcPr>
            <w:tcW w:w="7740" w:type="dxa"/>
            <w:tcBorders>
              <w:top w:val="single" w:sz="4" w:space="0" w:color="F2F2F2" w:themeColor="background1" w:themeShade="F2"/>
              <w:left w:val="nil"/>
              <w:bottom w:val="single" w:sz="4" w:space="0" w:color="F2F2F2" w:themeColor="background1" w:themeShade="F2"/>
              <w:right w:val="nil"/>
            </w:tcBorders>
            <w:shd w:val="clear" w:color="auto" w:fill="auto"/>
            <w:noWrap/>
          </w:tcPr>
          <w:p w14:paraId="32849EA2" w14:textId="1AD15814" w:rsidR="004518CF" w:rsidRPr="003F7488" w:rsidRDefault="004518CF" w:rsidP="004518CF">
            <w:pPr>
              <w:pStyle w:val="PrincipleDescTableText"/>
            </w:pPr>
            <w:r w:rsidRPr="003F7488">
              <w:t>and adverse impacts resulting from the mining operation are being mitigated</w:t>
            </w:r>
            <w:r>
              <w:t>.</w:t>
            </w:r>
          </w:p>
        </w:tc>
        <w:tc>
          <w:tcPr>
            <w:tcW w:w="630" w:type="dxa"/>
            <w:tcBorders>
              <w:top w:val="single" w:sz="4" w:space="0" w:color="F2F2F2" w:themeColor="background1" w:themeShade="F2"/>
              <w:left w:val="nil"/>
              <w:bottom w:val="single" w:sz="4" w:space="0" w:color="F2F2F2" w:themeColor="background1" w:themeShade="F2"/>
              <w:right w:val="nil"/>
            </w:tcBorders>
            <w:shd w:val="clear" w:color="auto" w:fill="auto"/>
          </w:tcPr>
          <w:p w14:paraId="24C68498" w14:textId="366C6977" w:rsidR="004518CF" w:rsidRDefault="004518CF" w:rsidP="004518CF">
            <w:pPr>
              <w:pStyle w:val="Table2TextNRtext"/>
              <w:rPr>
                <w:sz w:val="12"/>
              </w:rPr>
            </w:pPr>
            <w:r w:rsidRPr="00917195">
              <w:rPr>
                <w:highlight w:val="cyan"/>
              </w:rPr>
              <w:t>X</w:t>
            </w:r>
          </w:p>
        </w:tc>
      </w:tr>
      <w:tr w:rsidR="004518CF" w:rsidRPr="00EA722E" w14:paraId="3475BB61" w14:textId="77777777" w:rsidTr="004518CF">
        <w:tblPrEx>
          <w:tblCellMar>
            <w:left w:w="115" w:type="dxa"/>
            <w:right w:w="115" w:type="dxa"/>
          </w:tblCellMar>
        </w:tblPrEx>
        <w:trPr>
          <w:trHeight w:val="280"/>
        </w:trPr>
        <w:tc>
          <w:tcPr>
            <w:tcW w:w="990" w:type="dxa"/>
            <w:tcBorders>
              <w:top w:val="single" w:sz="4" w:space="0" w:color="F2F2F2" w:themeColor="background1" w:themeShade="F2"/>
              <w:left w:val="nil"/>
              <w:bottom w:val="single" w:sz="4" w:space="0" w:color="F2F2F2" w:themeColor="background1" w:themeShade="F2"/>
              <w:right w:val="nil"/>
            </w:tcBorders>
            <w:shd w:val="clear" w:color="auto" w:fill="auto"/>
            <w:noWrap/>
            <w:hideMark/>
          </w:tcPr>
          <w:p w14:paraId="2A8065E9" w14:textId="0BD086FB" w:rsidR="004518CF" w:rsidRPr="00EA722E" w:rsidRDefault="004518CF" w:rsidP="004518CF">
            <w:pPr>
              <w:pStyle w:val="PrincipleDescTableText"/>
            </w:pPr>
            <w:r>
              <w:t>4.3.2.1</w:t>
            </w:r>
            <w:r w:rsidRPr="00EA722E">
              <w:t>.</w:t>
            </w:r>
          </w:p>
        </w:tc>
        <w:tc>
          <w:tcPr>
            <w:tcW w:w="7740" w:type="dxa"/>
            <w:tcBorders>
              <w:top w:val="single" w:sz="4" w:space="0" w:color="F2F2F2" w:themeColor="background1" w:themeShade="F2"/>
              <w:left w:val="nil"/>
              <w:bottom w:val="single" w:sz="4" w:space="0" w:color="F2F2F2" w:themeColor="background1" w:themeShade="F2"/>
              <w:right w:val="nil"/>
            </w:tcBorders>
            <w:shd w:val="clear" w:color="auto" w:fill="auto"/>
            <w:noWrap/>
            <w:hideMark/>
          </w:tcPr>
          <w:p w14:paraId="1AD25F75" w14:textId="27D1EC9F" w:rsidR="004518CF" w:rsidRPr="00FA6469" w:rsidRDefault="004518CF" w:rsidP="004518CF">
            <w:pPr>
              <w:pStyle w:val="PrincipleDescTableText"/>
            </w:pPr>
            <w:r w:rsidRPr="003F7488">
              <w:t>When significant potential impacts on air quality are identified, the mine develops measures to avoid and minimize adverse impacts on air quality, and documents them in an air quality management plan</w:t>
            </w:r>
            <w:r>
              <w:t>.</w:t>
            </w:r>
          </w:p>
        </w:tc>
        <w:tc>
          <w:tcPr>
            <w:tcW w:w="630" w:type="dxa"/>
            <w:tcBorders>
              <w:top w:val="single" w:sz="4" w:space="0" w:color="F2F2F2" w:themeColor="background1" w:themeShade="F2"/>
              <w:left w:val="nil"/>
              <w:bottom w:val="single" w:sz="4" w:space="0" w:color="F2F2F2" w:themeColor="background1" w:themeShade="F2"/>
              <w:right w:val="nil"/>
            </w:tcBorders>
            <w:shd w:val="clear" w:color="auto" w:fill="auto"/>
          </w:tcPr>
          <w:p w14:paraId="13A4CDBE" w14:textId="7816D03F" w:rsidR="004518CF" w:rsidRPr="00EA722E" w:rsidRDefault="004518CF" w:rsidP="004518CF">
            <w:pPr>
              <w:pStyle w:val="Table2TextNRtext"/>
              <w:rPr>
                <w:sz w:val="12"/>
              </w:rPr>
            </w:pPr>
            <w:r w:rsidRPr="00917195">
              <w:rPr>
                <w:highlight w:val="cyan"/>
              </w:rPr>
              <w:t>X</w:t>
            </w:r>
          </w:p>
        </w:tc>
      </w:tr>
      <w:tr w:rsidR="004518CF" w:rsidRPr="00EA722E" w14:paraId="496C93F2" w14:textId="77777777" w:rsidTr="004518CF">
        <w:tblPrEx>
          <w:tblCellMar>
            <w:left w:w="115" w:type="dxa"/>
            <w:right w:w="115" w:type="dxa"/>
          </w:tblCellMar>
        </w:tblPrEx>
        <w:trPr>
          <w:trHeight w:val="280"/>
        </w:trPr>
        <w:tc>
          <w:tcPr>
            <w:tcW w:w="990" w:type="dxa"/>
            <w:tcBorders>
              <w:top w:val="single" w:sz="4" w:space="0" w:color="F2F2F2" w:themeColor="background1" w:themeShade="F2"/>
              <w:left w:val="nil"/>
              <w:bottom w:val="single" w:sz="4" w:space="0" w:color="F2F2F2" w:themeColor="background1" w:themeShade="F2"/>
              <w:right w:val="nil"/>
            </w:tcBorders>
            <w:shd w:val="clear" w:color="auto" w:fill="auto"/>
            <w:noWrap/>
            <w:hideMark/>
          </w:tcPr>
          <w:p w14:paraId="23A24B69" w14:textId="71ED1D30" w:rsidR="004518CF" w:rsidRPr="00EA722E" w:rsidRDefault="004518CF" w:rsidP="004518CF">
            <w:pPr>
              <w:pStyle w:val="PrincipleDescTableText"/>
            </w:pPr>
            <w:r>
              <w:t>4.5.1.1</w:t>
            </w:r>
            <w:r w:rsidRPr="00EA722E">
              <w:t>.</w:t>
            </w:r>
          </w:p>
        </w:tc>
        <w:tc>
          <w:tcPr>
            <w:tcW w:w="7740" w:type="dxa"/>
            <w:tcBorders>
              <w:top w:val="single" w:sz="4" w:space="0" w:color="F2F2F2" w:themeColor="background1" w:themeShade="F2"/>
              <w:left w:val="nil"/>
              <w:bottom w:val="single" w:sz="4" w:space="0" w:color="F2F2F2" w:themeColor="background1" w:themeShade="F2"/>
              <w:right w:val="nil"/>
            </w:tcBorders>
            <w:shd w:val="clear" w:color="auto" w:fill="auto"/>
            <w:noWrap/>
            <w:hideMark/>
          </w:tcPr>
          <w:p w14:paraId="2433C673" w14:textId="16026F91" w:rsidR="004518CF" w:rsidRPr="00FA6469" w:rsidRDefault="004518CF" w:rsidP="004518CF">
            <w:pPr>
              <w:pStyle w:val="PrincipleDescTableText"/>
            </w:pPr>
            <w:r w:rsidRPr="003F7488">
              <w:t>There is a policy being implemented that includes targets for reducing greenhouse gas emissions.</w:t>
            </w:r>
          </w:p>
        </w:tc>
        <w:tc>
          <w:tcPr>
            <w:tcW w:w="630" w:type="dxa"/>
            <w:tcBorders>
              <w:top w:val="single" w:sz="4" w:space="0" w:color="F2F2F2" w:themeColor="background1" w:themeShade="F2"/>
              <w:left w:val="nil"/>
              <w:bottom w:val="single" w:sz="4" w:space="0" w:color="F2F2F2" w:themeColor="background1" w:themeShade="F2"/>
              <w:right w:val="nil"/>
            </w:tcBorders>
            <w:shd w:val="clear" w:color="auto" w:fill="auto"/>
          </w:tcPr>
          <w:p w14:paraId="7150F24E" w14:textId="1E3FEECF" w:rsidR="004518CF" w:rsidRPr="00EA722E" w:rsidRDefault="004518CF" w:rsidP="004518CF">
            <w:pPr>
              <w:pStyle w:val="Table2TextNRtext"/>
              <w:rPr>
                <w:sz w:val="12"/>
              </w:rPr>
            </w:pPr>
            <w:r w:rsidRPr="00917195">
              <w:rPr>
                <w:highlight w:val="cyan"/>
              </w:rPr>
              <w:t>X</w:t>
            </w:r>
          </w:p>
        </w:tc>
      </w:tr>
      <w:tr w:rsidR="004518CF" w:rsidRPr="00EA722E" w14:paraId="066E4719" w14:textId="77777777" w:rsidTr="004518CF">
        <w:tblPrEx>
          <w:tblCellMar>
            <w:left w:w="115" w:type="dxa"/>
            <w:right w:w="115" w:type="dxa"/>
          </w:tblCellMar>
        </w:tblPrEx>
        <w:trPr>
          <w:trHeight w:val="280"/>
        </w:trPr>
        <w:tc>
          <w:tcPr>
            <w:tcW w:w="990" w:type="dxa"/>
            <w:tcBorders>
              <w:top w:val="single" w:sz="4" w:space="0" w:color="F2F2F2" w:themeColor="background1" w:themeShade="F2"/>
              <w:left w:val="nil"/>
              <w:bottom w:val="single" w:sz="4" w:space="0" w:color="F2F2F2" w:themeColor="background1" w:themeShade="F2"/>
              <w:right w:val="nil"/>
            </w:tcBorders>
            <w:shd w:val="clear" w:color="auto" w:fill="auto"/>
            <w:noWrap/>
            <w:hideMark/>
          </w:tcPr>
          <w:p w14:paraId="65747D42" w14:textId="12536C1D" w:rsidR="004518CF" w:rsidRPr="00EA722E" w:rsidRDefault="004518CF" w:rsidP="004518CF">
            <w:pPr>
              <w:pStyle w:val="PrincipleDescTableText"/>
            </w:pPr>
            <w:r>
              <w:t>4.6.2.1</w:t>
            </w:r>
            <w:r w:rsidRPr="00EA722E">
              <w:t>.</w:t>
            </w:r>
          </w:p>
        </w:tc>
        <w:tc>
          <w:tcPr>
            <w:tcW w:w="7740" w:type="dxa"/>
            <w:tcBorders>
              <w:top w:val="single" w:sz="4" w:space="0" w:color="F2F2F2" w:themeColor="background1" w:themeShade="F2"/>
              <w:left w:val="nil"/>
              <w:bottom w:val="single" w:sz="4" w:space="0" w:color="F2F2F2" w:themeColor="background1" w:themeShade="F2"/>
              <w:right w:val="nil"/>
            </w:tcBorders>
            <w:shd w:val="clear" w:color="auto" w:fill="auto"/>
            <w:noWrap/>
            <w:hideMark/>
          </w:tcPr>
          <w:p w14:paraId="40F63EB8" w14:textId="2E347F41" w:rsidR="004518CF" w:rsidRPr="00FA6469" w:rsidRDefault="004518CF" w:rsidP="004518CF">
            <w:pPr>
              <w:pStyle w:val="PrincipleDescTableText"/>
            </w:pPr>
            <w:r w:rsidRPr="003F7488">
              <w:t>The mine has carried out screening to evaluate its potential impacts on biodiversity, ecosystem services and protected areas</w:t>
            </w:r>
          </w:p>
        </w:tc>
        <w:tc>
          <w:tcPr>
            <w:tcW w:w="630" w:type="dxa"/>
            <w:tcBorders>
              <w:top w:val="single" w:sz="4" w:space="0" w:color="F2F2F2" w:themeColor="background1" w:themeShade="F2"/>
              <w:left w:val="nil"/>
              <w:bottom w:val="single" w:sz="4" w:space="0" w:color="F2F2F2" w:themeColor="background1" w:themeShade="F2"/>
              <w:right w:val="nil"/>
            </w:tcBorders>
            <w:shd w:val="clear" w:color="auto" w:fill="auto"/>
          </w:tcPr>
          <w:p w14:paraId="41D0E858" w14:textId="15B940A9" w:rsidR="004518CF" w:rsidRPr="00EA722E" w:rsidRDefault="004518CF" w:rsidP="004518CF">
            <w:pPr>
              <w:pStyle w:val="Table2TextNRtext"/>
              <w:rPr>
                <w:sz w:val="12"/>
              </w:rPr>
            </w:pPr>
            <w:r w:rsidRPr="00917195">
              <w:rPr>
                <w:highlight w:val="cyan"/>
              </w:rPr>
              <w:t>X</w:t>
            </w:r>
          </w:p>
        </w:tc>
      </w:tr>
      <w:tr w:rsidR="004518CF" w:rsidRPr="00EA722E" w14:paraId="18D713EE" w14:textId="77777777" w:rsidTr="004518CF">
        <w:tblPrEx>
          <w:tblCellMar>
            <w:left w:w="115" w:type="dxa"/>
            <w:right w:w="115" w:type="dxa"/>
          </w:tblCellMar>
        </w:tblPrEx>
        <w:trPr>
          <w:trHeight w:val="280"/>
        </w:trPr>
        <w:tc>
          <w:tcPr>
            <w:tcW w:w="990" w:type="dxa"/>
            <w:tcBorders>
              <w:top w:val="single" w:sz="4" w:space="0" w:color="F2F2F2" w:themeColor="background1" w:themeShade="F2"/>
              <w:left w:val="nil"/>
              <w:bottom w:val="single" w:sz="4" w:space="0" w:color="F2F2F2" w:themeColor="background1" w:themeShade="F2"/>
              <w:right w:val="nil"/>
            </w:tcBorders>
            <w:shd w:val="clear" w:color="auto" w:fill="auto"/>
            <w:noWrap/>
          </w:tcPr>
          <w:p w14:paraId="4FAA365D" w14:textId="79B314D7" w:rsidR="004518CF" w:rsidRPr="00EA722E" w:rsidRDefault="004518CF" w:rsidP="004518CF">
            <w:pPr>
              <w:pStyle w:val="PrincipleDescTableText"/>
            </w:pPr>
            <w:r>
              <w:t>4.6.4.1.</w:t>
            </w:r>
          </w:p>
        </w:tc>
        <w:tc>
          <w:tcPr>
            <w:tcW w:w="7740" w:type="dxa"/>
            <w:tcBorders>
              <w:top w:val="single" w:sz="4" w:space="0" w:color="F2F2F2" w:themeColor="background1" w:themeShade="F2"/>
              <w:left w:val="nil"/>
              <w:bottom w:val="single" w:sz="4" w:space="0" w:color="F2F2F2" w:themeColor="background1" w:themeShade="F2"/>
              <w:right w:val="nil"/>
            </w:tcBorders>
            <w:shd w:val="clear" w:color="auto" w:fill="auto"/>
            <w:noWrap/>
          </w:tcPr>
          <w:p w14:paraId="4FF47509" w14:textId="04E47B1C" w:rsidR="004518CF" w:rsidRPr="003F7488" w:rsidRDefault="004518CF" w:rsidP="004518CF">
            <w:pPr>
              <w:pStyle w:val="PrincipleDescTableText"/>
            </w:pPr>
            <w:r w:rsidRPr="003F7488">
              <w:t>and these impacts are being mitigated and minimized</w:t>
            </w:r>
            <w:r>
              <w:t>.</w:t>
            </w:r>
          </w:p>
        </w:tc>
        <w:tc>
          <w:tcPr>
            <w:tcW w:w="630" w:type="dxa"/>
            <w:tcBorders>
              <w:top w:val="single" w:sz="4" w:space="0" w:color="F2F2F2" w:themeColor="background1" w:themeShade="F2"/>
              <w:left w:val="nil"/>
              <w:bottom w:val="single" w:sz="4" w:space="0" w:color="F2F2F2" w:themeColor="background1" w:themeShade="F2"/>
              <w:right w:val="nil"/>
            </w:tcBorders>
            <w:shd w:val="clear" w:color="auto" w:fill="auto"/>
          </w:tcPr>
          <w:p w14:paraId="703ABFA5" w14:textId="7EF2557A" w:rsidR="004518CF" w:rsidRDefault="004518CF" w:rsidP="004518CF">
            <w:pPr>
              <w:pStyle w:val="Table2TextNRtext"/>
              <w:rPr>
                <w:sz w:val="12"/>
              </w:rPr>
            </w:pPr>
            <w:r w:rsidRPr="00917195">
              <w:rPr>
                <w:highlight w:val="cyan"/>
              </w:rPr>
              <w:t>X</w:t>
            </w:r>
          </w:p>
        </w:tc>
      </w:tr>
      <w:tr w:rsidR="004518CF" w:rsidRPr="00EA722E" w14:paraId="74858284" w14:textId="77777777" w:rsidTr="004518CF">
        <w:tblPrEx>
          <w:tblCellMar>
            <w:left w:w="115" w:type="dxa"/>
            <w:right w:w="115" w:type="dxa"/>
          </w:tblCellMar>
        </w:tblPrEx>
        <w:trPr>
          <w:trHeight w:val="280"/>
        </w:trPr>
        <w:tc>
          <w:tcPr>
            <w:tcW w:w="990" w:type="dxa"/>
            <w:tcBorders>
              <w:top w:val="single" w:sz="4" w:space="0" w:color="F2F2F2" w:themeColor="background1" w:themeShade="F2"/>
              <w:left w:val="nil"/>
              <w:bottom w:val="single" w:sz="4" w:space="0" w:color="F2F2F2" w:themeColor="background1" w:themeShade="F2"/>
              <w:right w:val="nil"/>
            </w:tcBorders>
            <w:shd w:val="clear" w:color="auto" w:fill="auto"/>
            <w:noWrap/>
          </w:tcPr>
          <w:p w14:paraId="0E245606" w14:textId="3D758006" w:rsidR="004518CF" w:rsidRPr="00EA722E" w:rsidRDefault="004518CF" w:rsidP="004518CF">
            <w:pPr>
              <w:pStyle w:val="PrincipleDescTableText"/>
            </w:pPr>
            <w:commentRangeStart w:id="43"/>
            <w:r>
              <w:t>4.6.5.</w:t>
            </w:r>
            <w:r w:rsidR="001226B2">
              <w:t>3</w:t>
            </w:r>
            <w:r>
              <w:t>.</w:t>
            </w:r>
            <w:commentRangeEnd w:id="43"/>
            <w:r w:rsidR="001226B2">
              <w:rPr>
                <w:rStyle w:val="CommentReference"/>
                <w:rFonts w:cstheme="minorHAnsi"/>
                <w:color w:val="auto"/>
              </w:rPr>
              <w:commentReference w:id="43"/>
            </w:r>
          </w:p>
        </w:tc>
        <w:tc>
          <w:tcPr>
            <w:tcW w:w="7740" w:type="dxa"/>
            <w:tcBorders>
              <w:top w:val="single" w:sz="4" w:space="0" w:color="F2F2F2" w:themeColor="background1" w:themeShade="F2"/>
              <w:left w:val="nil"/>
              <w:bottom w:val="single" w:sz="4" w:space="0" w:color="F2F2F2" w:themeColor="background1" w:themeShade="F2"/>
              <w:right w:val="nil"/>
            </w:tcBorders>
            <w:shd w:val="clear" w:color="auto" w:fill="auto"/>
            <w:noWrap/>
          </w:tcPr>
          <w:p w14:paraId="2304DF60" w14:textId="49B1C156" w:rsidR="004518CF" w:rsidRPr="003F7488" w:rsidRDefault="004518CF" w:rsidP="004518CF">
            <w:pPr>
              <w:pStyle w:val="PrincipleDescTableText"/>
            </w:pPr>
            <w:r w:rsidRPr="003F7488">
              <w:t>New mines are not located in or adversely affect World Heritage Sites (WHS), areas on a State Party’s official Tentative List for WHS Inscription, IUCN protected area management categories I-III, or core areas of UNESCO biosphere reserves</w:t>
            </w:r>
          </w:p>
        </w:tc>
        <w:tc>
          <w:tcPr>
            <w:tcW w:w="630" w:type="dxa"/>
            <w:tcBorders>
              <w:top w:val="single" w:sz="4" w:space="0" w:color="F2F2F2" w:themeColor="background1" w:themeShade="F2"/>
              <w:left w:val="nil"/>
              <w:bottom w:val="single" w:sz="4" w:space="0" w:color="F2F2F2" w:themeColor="background1" w:themeShade="F2"/>
              <w:right w:val="nil"/>
            </w:tcBorders>
            <w:shd w:val="clear" w:color="auto" w:fill="auto"/>
          </w:tcPr>
          <w:p w14:paraId="0CFA2C63" w14:textId="31C63177" w:rsidR="004518CF" w:rsidRDefault="004518CF" w:rsidP="004518CF">
            <w:pPr>
              <w:pStyle w:val="Table2TextNRtext"/>
              <w:rPr>
                <w:sz w:val="12"/>
              </w:rPr>
            </w:pPr>
            <w:r w:rsidRPr="00917195">
              <w:rPr>
                <w:highlight w:val="cyan"/>
              </w:rPr>
              <w:t>X</w:t>
            </w:r>
          </w:p>
        </w:tc>
      </w:tr>
      <w:tr w:rsidR="004518CF" w:rsidRPr="00EA722E" w14:paraId="646C5173" w14:textId="77777777" w:rsidTr="004518CF">
        <w:tblPrEx>
          <w:tblCellMar>
            <w:left w:w="115" w:type="dxa"/>
            <w:right w:w="115" w:type="dxa"/>
          </w:tblCellMar>
        </w:tblPrEx>
        <w:trPr>
          <w:trHeight w:val="280"/>
        </w:trPr>
        <w:tc>
          <w:tcPr>
            <w:tcW w:w="990" w:type="dxa"/>
            <w:tcBorders>
              <w:top w:val="single" w:sz="4" w:space="0" w:color="F2F2F2" w:themeColor="background1" w:themeShade="F2"/>
              <w:left w:val="nil"/>
              <w:bottom w:val="single" w:sz="4" w:space="0" w:color="F2F2F2" w:themeColor="background1" w:themeShade="F2"/>
              <w:right w:val="nil"/>
            </w:tcBorders>
            <w:shd w:val="clear" w:color="auto" w:fill="auto"/>
            <w:noWrap/>
          </w:tcPr>
          <w:p w14:paraId="40ECF6C4" w14:textId="4A2669B6" w:rsidR="004518CF" w:rsidRPr="00EA722E" w:rsidRDefault="004518CF" w:rsidP="004518CF">
            <w:pPr>
              <w:pStyle w:val="PrincipleDescTableText"/>
            </w:pPr>
            <w:r>
              <w:t>4.6.5.4.</w:t>
            </w:r>
          </w:p>
        </w:tc>
        <w:tc>
          <w:tcPr>
            <w:tcW w:w="7740" w:type="dxa"/>
            <w:tcBorders>
              <w:top w:val="single" w:sz="4" w:space="0" w:color="F2F2F2" w:themeColor="background1" w:themeShade="F2"/>
              <w:left w:val="nil"/>
              <w:bottom w:val="single" w:sz="4" w:space="0" w:color="F2F2F2" w:themeColor="background1" w:themeShade="F2"/>
              <w:right w:val="nil"/>
            </w:tcBorders>
            <w:shd w:val="clear" w:color="auto" w:fill="auto"/>
            <w:noWrap/>
          </w:tcPr>
          <w:p w14:paraId="5DC39DEF" w14:textId="076CFBD4" w:rsidR="004518CF" w:rsidRPr="003F7488" w:rsidRDefault="004518CF" w:rsidP="004518CF">
            <w:pPr>
              <w:pStyle w:val="PrincipleDescTableText"/>
            </w:pPr>
            <w:r w:rsidRPr="003F7488">
              <w:t>and existing mines located in those areas ensure that activities during the remaining mine life cycle will not permanently and materially damage the integrity of the special values for which the area was designated or recognized.</w:t>
            </w:r>
          </w:p>
        </w:tc>
        <w:tc>
          <w:tcPr>
            <w:tcW w:w="630" w:type="dxa"/>
            <w:tcBorders>
              <w:top w:val="single" w:sz="4" w:space="0" w:color="F2F2F2" w:themeColor="background1" w:themeShade="F2"/>
              <w:left w:val="nil"/>
              <w:bottom w:val="single" w:sz="4" w:space="0" w:color="F2F2F2" w:themeColor="background1" w:themeShade="F2"/>
              <w:right w:val="nil"/>
            </w:tcBorders>
            <w:shd w:val="clear" w:color="auto" w:fill="auto"/>
          </w:tcPr>
          <w:p w14:paraId="348EC6C5" w14:textId="1B647DB8" w:rsidR="004518CF" w:rsidRDefault="004518CF" w:rsidP="004518CF">
            <w:pPr>
              <w:pStyle w:val="Table2TextNRtext"/>
            </w:pPr>
            <w:r w:rsidRPr="00917195">
              <w:rPr>
                <w:highlight w:val="cyan"/>
              </w:rPr>
              <w:t>X</w:t>
            </w:r>
          </w:p>
        </w:tc>
      </w:tr>
      <w:tr w:rsidR="004518CF" w:rsidRPr="00EA722E" w14:paraId="36D1C688" w14:textId="77777777" w:rsidTr="004518CF">
        <w:tblPrEx>
          <w:tblCellMar>
            <w:left w:w="115" w:type="dxa"/>
            <w:right w:w="115" w:type="dxa"/>
          </w:tblCellMar>
        </w:tblPrEx>
        <w:trPr>
          <w:trHeight w:val="280"/>
        </w:trPr>
        <w:tc>
          <w:tcPr>
            <w:tcW w:w="990" w:type="dxa"/>
            <w:tcBorders>
              <w:top w:val="single" w:sz="4" w:space="0" w:color="F2F2F2" w:themeColor="background1" w:themeShade="F2"/>
              <w:left w:val="nil"/>
              <w:bottom w:val="single" w:sz="4" w:space="0" w:color="F2F2F2" w:themeColor="background1" w:themeShade="F2"/>
              <w:right w:val="nil"/>
            </w:tcBorders>
            <w:shd w:val="clear" w:color="auto" w:fill="auto"/>
            <w:noWrap/>
          </w:tcPr>
          <w:p w14:paraId="2A7D9979" w14:textId="73BC875F" w:rsidR="004518CF" w:rsidRPr="00EA722E" w:rsidRDefault="004518CF" w:rsidP="004518CF">
            <w:pPr>
              <w:pStyle w:val="PrincipleDescTableText"/>
            </w:pPr>
            <w:r>
              <w:t>4.7.1.1.</w:t>
            </w:r>
          </w:p>
        </w:tc>
        <w:tc>
          <w:tcPr>
            <w:tcW w:w="7740" w:type="dxa"/>
            <w:tcBorders>
              <w:top w:val="single" w:sz="4" w:space="0" w:color="F2F2F2" w:themeColor="background1" w:themeShade="F2"/>
              <w:left w:val="nil"/>
              <w:bottom w:val="single" w:sz="4" w:space="0" w:color="F2F2F2" w:themeColor="background1" w:themeShade="F2"/>
              <w:right w:val="nil"/>
            </w:tcBorders>
            <w:shd w:val="clear" w:color="auto" w:fill="auto"/>
            <w:noWrap/>
          </w:tcPr>
          <w:p w14:paraId="2F7571A1" w14:textId="009EBBE7" w:rsidR="004518CF" w:rsidRPr="003F7488" w:rsidRDefault="004518CF" w:rsidP="004518CF">
            <w:pPr>
              <w:pStyle w:val="PrincipleDescTableText"/>
            </w:pPr>
            <w:r w:rsidRPr="003F7488">
              <w:t>Gold or silver mines using cyanide are certified as complying with the Cyanide Code.</w:t>
            </w:r>
          </w:p>
        </w:tc>
        <w:tc>
          <w:tcPr>
            <w:tcW w:w="630" w:type="dxa"/>
            <w:tcBorders>
              <w:top w:val="single" w:sz="4" w:space="0" w:color="F2F2F2" w:themeColor="background1" w:themeShade="F2"/>
              <w:left w:val="nil"/>
              <w:bottom w:val="single" w:sz="4" w:space="0" w:color="F2F2F2" w:themeColor="background1" w:themeShade="F2"/>
              <w:right w:val="nil"/>
            </w:tcBorders>
            <w:shd w:val="clear" w:color="auto" w:fill="auto"/>
          </w:tcPr>
          <w:p w14:paraId="4794E995" w14:textId="7937CD5D" w:rsidR="004518CF" w:rsidRDefault="004518CF" w:rsidP="004518CF">
            <w:pPr>
              <w:pStyle w:val="Table2TextNRtext"/>
            </w:pPr>
            <w:r w:rsidRPr="00917195">
              <w:rPr>
                <w:highlight w:val="cyan"/>
              </w:rPr>
              <w:t>X</w:t>
            </w:r>
          </w:p>
        </w:tc>
      </w:tr>
      <w:tr w:rsidR="003B4950" w:rsidRPr="00EA722E" w14:paraId="1C37ABEA" w14:textId="77777777" w:rsidTr="003D5734">
        <w:tblPrEx>
          <w:tblCellMar>
            <w:left w:w="115" w:type="dxa"/>
            <w:right w:w="115" w:type="dxa"/>
          </w:tblCellMar>
        </w:tblPrEx>
        <w:trPr>
          <w:trHeight w:val="280"/>
        </w:trPr>
        <w:tc>
          <w:tcPr>
            <w:tcW w:w="990" w:type="dxa"/>
            <w:tcBorders>
              <w:top w:val="single" w:sz="4" w:space="0" w:color="F2F2F2" w:themeColor="background1" w:themeShade="F2"/>
              <w:left w:val="nil"/>
              <w:bottom w:val="single" w:sz="4" w:space="0" w:color="F2F2F2" w:themeColor="background1" w:themeShade="F2"/>
              <w:right w:val="nil"/>
            </w:tcBorders>
            <w:shd w:val="clear" w:color="auto" w:fill="auto"/>
            <w:noWrap/>
          </w:tcPr>
          <w:p w14:paraId="28BA1B3C" w14:textId="3860EC9A" w:rsidR="003B4950" w:rsidRPr="00EA722E" w:rsidRDefault="003B4950" w:rsidP="00A20A58">
            <w:pPr>
              <w:pStyle w:val="PrincipleDescTableText"/>
            </w:pPr>
            <w:r>
              <w:lastRenderedPageBreak/>
              <w:t>4.8.2.3.</w:t>
            </w:r>
          </w:p>
        </w:tc>
        <w:tc>
          <w:tcPr>
            <w:tcW w:w="7740" w:type="dxa"/>
            <w:tcBorders>
              <w:top w:val="single" w:sz="4" w:space="0" w:color="F2F2F2" w:themeColor="background1" w:themeShade="F2"/>
              <w:left w:val="nil"/>
              <w:bottom w:val="single" w:sz="4" w:space="0" w:color="F2F2F2" w:themeColor="background1" w:themeShade="F2"/>
              <w:right w:val="nil"/>
            </w:tcBorders>
            <w:shd w:val="clear" w:color="auto" w:fill="auto"/>
            <w:noWrap/>
          </w:tcPr>
          <w:p w14:paraId="06B39FBF" w14:textId="69A94A12" w:rsidR="003B4950" w:rsidRPr="003F7488" w:rsidRDefault="003B4950" w:rsidP="00A20A58">
            <w:pPr>
              <w:pStyle w:val="PrincipleDescTableText"/>
            </w:pPr>
            <w:r w:rsidRPr="003F7488">
              <w:t>Mercury wastes are not permanently stored on site without adequate safeguar</w:t>
            </w:r>
            <w:r>
              <w:t>ds,</w:t>
            </w:r>
          </w:p>
        </w:tc>
        <w:tc>
          <w:tcPr>
            <w:tcW w:w="630"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340418C9" w14:textId="3E62500A" w:rsidR="003B4950" w:rsidRDefault="003B4950" w:rsidP="00D91DE6">
            <w:pPr>
              <w:pStyle w:val="Table2TextNRtext"/>
            </w:pPr>
          </w:p>
        </w:tc>
      </w:tr>
      <w:tr w:rsidR="003B4950" w:rsidRPr="00EA722E" w14:paraId="05FCB01B" w14:textId="77777777" w:rsidTr="003D5734">
        <w:tblPrEx>
          <w:tblCellMar>
            <w:left w:w="115" w:type="dxa"/>
            <w:right w:w="115" w:type="dxa"/>
          </w:tblCellMar>
        </w:tblPrEx>
        <w:trPr>
          <w:trHeight w:val="280"/>
        </w:trPr>
        <w:tc>
          <w:tcPr>
            <w:tcW w:w="990" w:type="dxa"/>
            <w:tcBorders>
              <w:top w:val="single" w:sz="4" w:space="0" w:color="F2F2F2" w:themeColor="background1" w:themeShade="F2"/>
              <w:left w:val="nil"/>
              <w:bottom w:val="single" w:sz="4" w:space="0" w:color="F2F2F2" w:themeColor="background1" w:themeShade="F2"/>
              <w:right w:val="nil"/>
            </w:tcBorders>
            <w:shd w:val="clear" w:color="auto" w:fill="auto"/>
            <w:noWrap/>
          </w:tcPr>
          <w:p w14:paraId="1ECB0222" w14:textId="7848AF2C" w:rsidR="003B4950" w:rsidRPr="00EA722E" w:rsidRDefault="003B4950" w:rsidP="00A20A58">
            <w:pPr>
              <w:pStyle w:val="PrincipleDescTableText"/>
            </w:pPr>
            <w:r>
              <w:t>4.8.2.2.</w:t>
            </w:r>
          </w:p>
        </w:tc>
        <w:tc>
          <w:tcPr>
            <w:tcW w:w="7740" w:type="dxa"/>
            <w:tcBorders>
              <w:top w:val="single" w:sz="4" w:space="0" w:color="F2F2F2" w:themeColor="background1" w:themeShade="F2"/>
              <w:left w:val="nil"/>
              <w:bottom w:val="single" w:sz="4" w:space="0" w:color="F2F2F2" w:themeColor="background1" w:themeShade="F2"/>
              <w:right w:val="nil"/>
            </w:tcBorders>
            <w:shd w:val="clear" w:color="auto" w:fill="auto"/>
            <w:noWrap/>
          </w:tcPr>
          <w:p w14:paraId="6D1D88D2" w14:textId="064C607C" w:rsidR="003B4950" w:rsidRPr="003F7488" w:rsidRDefault="003B4950" w:rsidP="00A20A58">
            <w:pPr>
              <w:pStyle w:val="PrincipleDescTableText"/>
            </w:pPr>
            <w:r w:rsidRPr="003F7488">
              <w:t>are not sold or given to artisanal or small-scale miners, and are otherwise sold only for end uses covered in the Minamata Convention or disposed of in regulated repositories.</w:t>
            </w:r>
          </w:p>
        </w:tc>
        <w:tc>
          <w:tcPr>
            <w:tcW w:w="630"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2116E284" w14:textId="5CA56FB1" w:rsidR="003B4950" w:rsidRDefault="003B4950" w:rsidP="00D91DE6">
            <w:pPr>
              <w:pStyle w:val="Table2TextNRtext"/>
            </w:pPr>
          </w:p>
        </w:tc>
      </w:tr>
    </w:tbl>
    <w:p w14:paraId="364337B0" w14:textId="49FCC098" w:rsidR="003B4950" w:rsidRDefault="003B4950" w:rsidP="007E13E2"/>
    <w:p w14:paraId="16848DCE" w14:textId="60C6038E" w:rsidR="003B4950" w:rsidRPr="00594039" w:rsidRDefault="003B4950" w:rsidP="00B21963">
      <w:pPr>
        <w:pStyle w:val="Heading1"/>
      </w:pPr>
      <w:bookmarkStart w:id="44" w:name="_Toc56677700"/>
      <w:r>
        <w:rPr>
          <w:noProof/>
        </w:rPr>
        <w:lastRenderedPageBreak/>
        <w:drawing>
          <wp:anchor distT="0" distB="0" distL="114300" distR="114300" simplePos="0" relativeHeight="251787264" behindDoc="1" locked="0" layoutInCell="1" allowOverlap="1" wp14:anchorId="58A297DC" wp14:editId="68A7B813">
            <wp:simplePos x="0" y="0"/>
            <wp:positionH relativeFrom="margin">
              <wp:posOffset>-1073297</wp:posOffset>
            </wp:positionH>
            <wp:positionV relativeFrom="paragraph">
              <wp:posOffset>-1042153</wp:posOffset>
            </wp:positionV>
            <wp:extent cx="3455347" cy="1096984"/>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0" cstate="print">
                      <a:alphaModFix amt="35000"/>
                      <a:extLst>
                        <a:ext uri="{28A0092B-C50C-407E-A947-70E740481C1C}">
                          <a14:useLocalDpi xmlns:a14="http://schemas.microsoft.com/office/drawing/2010/main" val="0"/>
                        </a:ext>
                      </a:extLst>
                    </a:blip>
                    <a:srcRect t="32201"/>
                    <a:stretch/>
                  </pic:blipFill>
                  <pic:spPr bwMode="auto">
                    <a:xfrm>
                      <a:off x="0" y="0"/>
                      <a:ext cx="3455347" cy="109698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94039">
        <w:t>4.</w:t>
      </w:r>
      <w:r w:rsidRPr="00594039">
        <w:tab/>
        <w:t>N</w:t>
      </w:r>
      <w:r w:rsidR="00894C25">
        <w:t>ext Steps</w:t>
      </w:r>
      <w:bookmarkEnd w:id="44"/>
      <w:r w:rsidRPr="00594039">
        <w:t xml:space="preserve"> </w:t>
      </w:r>
    </w:p>
    <w:p w14:paraId="7640D49A" w14:textId="36625FD0" w:rsidR="003B4950" w:rsidRPr="00594039" w:rsidRDefault="003B4950" w:rsidP="00B21963">
      <w:pPr>
        <w:pStyle w:val="Heading2"/>
      </w:pPr>
      <w:bookmarkStart w:id="45" w:name="_Toc56677701"/>
      <w:r w:rsidRPr="00594039">
        <w:t>4.1</w:t>
      </w:r>
      <w:r w:rsidRPr="00594039">
        <w:tab/>
        <w:t>Corrective Action Plans</w:t>
      </w:r>
      <w:bookmarkEnd w:id="45"/>
      <w:r w:rsidRPr="00594039">
        <w:t xml:space="preserve"> </w:t>
      </w:r>
    </w:p>
    <w:p w14:paraId="4326FFC5" w14:textId="30347872" w:rsidR="004518CF" w:rsidRDefault="004518CF" w:rsidP="004518CF">
      <w:r w:rsidRPr="004A6DD3">
        <w:rPr>
          <w:highlight w:val="cyan"/>
        </w:rPr>
        <w:t xml:space="preserve">Summary of </w:t>
      </w:r>
      <w:r>
        <w:rPr>
          <w:highlight w:val="cyan"/>
        </w:rPr>
        <w:t>whether or not CAP required, and if it is in place</w:t>
      </w:r>
      <w:r w:rsidR="0026791A">
        <w:rPr>
          <w:highlight w:val="cyan"/>
        </w:rPr>
        <w:t xml:space="preserve"> for required elements</w:t>
      </w:r>
      <w:r w:rsidRPr="004A6DD3">
        <w:rPr>
          <w:highlight w:val="cyan"/>
        </w:rPr>
        <w:t>.</w:t>
      </w:r>
      <w:r>
        <w:t xml:space="preserve">  </w:t>
      </w:r>
    </w:p>
    <w:p w14:paraId="2F998948" w14:textId="42C2FF02" w:rsidR="003B4950" w:rsidRPr="00594039" w:rsidRDefault="003B4950" w:rsidP="00907AE6">
      <w:pPr>
        <w:pStyle w:val="Heading2"/>
      </w:pPr>
      <w:bookmarkStart w:id="46" w:name="_Toc56677702"/>
      <w:r w:rsidRPr="00594039">
        <w:t>4.2</w:t>
      </w:r>
      <w:r w:rsidRPr="00594039">
        <w:tab/>
        <w:t>Disclosure of Summary Audit Report</w:t>
      </w:r>
      <w:bookmarkEnd w:id="46"/>
    </w:p>
    <w:p w14:paraId="27EAAB7A" w14:textId="0EE0028B" w:rsidR="003B4950" w:rsidRDefault="003B4950" w:rsidP="00FB02C8">
      <w:r w:rsidRPr="00594039">
        <w:t>IRMA requires that all mines that undergo independent, third-party auditing disclose a summary audit report</w:t>
      </w:r>
      <w:r>
        <w:t xml:space="preserve"> within 12 months of an audit</w:t>
      </w:r>
      <w:r w:rsidRPr="00594039">
        <w:t xml:space="preserve"> to maintain good standing in the IRMA system. </w:t>
      </w:r>
    </w:p>
    <w:p w14:paraId="42CE3F80" w14:textId="6F2E87FC" w:rsidR="004518CF" w:rsidRDefault="004518CF" w:rsidP="00FB02C8">
      <w:r w:rsidRPr="004A6DD3">
        <w:rPr>
          <w:highlight w:val="cyan"/>
        </w:rPr>
        <w:t>Summary of what the mine plans to do.</w:t>
      </w:r>
      <w:r>
        <w:t xml:space="preserve">  </w:t>
      </w:r>
    </w:p>
    <w:p w14:paraId="70C13E4F" w14:textId="5ABC0D43" w:rsidR="00FB02C8" w:rsidRPr="00594039" w:rsidRDefault="004A6DD3" w:rsidP="00FB02C8">
      <w:r w:rsidRPr="004518CF">
        <w:rPr>
          <w:highlight w:val="cyan"/>
        </w:rPr>
        <w:t>XXX</w:t>
      </w:r>
      <w:r w:rsidR="004518CF" w:rsidRPr="004518CF">
        <w:rPr>
          <w:highlight w:val="cyan"/>
        </w:rPr>
        <w:t>S Mine’s</w:t>
      </w:r>
      <w:r w:rsidR="003B4950">
        <w:t xml:space="preserve"> public </w:t>
      </w:r>
      <w:r w:rsidR="004A04C9">
        <w:t>audit</w:t>
      </w:r>
      <w:r w:rsidR="003B4950" w:rsidRPr="00594039">
        <w:t xml:space="preserve"> report will be posted on the IRMA web site, and also on the </w:t>
      </w:r>
      <w:r w:rsidRPr="004A6DD3">
        <w:rPr>
          <w:highlight w:val="cyan"/>
        </w:rPr>
        <w:t>XX</w:t>
      </w:r>
      <w:r w:rsidRPr="004518CF">
        <w:rPr>
          <w:highlight w:val="cyan"/>
        </w:rPr>
        <w:t xml:space="preserve">X </w:t>
      </w:r>
      <w:r w:rsidR="003B4950" w:rsidRPr="004518CF">
        <w:rPr>
          <w:highlight w:val="cyan"/>
        </w:rPr>
        <w:t>Mine’s</w:t>
      </w:r>
      <w:r w:rsidR="003B4950" w:rsidRPr="00594039">
        <w:t xml:space="preserve"> profile on the Responsible Mining Map.</w:t>
      </w:r>
      <w:r w:rsidR="003B4950">
        <w:rPr>
          <w:rStyle w:val="EndnoteReference"/>
        </w:rPr>
        <w:endnoteReference w:id="7"/>
      </w:r>
      <w:r w:rsidR="003B4950" w:rsidRPr="00594039">
        <w:t xml:space="preserve"> </w:t>
      </w:r>
      <w:bookmarkStart w:id="47" w:name="_Hlk51588185"/>
      <w:bookmarkStart w:id="48" w:name="_Toc49592019"/>
      <w:bookmarkStart w:id="49" w:name="appendix"/>
    </w:p>
    <w:p w14:paraId="617CA08C" w14:textId="21820268" w:rsidR="003F719A" w:rsidRPr="00594039" w:rsidRDefault="003F719A" w:rsidP="00FB02C8">
      <w:pPr>
        <w:pStyle w:val="Heading2"/>
      </w:pPr>
      <w:bookmarkStart w:id="50" w:name="_Toc56677703"/>
      <w:bookmarkEnd w:id="47"/>
      <w:r w:rsidRPr="00594039">
        <w:t>4.3</w:t>
      </w:r>
      <w:r w:rsidRPr="00594039">
        <w:tab/>
        <w:t>Timing of Future Audits</w:t>
      </w:r>
      <w:bookmarkEnd w:id="50"/>
      <w:r w:rsidRPr="00594039">
        <w:t xml:space="preserve"> </w:t>
      </w:r>
    </w:p>
    <w:p w14:paraId="73AE13C6" w14:textId="77777777" w:rsidR="00FB02C8" w:rsidRPr="00FB02C8" w:rsidRDefault="00FB02C8" w:rsidP="00FB02C8">
      <w:r w:rsidRPr="00594039">
        <w:t>I</w:t>
      </w:r>
      <w:r>
        <w:t xml:space="preserve">n the IRMA system, </w:t>
      </w:r>
      <w:r w:rsidRPr="00594039">
        <w:t xml:space="preserve">mines </w:t>
      </w:r>
      <w:r>
        <w:t xml:space="preserve">are allowed a </w:t>
      </w:r>
      <w:r w:rsidRPr="00594039">
        <w:t>12-month corrective action period</w:t>
      </w:r>
      <w:r>
        <w:t xml:space="preserve"> if they </w:t>
      </w:r>
      <w:r w:rsidRPr="00594039">
        <w:t xml:space="preserve">are interested in addressing non-conformities with critical </w:t>
      </w:r>
      <w:r>
        <w:t>or other</w:t>
      </w:r>
      <w:r w:rsidRPr="00594039">
        <w:t xml:space="preserve"> requirements to reach a higher achievement level or gain recogn</w:t>
      </w:r>
      <w:r w:rsidRPr="00FB02C8">
        <w:t xml:space="preserve">ition for improved performance. This enables them to implement changes and have them verified by auditors without waiting until the surveillance or recertification audit. </w:t>
      </w:r>
    </w:p>
    <w:p w14:paraId="78399B85" w14:textId="1B30D805" w:rsidR="00FB02C8" w:rsidRPr="00594039" w:rsidRDefault="004A6DD3" w:rsidP="00FB02C8">
      <w:r w:rsidRPr="004A6DD3">
        <w:rPr>
          <w:highlight w:val="cyan"/>
        </w:rPr>
        <w:t>Summary of what the mine plans to do.</w:t>
      </w:r>
      <w:r>
        <w:t xml:space="preserve">  </w:t>
      </w:r>
    </w:p>
    <w:p w14:paraId="7062D33E" w14:textId="77777777" w:rsidR="003F719A" w:rsidRDefault="003F719A" w:rsidP="000770E0"/>
    <w:p w14:paraId="1A4EF0FB" w14:textId="77777777" w:rsidR="003F719A" w:rsidRDefault="003F719A" w:rsidP="000770E0">
      <w:pPr>
        <w:rPr>
          <w:rStyle w:val="Heading1Char"/>
        </w:rPr>
      </w:pPr>
      <w:r>
        <w:rPr>
          <w:rStyle w:val="Heading1Char"/>
        </w:rPr>
        <w:br w:type="page"/>
      </w:r>
    </w:p>
    <w:p w14:paraId="628F7497" w14:textId="60F1F13A" w:rsidR="00F95508" w:rsidRPr="00F95508" w:rsidRDefault="00345CE0" w:rsidP="000A0676">
      <w:pPr>
        <w:pStyle w:val="Heading1"/>
      </w:pPr>
      <w:bookmarkStart w:id="51" w:name="_Toc51131722"/>
      <w:bookmarkStart w:id="52" w:name="_Toc56677704"/>
      <w:bookmarkEnd w:id="48"/>
      <w:bookmarkEnd w:id="49"/>
      <w:r>
        <w:rPr>
          <w:noProof/>
        </w:rPr>
        <w:lastRenderedPageBreak/>
        <w:drawing>
          <wp:anchor distT="0" distB="0" distL="114300" distR="114300" simplePos="0" relativeHeight="251790336" behindDoc="1" locked="0" layoutInCell="1" allowOverlap="1" wp14:anchorId="4FF1A344" wp14:editId="054DAF3C">
            <wp:simplePos x="0" y="0"/>
            <wp:positionH relativeFrom="margin">
              <wp:posOffset>-1206620</wp:posOffset>
            </wp:positionH>
            <wp:positionV relativeFrom="paragraph">
              <wp:posOffset>-1086976</wp:posOffset>
            </wp:positionV>
            <wp:extent cx="3455347" cy="1096984"/>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0" cstate="print">
                      <a:alphaModFix amt="35000"/>
                      <a:extLst>
                        <a:ext uri="{28A0092B-C50C-407E-A947-70E740481C1C}">
                          <a14:useLocalDpi xmlns:a14="http://schemas.microsoft.com/office/drawing/2010/main" val="0"/>
                        </a:ext>
                      </a:extLst>
                    </a:blip>
                    <a:srcRect t="32201"/>
                    <a:stretch/>
                  </pic:blipFill>
                  <pic:spPr bwMode="auto">
                    <a:xfrm>
                      <a:off x="0" y="0"/>
                      <a:ext cx="3455347" cy="109698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5743B" w:rsidRPr="00676787">
        <w:t>APPENDIX–</w:t>
      </w:r>
      <w:r w:rsidR="0065743B" w:rsidRPr="006D08E5">
        <w:rPr>
          <w:sz w:val="40"/>
          <w:szCs w:val="40"/>
        </w:rPr>
        <w:t>Results by Requirement</w:t>
      </w:r>
      <w:bookmarkEnd w:id="51"/>
      <w:bookmarkEnd w:id="52"/>
    </w:p>
    <w:p w14:paraId="5687E8C0" w14:textId="34B03AF3" w:rsidR="0065743B" w:rsidRDefault="007D36F5" w:rsidP="007D36F5">
      <w:pPr>
        <w:pStyle w:val="Heading2"/>
      </w:pPr>
      <w:bookmarkStart w:id="53" w:name="_Toc56677705"/>
      <w:r w:rsidRPr="00882181">
        <w:t>Principle 1:  Business Integrity</w:t>
      </w:r>
      <w:bookmarkEnd w:id="53"/>
    </w:p>
    <w:p w14:paraId="45410731" w14:textId="77777777" w:rsidR="00F77AFF" w:rsidRPr="000A0676" w:rsidRDefault="00F77AFF" w:rsidP="00F77AFF"/>
    <w:tbl>
      <w:tblPr>
        <w:tblW w:w="5742" w:type="dxa"/>
        <w:tblLayout w:type="fixed"/>
        <w:tblCellMar>
          <w:left w:w="115" w:type="dxa"/>
          <w:right w:w="115" w:type="dxa"/>
        </w:tblCellMar>
        <w:tblLook w:val="04A0" w:firstRow="1" w:lastRow="0" w:firstColumn="1" w:lastColumn="0" w:noHBand="0" w:noVBand="1"/>
      </w:tblPr>
      <w:tblGrid>
        <w:gridCol w:w="2880"/>
        <w:gridCol w:w="250"/>
        <w:gridCol w:w="498"/>
        <w:gridCol w:w="2114"/>
      </w:tblGrid>
      <w:tr w:rsidR="00F77AFF" w:rsidRPr="00EA722E" w14:paraId="5512C78B" w14:textId="77777777" w:rsidTr="00F77AFF">
        <w:trPr>
          <w:trHeight w:hRule="exact" w:val="403"/>
        </w:trPr>
        <w:tc>
          <w:tcPr>
            <w:tcW w:w="2880" w:type="dxa"/>
            <w:vMerge w:val="restart"/>
            <w:tcBorders>
              <w:left w:val="nil"/>
              <w:right w:val="nil"/>
            </w:tcBorders>
          </w:tcPr>
          <w:p w14:paraId="6ABDCF4B" w14:textId="77777777" w:rsidR="00F77AFF" w:rsidRPr="002B7B84" w:rsidRDefault="00F77AFF" w:rsidP="00F77AFF">
            <w:pPr>
              <w:pStyle w:val="Overviewtabletext"/>
              <w:rPr>
                <w:szCs w:val="14"/>
              </w:rPr>
            </w:pPr>
            <w:r>
              <w:rPr>
                <w:szCs w:val="14"/>
              </w:rPr>
              <w:t>RATING LEGEND</w:t>
            </w:r>
            <w:r>
              <w:rPr>
                <w:szCs w:val="14"/>
              </w:rPr>
              <w:br/>
            </w:r>
            <w:commentRangeStart w:id="54"/>
            <w:r w:rsidRPr="002B7B84">
              <w:rPr>
                <w:szCs w:val="14"/>
              </w:rPr>
              <w:t xml:space="preserve">Description of performance </w:t>
            </w:r>
            <w:commentRangeEnd w:id="54"/>
            <w:r>
              <w:rPr>
                <w:rStyle w:val="CommentReference"/>
                <w:rFonts w:cstheme="minorHAnsi"/>
                <w:color w:val="auto"/>
              </w:rPr>
              <w:commentReference w:id="54"/>
            </w:r>
          </w:p>
        </w:tc>
        <w:tc>
          <w:tcPr>
            <w:tcW w:w="250" w:type="dxa"/>
            <w:tcBorders>
              <w:left w:val="nil"/>
              <w:right w:val="nil"/>
            </w:tcBorders>
          </w:tcPr>
          <w:p w14:paraId="0EC6710D" w14:textId="77777777" w:rsidR="00F77AFF" w:rsidRPr="00EA722E" w:rsidRDefault="00F77AFF" w:rsidP="00F77AFF">
            <w:pPr>
              <w:pStyle w:val="Table2Text"/>
            </w:pPr>
          </w:p>
        </w:tc>
        <w:tc>
          <w:tcPr>
            <w:tcW w:w="498" w:type="dxa"/>
            <w:tcBorders>
              <w:top w:val="single" w:sz="4" w:space="0" w:color="F2F2F2" w:themeColor="background1" w:themeShade="F2"/>
              <w:left w:val="nil"/>
              <w:bottom w:val="single" w:sz="4" w:space="0" w:color="F2F2F2" w:themeColor="background1" w:themeShade="F2"/>
              <w:right w:val="nil"/>
            </w:tcBorders>
            <w:shd w:val="clear" w:color="auto" w:fill="A8D08D" w:themeFill="accent6" w:themeFillTint="99"/>
            <w:vAlign w:val="center"/>
          </w:tcPr>
          <w:p w14:paraId="6DEBBC69" w14:textId="77777777" w:rsidR="00F77AFF" w:rsidRPr="00880F94" w:rsidRDefault="00F77AFF" w:rsidP="00F77AFF">
            <w:pPr>
              <w:spacing w:before="160" w:after="60" w:line="210" w:lineRule="exact"/>
              <w:jc w:val="right"/>
              <w:rPr>
                <w:rFonts w:ascii="PizzaDude Bullets" w:hAnsi="PizzaDude Bullets"/>
                <w:color w:val="000000" w:themeColor="text1"/>
                <w:sz w:val="31"/>
                <w:szCs w:val="31"/>
              </w:rPr>
            </w:pPr>
            <w:r w:rsidRPr="00880F94">
              <w:rPr>
                <w:rFonts w:ascii="InfoBits Symbols" w:hAnsi="InfoBits Symbols"/>
                <w:color w:val="000000" w:themeColor="text1"/>
                <w:sz w:val="31"/>
                <w:szCs w:val="31"/>
              </w:rPr>
              <w:t>L</w:t>
            </w:r>
          </w:p>
        </w:tc>
        <w:tc>
          <w:tcPr>
            <w:tcW w:w="2114"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07A80D4C" w14:textId="77777777" w:rsidR="00F77AFF" w:rsidRPr="007E13E2" w:rsidRDefault="00F77AFF" w:rsidP="00F77AFF">
            <w:pPr>
              <w:pStyle w:val="Overviewtabletext"/>
            </w:pPr>
            <w:r w:rsidRPr="007E13E2">
              <w:t>Fully meets</w:t>
            </w:r>
          </w:p>
        </w:tc>
      </w:tr>
      <w:tr w:rsidR="00F77AFF" w:rsidRPr="00EA722E" w14:paraId="3800F60A" w14:textId="77777777" w:rsidTr="00F77AFF">
        <w:trPr>
          <w:trHeight w:hRule="exact" w:val="403"/>
        </w:trPr>
        <w:tc>
          <w:tcPr>
            <w:tcW w:w="2880" w:type="dxa"/>
            <w:vMerge/>
            <w:tcBorders>
              <w:left w:val="nil"/>
              <w:right w:val="nil"/>
            </w:tcBorders>
          </w:tcPr>
          <w:p w14:paraId="4C7DFC68" w14:textId="77777777" w:rsidR="00F77AFF" w:rsidRPr="00EA722E" w:rsidRDefault="00F77AFF" w:rsidP="00F77AFF">
            <w:pPr>
              <w:pStyle w:val="Table2Text"/>
            </w:pPr>
          </w:p>
        </w:tc>
        <w:tc>
          <w:tcPr>
            <w:tcW w:w="250" w:type="dxa"/>
            <w:tcBorders>
              <w:left w:val="nil"/>
              <w:right w:val="nil"/>
            </w:tcBorders>
          </w:tcPr>
          <w:p w14:paraId="1849049D" w14:textId="77777777" w:rsidR="00F77AFF" w:rsidRPr="00EA722E" w:rsidRDefault="00F77AFF" w:rsidP="00F77AFF">
            <w:pPr>
              <w:pStyle w:val="Table2Text"/>
            </w:pPr>
          </w:p>
        </w:tc>
        <w:tc>
          <w:tcPr>
            <w:tcW w:w="498" w:type="dxa"/>
            <w:tcBorders>
              <w:top w:val="single" w:sz="4" w:space="0" w:color="F2F2F2" w:themeColor="background1" w:themeShade="F2"/>
              <w:left w:val="nil"/>
              <w:bottom w:val="single" w:sz="4" w:space="0" w:color="F2F2F2" w:themeColor="background1" w:themeShade="F2"/>
              <w:right w:val="nil"/>
            </w:tcBorders>
            <w:shd w:val="clear" w:color="auto" w:fill="7A98DC"/>
            <w:vAlign w:val="center"/>
          </w:tcPr>
          <w:p w14:paraId="4442C4EA" w14:textId="77777777" w:rsidR="00F77AFF" w:rsidRPr="00880F94" w:rsidRDefault="00F77AFF" w:rsidP="00F77AFF">
            <w:pPr>
              <w:pStyle w:val="Overviewtabletext"/>
              <w:spacing w:before="100" w:after="80"/>
              <w:jc w:val="center"/>
              <w:rPr>
                <w:rFonts w:ascii="Webdings" w:hAnsi="Webdings"/>
                <w:color w:val="000000" w:themeColor="text1"/>
              </w:rPr>
            </w:pPr>
            <w:r w:rsidRPr="00880F94">
              <w:rPr>
                <w:rFonts w:ascii="PizzaDude Bullets" w:hAnsi="PizzaDude Bullets"/>
                <w:color w:val="000000" w:themeColor="text1"/>
                <w:sz w:val="22"/>
              </w:rPr>
              <w:t>m</w:t>
            </w:r>
          </w:p>
        </w:tc>
        <w:tc>
          <w:tcPr>
            <w:tcW w:w="2114"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50892298" w14:textId="77777777" w:rsidR="00F77AFF" w:rsidRPr="007E13E2" w:rsidRDefault="00F77AFF" w:rsidP="00F77AFF">
            <w:pPr>
              <w:pStyle w:val="Overviewtabletext"/>
            </w:pPr>
            <w:r w:rsidRPr="007E13E2">
              <w:t>Substantially meets</w:t>
            </w:r>
          </w:p>
        </w:tc>
      </w:tr>
      <w:tr w:rsidR="00F77AFF" w:rsidRPr="00EA722E" w14:paraId="6F11E328" w14:textId="77777777" w:rsidTr="00F77AFF">
        <w:trPr>
          <w:trHeight w:hRule="exact" w:val="403"/>
        </w:trPr>
        <w:tc>
          <w:tcPr>
            <w:tcW w:w="2880" w:type="dxa"/>
            <w:vMerge/>
            <w:tcBorders>
              <w:left w:val="nil"/>
              <w:right w:val="nil"/>
            </w:tcBorders>
          </w:tcPr>
          <w:p w14:paraId="17EBA8CA" w14:textId="77777777" w:rsidR="00F77AFF" w:rsidRPr="00EA722E" w:rsidRDefault="00F77AFF" w:rsidP="00F77AFF">
            <w:pPr>
              <w:pStyle w:val="Table2Text"/>
            </w:pPr>
          </w:p>
        </w:tc>
        <w:tc>
          <w:tcPr>
            <w:tcW w:w="250" w:type="dxa"/>
            <w:tcBorders>
              <w:left w:val="nil"/>
              <w:right w:val="nil"/>
            </w:tcBorders>
          </w:tcPr>
          <w:p w14:paraId="46B707FA" w14:textId="77777777" w:rsidR="00F77AFF" w:rsidRPr="00EA722E" w:rsidRDefault="00F77AFF" w:rsidP="00F77AFF">
            <w:pPr>
              <w:pStyle w:val="Table2Text"/>
            </w:pPr>
          </w:p>
        </w:tc>
        <w:tc>
          <w:tcPr>
            <w:tcW w:w="498" w:type="dxa"/>
            <w:tcBorders>
              <w:top w:val="single" w:sz="4" w:space="0" w:color="F2F2F2" w:themeColor="background1" w:themeShade="F2"/>
              <w:left w:val="nil"/>
              <w:bottom w:val="single" w:sz="4" w:space="0" w:color="F2F2F2" w:themeColor="background1" w:themeShade="F2"/>
              <w:right w:val="nil"/>
            </w:tcBorders>
            <w:shd w:val="clear" w:color="auto" w:fill="FFD965"/>
            <w:vAlign w:val="center"/>
          </w:tcPr>
          <w:p w14:paraId="76B9DD4E" w14:textId="77777777" w:rsidR="00F77AFF" w:rsidRPr="00880F94" w:rsidRDefault="00F77AFF" w:rsidP="00F77AFF">
            <w:pPr>
              <w:pStyle w:val="Overviewtabletext"/>
              <w:spacing w:before="100" w:after="80"/>
              <w:jc w:val="center"/>
              <w:rPr>
                <w:rFonts w:eastAsiaTheme="minorHAnsi"/>
                <w:color w:val="000000" w:themeColor="text1"/>
              </w:rPr>
            </w:pPr>
            <w:r w:rsidRPr="00880F94">
              <w:rPr>
                <w:rFonts w:ascii="PizzaDude Bullets" w:hAnsi="PizzaDude Bullets"/>
                <w:color w:val="000000" w:themeColor="text1"/>
                <w:sz w:val="22"/>
              </w:rPr>
              <w:t>l</w:t>
            </w:r>
          </w:p>
        </w:tc>
        <w:tc>
          <w:tcPr>
            <w:tcW w:w="2114"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536BF138" w14:textId="77777777" w:rsidR="00F77AFF" w:rsidRPr="007E13E2" w:rsidRDefault="00F77AFF" w:rsidP="00F77AFF">
            <w:pPr>
              <w:pStyle w:val="Overviewtabletext"/>
            </w:pPr>
            <w:r w:rsidRPr="007E13E2">
              <w:t>Partially meets</w:t>
            </w:r>
          </w:p>
        </w:tc>
      </w:tr>
      <w:tr w:rsidR="00F77AFF" w:rsidRPr="00EA722E" w14:paraId="5169D5FB" w14:textId="77777777" w:rsidTr="00F77AFF">
        <w:trPr>
          <w:trHeight w:hRule="exact" w:val="403"/>
        </w:trPr>
        <w:tc>
          <w:tcPr>
            <w:tcW w:w="2880" w:type="dxa"/>
            <w:vMerge/>
            <w:tcBorders>
              <w:left w:val="nil"/>
              <w:right w:val="nil"/>
            </w:tcBorders>
          </w:tcPr>
          <w:p w14:paraId="1C44725D" w14:textId="77777777" w:rsidR="00F77AFF" w:rsidRPr="00EA722E" w:rsidRDefault="00F77AFF" w:rsidP="00F77AFF">
            <w:pPr>
              <w:pStyle w:val="Table2Text"/>
            </w:pPr>
          </w:p>
        </w:tc>
        <w:tc>
          <w:tcPr>
            <w:tcW w:w="250" w:type="dxa"/>
            <w:tcBorders>
              <w:left w:val="nil"/>
              <w:right w:val="nil"/>
            </w:tcBorders>
          </w:tcPr>
          <w:p w14:paraId="08E424F1" w14:textId="77777777" w:rsidR="00F77AFF" w:rsidRPr="00EA722E" w:rsidRDefault="00F77AFF" w:rsidP="00F77AFF">
            <w:pPr>
              <w:pStyle w:val="Table2Text"/>
            </w:pPr>
          </w:p>
        </w:tc>
        <w:tc>
          <w:tcPr>
            <w:tcW w:w="498" w:type="dxa"/>
            <w:tcBorders>
              <w:top w:val="single" w:sz="4" w:space="0" w:color="F2F2F2" w:themeColor="background1" w:themeShade="F2"/>
              <w:left w:val="nil"/>
              <w:bottom w:val="single" w:sz="4" w:space="0" w:color="F2F2F2" w:themeColor="background1" w:themeShade="F2"/>
              <w:right w:val="nil"/>
            </w:tcBorders>
            <w:shd w:val="clear" w:color="auto" w:fill="A6A6A6"/>
            <w:vAlign w:val="center"/>
          </w:tcPr>
          <w:p w14:paraId="3369EC25" w14:textId="77777777" w:rsidR="00F77AFF" w:rsidRPr="00880F94" w:rsidRDefault="00F77AFF" w:rsidP="00F77AFF">
            <w:pPr>
              <w:pStyle w:val="Overviewtabletext"/>
              <w:spacing w:before="100" w:after="80"/>
              <w:jc w:val="center"/>
              <w:rPr>
                <w:color w:val="000000" w:themeColor="text1"/>
              </w:rPr>
            </w:pPr>
            <w:r w:rsidRPr="00880F94">
              <w:rPr>
                <w:rFonts w:ascii="PizzaDude Bullets" w:hAnsi="PizzaDude Bullets"/>
                <w:color w:val="000000" w:themeColor="text1"/>
                <w:sz w:val="22"/>
              </w:rPr>
              <w:t>E</w:t>
            </w:r>
          </w:p>
        </w:tc>
        <w:tc>
          <w:tcPr>
            <w:tcW w:w="2114"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019522EF" w14:textId="77777777" w:rsidR="00F77AFF" w:rsidRPr="007E13E2" w:rsidRDefault="00F77AFF" w:rsidP="00F77AFF">
            <w:pPr>
              <w:pStyle w:val="Overviewtabletext"/>
            </w:pPr>
            <w:r w:rsidRPr="007E13E2">
              <w:t>Does not meet</w:t>
            </w:r>
          </w:p>
        </w:tc>
      </w:tr>
      <w:tr w:rsidR="00F77AFF" w:rsidRPr="00EA722E" w14:paraId="353FFA71" w14:textId="77777777" w:rsidTr="00F77AFF">
        <w:trPr>
          <w:trHeight w:hRule="exact" w:val="403"/>
        </w:trPr>
        <w:tc>
          <w:tcPr>
            <w:tcW w:w="2880" w:type="dxa"/>
            <w:vMerge/>
            <w:tcBorders>
              <w:left w:val="nil"/>
              <w:right w:val="nil"/>
            </w:tcBorders>
          </w:tcPr>
          <w:p w14:paraId="6442F000" w14:textId="77777777" w:rsidR="00F77AFF" w:rsidRDefault="00F77AFF" w:rsidP="00F77AFF">
            <w:pPr>
              <w:pStyle w:val="Table2Text"/>
            </w:pPr>
          </w:p>
        </w:tc>
        <w:tc>
          <w:tcPr>
            <w:tcW w:w="250" w:type="dxa"/>
            <w:tcBorders>
              <w:left w:val="nil"/>
              <w:right w:val="nil"/>
            </w:tcBorders>
          </w:tcPr>
          <w:p w14:paraId="76FE11EE" w14:textId="77777777" w:rsidR="00F77AFF" w:rsidRDefault="00F77AFF" w:rsidP="00F77AFF">
            <w:pPr>
              <w:pStyle w:val="Table2Text"/>
            </w:pPr>
          </w:p>
        </w:tc>
        <w:tc>
          <w:tcPr>
            <w:tcW w:w="498" w:type="dxa"/>
            <w:tcBorders>
              <w:top w:val="single" w:sz="4" w:space="0" w:color="F2F2F2" w:themeColor="background1" w:themeShade="F2"/>
              <w:left w:val="nil"/>
              <w:bottom w:val="single" w:sz="4" w:space="0" w:color="F2F2F2" w:themeColor="background1" w:themeShade="F2"/>
              <w:right w:val="nil"/>
            </w:tcBorders>
            <w:shd w:val="clear" w:color="auto" w:fill="EAE6E2"/>
            <w:vAlign w:val="center"/>
          </w:tcPr>
          <w:p w14:paraId="0C02C0D0" w14:textId="77777777" w:rsidR="00F77AFF" w:rsidRPr="00880F94" w:rsidRDefault="00F77AFF" w:rsidP="00F77AFF">
            <w:pPr>
              <w:pStyle w:val="Table2TextNRtext"/>
              <w:rPr>
                <w:b/>
                <w:bCs/>
                <w:color w:val="000000" w:themeColor="text1"/>
              </w:rPr>
            </w:pPr>
            <w:r w:rsidRPr="00880F94">
              <w:rPr>
                <w:b/>
                <w:bCs/>
                <w:color w:val="000000" w:themeColor="text1"/>
                <w:sz w:val="16"/>
                <w:szCs w:val="16"/>
              </w:rPr>
              <w:t>—</w:t>
            </w:r>
          </w:p>
        </w:tc>
        <w:tc>
          <w:tcPr>
            <w:tcW w:w="2114"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60ABAE06" w14:textId="77777777" w:rsidR="00F77AFF" w:rsidRPr="007E13E2" w:rsidRDefault="00F77AFF" w:rsidP="00F77AFF">
            <w:pPr>
              <w:pStyle w:val="Overviewtabletext"/>
            </w:pPr>
            <w:r w:rsidRPr="007E13E2">
              <w:t xml:space="preserve">Not </w:t>
            </w:r>
            <w:r>
              <w:t>r</w:t>
            </w:r>
            <w:r w:rsidRPr="007E13E2">
              <w:t>elevant</w:t>
            </w:r>
          </w:p>
        </w:tc>
      </w:tr>
    </w:tbl>
    <w:p w14:paraId="5B1F4AE0" w14:textId="77777777" w:rsidR="00DC19E8" w:rsidRPr="00DC19E8" w:rsidRDefault="00DC19E8" w:rsidP="00DC19E8"/>
    <w:tbl>
      <w:tblPr>
        <w:tblW w:w="9540" w:type="dxa"/>
        <w:tblBorders>
          <w:top w:val="single" w:sz="4" w:space="0" w:color="DEDDDD" w:themeColor="background2" w:themeTint="66"/>
          <w:bottom w:val="single" w:sz="4" w:space="0" w:color="F2F2F2" w:themeColor="background1" w:themeShade="F2"/>
          <w:insideH w:val="single" w:sz="4" w:space="0" w:color="F2F2F2" w:themeColor="background1" w:themeShade="F2"/>
        </w:tblBorders>
        <w:tblCellMar>
          <w:left w:w="115" w:type="dxa"/>
          <w:right w:w="115" w:type="dxa"/>
        </w:tblCellMar>
        <w:tblLook w:val="04A0" w:firstRow="1" w:lastRow="0" w:firstColumn="1" w:lastColumn="0" w:noHBand="0" w:noVBand="1"/>
      </w:tblPr>
      <w:tblGrid>
        <w:gridCol w:w="720"/>
        <w:gridCol w:w="4140"/>
        <w:gridCol w:w="566"/>
        <w:gridCol w:w="4114"/>
      </w:tblGrid>
      <w:tr w:rsidR="0065743B" w:rsidRPr="00EA722E" w14:paraId="2729B40D" w14:textId="77777777" w:rsidTr="004518CF">
        <w:trPr>
          <w:trHeight w:val="280"/>
        </w:trPr>
        <w:tc>
          <w:tcPr>
            <w:tcW w:w="4860" w:type="dxa"/>
            <w:gridSpan w:val="2"/>
            <w:shd w:val="clear" w:color="auto" w:fill="auto"/>
            <w:noWrap/>
            <w:vAlign w:val="bottom"/>
          </w:tcPr>
          <w:p w14:paraId="053E2484" w14:textId="7CDECA86" w:rsidR="0065743B" w:rsidRPr="00E477B5" w:rsidRDefault="0065743B" w:rsidP="006A1219">
            <w:pPr>
              <w:pStyle w:val="Table2ChapterTitle"/>
            </w:pPr>
            <w:bookmarkStart w:id="55" w:name="_Toc51603182"/>
            <w:bookmarkStart w:id="56" w:name="_Toc56677706"/>
            <w:r w:rsidRPr="00E477B5">
              <w:t>Chapter 1.1—Legal Compliance</w:t>
            </w:r>
            <w:bookmarkEnd w:id="55"/>
            <w:bookmarkEnd w:id="56"/>
          </w:p>
        </w:tc>
        <w:tc>
          <w:tcPr>
            <w:tcW w:w="566" w:type="dxa"/>
            <w:shd w:val="clear" w:color="auto" w:fill="auto"/>
            <w:vAlign w:val="center"/>
          </w:tcPr>
          <w:p w14:paraId="3C0B8756" w14:textId="77777777" w:rsidR="0065743B" w:rsidRDefault="0065743B" w:rsidP="00FB7C81">
            <w:pPr>
              <w:pStyle w:val="Table2TextNRtext"/>
            </w:pPr>
          </w:p>
        </w:tc>
        <w:tc>
          <w:tcPr>
            <w:tcW w:w="4114" w:type="dxa"/>
            <w:shd w:val="clear" w:color="auto" w:fill="auto"/>
            <w:vAlign w:val="center"/>
          </w:tcPr>
          <w:p w14:paraId="2153CE9A" w14:textId="081B6C6E" w:rsidR="0065743B" w:rsidRPr="006E0DE2" w:rsidRDefault="0065743B" w:rsidP="004364BE">
            <w:pPr>
              <w:pStyle w:val="Table2BasisforRating"/>
            </w:pPr>
            <w:commentRangeStart w:id="57"/>
            <w:r>
              <w:t xml:space="preserve">Basis for </w:t>
            </w:r>
            <w:r w:rsidR="004364BE">
              <w:t>r</w:t>
            </w:r>
            <w:r>
              <w:t>ating</w:t>
            </w:r>
            <w:commentRangeEnd w:id="57"/>
            <w:r w:rsidR="00F77AFF">
              <w:rPr>
                <w:rStyle w:val="CommentReference"/>
                <w:rFonts w:ascii="Montserrat Light" w:hAnsi="Montserrat Light"/>
                <w:color w:val="auto"/>
              </w:rPr>
              <w:commentReference w:id="57"/>
            </w:r>
          </w:p>
        </w:tc>
      </w:tr>
      <w:tr w:rsidR="004518CF" w:rsidRPr="00EA722E" w14:paraId="028EAF7B" w14:textId="77777777" w:rsidTr="004518CF">
        <w:trPr>
          <w:trHeight w:val="280"/>
        </w:trPr>
        <w:tc>
          <w:tcPr>
            <w:tcW w:w="720" w:type="dxa"/>
            <w:shd w:val="clear" w:color="auto" w:fill="auto"/>
            <w:noWrap/>
            <w:hideMark/>
          </w:tcPr>
          <w:p w14:paraId="05ED22DB" w14:textId="77777777" w:rsidR="004518CF" w:rsidRPr="00EA722E" w:rsidRDefault="004518CF" w:rsidP="004518CF">
            <w:pPr>
              <w:pStyle w:val="Table2Text"/>
            </w:pPr>
            <w:r w:rsidRPr="00EA722E">
              <w:t>1.1.1.1.</w:t>
            </w:r>
          </w:p>
        </w:tc>
        <w:tc>
          <w:tcPr>
            <w:tcW w:w="4140" w:type="dxa"/>
            <w:shd w:val="clear" w:color="auto" w:fill="auto"/>
            <w:noWrap/>
            <w:hideMark/>
          </w:tcPr>
          <w:p w14:paraId="755ECDA6" w14:textId="60AFAFE1" w:rsidR="004518CF" w:rsidRPr="00625738" w:rsidRDefault="004518CF" w:rsidP="004518CF">
            <w:pPr>
              <w:pStyle w:val="Table2Text"/>
            </w:pPr>
            <w:proofErr w:type="gramStart"/>
            <w:r w:rsidRPr="0096474D">
              <w:rPr>
                <w:color w:val="C00000"/>
              </w:rPr>
              <w:t xml:space="preserve">Critical </w:t>
            </w:r>
            <w:r>
              <w:t xml:space="preserve"> </w:t>
            </w:r>
            <w:r w:rsidRPr="00625738">
              <w:t>The</w:t>
            </w:r>
            <w:proofErr w:type="gramEnd"/>
            <w:r w:rsidRPr="00625738">
              <w:t xml:space="preserve"> operating company shall comply with all applicable host country laws in relation to the mining project.</w:t>
            </w:r>
          </w:p>
        </w:tc>
        <w:tc>
          <w:tcPr>
            <w:tcW w:w="566" w:type="dxa"/>
            <w:shd w:val="clear" w:color="auto" w:fill="auto"/>
            <w:vAlign w:val="center"/>
          </w:tcPr>
          <w:p w14:paraId="51044BF2" w14:textId="69F099A2" w:rsidR="004518CF" w:rsidRPr="00AC31D3" w:rsidRDefault="004518CF" w:rsidP="004518CF">
            <w:pPr>
              <w:pStyle w:val="Table2TextNRtext"/>
              <w:spacing w:line="360" w:lineRule="auto"/>
              <w:rPr>
                <w:color w:val="4D4D4D"/>
              </w:rPr>
            </w:pPr>
            <w:r w:rsidRPr="005D11CE">
              <w:rPr>
                <w:highlight w:val="cyan"/>
              </w:rPr>
              <w:t>X</w:t>
            </w:r>
          </w:p>
        </w:tc>
        <w:tc>
          <w:tcPr>
            <w:tcW w:w="4114" w:type="dxa"/>
            <w:shd w:val="clear" w:color="auto" w:fill="auto"/>
            <w:vAlign w:val="center"/>
          </w:tcPr>
          <w:p w14:paraId="2CE25975" w14:textId="4EFB2F37" w:rsidR="004518CF" w:rsidRPr="008B0431" w:rsidRDefault="004518CF" w:rsidP="004518CF">
            <w:pPr>
              <w:pStyle w:val="Table2Text"/>
            </w:pPr>
          </w:p>
        </w:tc>
      </w:tr>
      <w:tr w:rsidR="004518CF" w:rsidRPr="00EA722E" w14:paraId="0C759C7A" w14:textId="77777777" w:rsidTr="004518CF">
        <w:trPr>
          <w:trHeight w:val="280"/>
        </w:trPr>
        <w:tc>
          <w:tcPr>
            <w:tcW w:w="720" w:type="dxa"/>
            <w:shd w:val="clear" w:color="auto" w:fill="auto"/>
            <w:noWrap/>
            <w:hideMark/>
          </w:tcPr>
          <w:p w14:paraId="36EEAA38" w14:textId="77777777" w:rsidR="004518CF" w:rsidRPr="00EA722E" w:rsidRDefault="004518CF" w:rsidP="004518CF">
            <w:pPr>
              <w:pStyle w:val="Table2Text"/>
            </w:pPr>
            <w:r w:rsidRPr="00EA722E">
              <w:t>1.1.2.1.</w:t>
            </w:r>
          </w:p>
        </w:tc>
        <w:tc>
          <w:tcPr>
            <w:tcW w:w="4140" w:type="dxa"/>
            <w:shd w:val="clear" w:color="auto" w:fill="auto"/>
            <w:noWrap/>
            <w:hideMark/>
          </w:tcPr>
          <w:p w14:paraId="7D050A72" w14:textId="77777777" w:rsidR="004518CF" w:rsidRPr="00FA6469" w:rsidRDefault="004518CF" w:rsidP="004518CF">
            <w:pPr>
              <w:pStyle w:val="Table2Text"/>
            </w:pPr>
            <w:r w:rsidRPr="00FA6469">
              <w:t>The operating company shall comply with whichever provides the greatest social and/or environmental protections of host country law or IRMA requirements. If complying fully with an IRMA requirement would require the operating company to break host country law then the company shall endeavor to meet the intent of the IRMA requirement to the extent feasible without violating the law.</w:t>
            </w:r>
          </w:p>
        </w:tc>
        <w:tc>
          <w:tcPr>
            <w:tcW w:w="566" w:type="dxa"/>
            <w:shd w:val="clear" w:color="auto" w:fill="auto"/>
            <w:vAlign w:val="center"/>
          </w:tcPr>
          <w:p w14:paraId="456EC208" w14:textId="4E42D53C" w:rsidR="004518CF" w:rsidRPr="00C70681" w:rsidRDefault="004518CF" w:rsidP="004518CF">
            <w:pPr>
              <w:pStyle w:val="Table2TextNRtext"/>
            </w:pPr>
            <w:r w:rsidRPr="005D11CE">
              <w:rPr>
                <w:highlight w:val="cyan"/>
              </w:rPr>
              <w:t>X</w:t>
            </w:r>
          </w:p>
        </w:tc>
        <w:tc>
          <w:tcPr>
            <w:tcW w:w="4114" w:type="dxa"/>
            <w:shd w:val="clear" w:color="auto" w:fill="auto"/>
            <w:vAlign w:val="center"/>
          </w:tcPr>
          <w:p w14:paraId="4516883E" w14:textId="154F4113" w:rsidR="004518CF" w:rsidRPr="008B0431" w:rsidRDefault="004518CF" w:rsidP="004518CF">
            <w:pPr>
              <w:pStyle w:val="Table2Text"/>
            </w:pPr>
          </w:p>
        </w:tc>
      </w:tr>
      <w:tr w:rsidR="004518CF" w:rsidRPr="00EA722E" w14:paraId="0B5B63FE" w14:textId="77777777" w:rsidTr="004518CF">
        <w:trPr>
          <w:trHeight w:val="280"/>
        </w:trPr>
        <w:tc>
          <w:tcPr>
            <w:tcW w:w="720" w:type="dxa"/>
            <w:shd w:val="clear" w:color="auto" w:fill="auto"/>
            <w:noWrap/>
            <w:hideMark/>
          </w:tcPr>
          <w:p w14:paraId="1700A1A8" w14:textId="77777777" w:rsidR="004518CF" w:rsidRPr="00EA722E" w:rsidRDefault="004518CF" w:rsidP="004518CF">
            <w:pPr>
              <w:pStyle w:val="Table2Text"/>
            </w:pPr>
            <w:r w:rsidRPr="00EA722E">
              <w:t xml:space="preserve">1.1.3.1.  </w:t>
            </w:r>
          </w:p>
        </w:tc>
        <w:tc>
          <w:tcPr>
            <w:tcW w:w="4140" w:type="dxa"/>
            <w:shd w:val="clear" w:color="auto" w:fill="auto"/>
            <w:noWrap/>
            <w:hideMark/>
          </w:tcPr>
          <w:p w14:paraId="0E465964" w14:textId="77777777" w:rsidR="004518CF" w:rsidRPr="00FA6469" w:rsidRDefault="004518CF" w:rsidP="004518CF">
            <w:pPr>
              <w:pStyle w:val="Table2Text"/>
            </w:pPr>
            <w:r w:rsidRPr="00FA6469">
              <w:t>If non-compliance with a host country law has taken place, the operating company shall be able to demonstrate that timely and effective action was taken to remedy the non-compliance and to prevent further non-compliances from recurring.</w:t>
            </w:r>
          </w:p>
        </w:tc>
        <w:tc>
          <w:tcPr>
            <w:tcW w:w="566" w:type="dxa"/>
            <w:shd w:val="clear" w:color="auto" w:fill="auto"/>
            <w:vAlign w:val="center"/>
          </w:tcPr>
          <w:p w14:paraId="3BDFFD03" w14:textId="74FB4286" w:rsidR="004518CF" w:rsidRPr="00C70681" w:rsidRDefault="004518CF" w:rsidP="004518CF">
            <w:pPr>
              <w:pStyle w:val="Table2TextNRtext"/>
            </w:pPr>
            <w:r w:rsidRPr="005D11CE">
              <w:rPr>
                <w:highlight w:val="cyan"/>
              </w:rPr>
              <w:t>X</w:t>
            </w:r>
          </w:p>
        </w:tc>
        <w:tc>
          <w:tcPr>
            <w:tcW w:w="4114" w:type="dxa"/>
            <w:shd w:val="clear" w:color="auto" w:fill="auto"/>
            <w:vAlign w:val="center"/>
          </w:tcPr>
          <w:p w14:paraId="1AFA31F6" w14:textId="77777777" w:rsidR="004518CF" w:rsidRPr="008B0431" w:rsidRDefault="004518CF" w:rsidP="004518CF">
            <w:pPr>
              <w:pStyle w:val="Table2Text"/>
            </w:pPr>
          </w:p>
        </w:tc>
      </w:tr>
      <w:tr w:rsidR="004518CF" w:rsidRPr="00EA722E" w14:paraId="4B6DE460" w14:textId="77777777" w:rsidTr="004518CF">
        <w:trPr>
          <w:trHeight w:val="280"/>
        </w:trPr>
        <w:tc>
          <w:tcPr>
            <w:tcW w:w="720" w:type="dxa"/>
            <w:shd w:val="clear" w:color="auto" w:fill="auto"/>
            <w:noWrap/>
            <w:hideMark/>
          </w:tcPr>
          <w:p w14:paraId="4C17AE89" w14:textId="77777777" w:rsidR="004518CF" w:rsidRPr="00EA722E" w:rsidRDefault="004518CF" w:rsidP="004518CF">
            <w:pPr>
              <w:pStyle w:val="Table2Text"/>
            </w:pPr>
            <w:r w:rsidRPr="00EA722E">
              <w:t xml:space="preserve">1.1.4.1.  </w:t>
            </w:r>
          </w:p>
        </w:tc>
        <w:tc>
          <w:tcPr>
            <w:tcW w:w="4140" w:type="dxa"/>
            <w:shd w:val="clear" w:color="auto" w:fill="auto"/>
            <w:noWrap/>
            <w:hideMark/>
          </w:tcPr>
          <w:p w14:paraId="438F9E81" w14:textId="77777777" w:rsidR="004518CF" w:rsidRPr="00FA6469" w:rsidRDefault="004518CF" w:rsidP="004518CF">
            <w:pPr>
              <w:pStyle w:val="Table2Text"/>
            </w:pPr>
            <w:r w:rsidRPr="00FA6469">
              <w:t>The operating company shall demonstrate that it takes appropriate steps to ensure compliance with the IRMA Standard by contractors engaged in activities relevant to the mining project.</w:t>
            </w:r>
          </w:p>
        </w:tc>
        <w:tc>
          <w:tcPr>
            <w:tcW w:w="566" w:type="dxa"/>
            <w:shd w:val="clear" w:color="auto" w:fill="auto"/>
            <w:vAlign w:val="center"/>
          </w:tcPr>
          <w:p w14:paraId="77C08171" w14:textId="663405D0" w:rsidR="004518CF" w:rsidRPr="00C70681" w:rsidRDefault="004518CF" w:rsidP="004518CF">
            <w:pPr>
              <w:pStyle w:val="Table2TextNRtext"/>
            </w:pPr>
            <w:r w:rsidRPr="005D11CE">
              <w:rPr>
                <w:highlight w:val="cyan"/>
              </w:rPr>
              <w:t>X</w:t>
            </w:r>
          </w:p>
        </w:tc>
        <w:tc>
          <w:tcPr>
            <w:tcW w:w="4114" w:type="dxa"/>
            <w:shd w:val="clear" w:color="auto" w:fill="auto"/>
            <w:vAlign w:val="center"/>
          </w:tcPr>
          <w:p w14:paraId="2F32D04D" w14:textId="77777777" w:rsidR="004518CF" w:rsidRPr="008B0431" w:rsidRDefault="004518CF" w:rsidP="004518CF">
            <w:pPr>
              <w:pStyle w:val="Table2Text"/>
            </w:pPr>
          </w:p>
        </w:tc>
      </w:tr>
      <w:tr w:rsidR="004518CF" w:rsidRPr="00EA722E" w14:paraId="364F5595" w14:textId="77777777" w:rsidTr="004518CF">
        <w:trPr>
          <w:trHeight w:val="280"/>
        </w:trPr>
        <w:tc>
          <w:tcPr>
            <w:tcW w:w="720" w:type="dxa"/>
            <w:shd w:val="clear" w:color="auto" w:fill="auto"/>
            <w:noWrap/>
            <w:hideMark/>
          </w:tcPr>
          <w:p w14:paraId="51DF1EE0" w14:textId="77777777" w:rsidR="004518CF" w:rsidRPr="00EA722E" w:rsidRDefault="004518CF" w:rsidP="004518CF">
            <w:pPr>
              <w:pStyle w:val="Table2Text"/>
            </w:pPr>
            <w:r w:rsidRPr="00EA722E">
              <w:t xml:space="preserve">1.1.5.1.  </w:t>
            </w:r>
          </w:p>
        </w:tc>
        <w:tc>
          <w:tcPr>
            <w:tcW w:w="4140" w:type="dxa"/>
            <w:shd w:val="clear" w:color="auto" w:fill="auto"/>
            <w:noWrap/>
            <w:hideMark/>
          </w:tcPr>
          <w:p w14:paraId="77B055B5" w14:textId="77777777" w:rsidR="004518CF" w:rsidRPr="00FA6469" w:rsidRDefault="004518CF" w:rsidP="004518CF">
            <w:pPr>
              <w:pStyle w:val="Table2Text"/>
            </w:pPr>
            <w:r w:rsidRPr="00FA6469">
              <w:t>The operating company shall maintain records and documentation sufficient to authenticate and demonstrate compliance and/or non-compliance with host country laws and the IRMA Standard.</w:t>
            </w:r>
          </w:p>
        </w:tc>
        <w:tc>
          <w:tcPr>
            <w:tcW w:w="566" w:type="dxa"/>
            <w:shd w:val="clear" w:color="auto" w:fill="auto"/>
            <w:vAlign w:val="center"/>
          </w:tcPr>
          <w:p w14:paraId="42D4F4E5" w14:textId="74CFF592" w:rsidR="004518CF" w:rsidRPr="00C70681" w:rsidRDefault="004518CF" w:rsidP="004518CF">
            <w:pPr>
              <w:pStyle w:val="Table2TextNRtext"/>
            </w:pPr>
            <w:r w:rsidRPr="005D11CE">
              <w:rPr>
                <w:highlight w:val="cyan"/>
              </w:rPr>
              <w:t>X</w:t>
            </w:r>
          </w:p>
        </w:tc>
        <w:tc>
          <w:tcPr>
            <w:tcW w:w="4114" w:type="dxa"/>
            <w:shd w:val="clear" w:color="auto" w:fill="auto"/>
            <w:vAlign w:val="center"/>
          </w:tcPr>
          <w:p w14:paraId="7EC3BDA5" w14:textId="77777777" w:rsidR="004518CF" w:rsidRPr="008B0431" w:rsidRDefault="004518CF" w:rsidP="004518CF">
            <w:pPr>
              <w:pStyle w:val="Table2Text"/>
            </w:pPr>
          </w:p>
        </w:tc>
      </w:tr>
      <w:tr w:rsidR="004518CF" w:rsidRPr="00EA722E" w14:paraId="16C44AEF" w14:textId="77777777" w:rsidTr="004518CF">
        <w:trPr>
          <w:trHeight w:val="280"/>
        </w:trPr>
        <w:tc>
          <w:tcPr>
            <w:tcW w:w="720" w:type="dxa"/>
            <w:shd w:val="clear" w:color="auto" w:fill="auto"/>
            <w:noWrap/>
            <w:hideMark/>
          </w:tcPr>
          <w:p w14:paraId="1C930BAC" w14:textId="77777777" w:rsidR="004518CF" w:rsidRPr="00EA722E" w:rsidRDefault="004518CF" w:rsidP="004518CF">
            <w:pPr>
              <w:pStyle w:val="Table2Text"/>
            </w:pPr>
            <w:r w:rsidRPr="00EA722E">
              <w:t xml:space="preserve">1.1.5.2. </w:t>
            </w:r>
          </w:p>
        </w:tc>
        <w:tc>
          <w:tcPr>
            <w:tcW w:w="4140" w:type="dxa"/>
            <w:shd w:val="clear" w:color="auto" w:fill="auto"/>
            <w:noWrap/>
            <w:hideMark/>
          </w:tcPr>
          <w:p w14:paraId="50339775" w14:textId="77777777" w:rsidR="004518CF" w:rsidRPr="00FA6469" w:rsidRDefault="004518CF" w:rsidP="004518CF">
            <w:pPr>
              <w:pStyle w:val="Table2Text"/>
            </w:pPr>
            <w:r w:rsidRPr="00FA6469">
              <w:t>Records related to compliance and/or non-compliance with host country laws shall be made available to IRMA auditors, and shall include descriptions of non-compliance events and ongoing and final investigations, allegations, discussions, and final remedies.</w:t>
            </w:r>
          </w:p>
        </w:tc>
        <w:tc>
          <w:tcPr>
            <w:tcW w:w="566" w:type="dxa"/>
            <w:shd w:val="clear" w:color="auto" w:fill="auto"/>
            <w:vAlign w:val="center"/>
          </w:tcPr>
          <w:p w14:paraId="66463267" w14:textId="690CC94A" w:rsidR="004518CF" w:rsidRPr="00216B52" w:rsidRDefault="004518CF" w:rsidP="004518CF">
            <w:pPr>
              <w:pStyle w:val="Table2TextNRtext"/>
              <w:rPr>
                <w:rFonts w:ascii="Wingdings 2" w:hAnsi="Wingdings 2"/>
                <w:sz w:val="26"/>
                <w:szCs w:val="26"/>
              </w:rPr>
            </w:pPr>
            <w:r w:rsidRPr="005D11CE">
              <w:rPr>
                <w:highlight w:val="cyan"/>
              </w:rPr>
              <w:t>X</w:t>
            </w:r>
          </w:p>
        </w:tc>
        <w:tc>
          <w:tcPr>
            <w:tcW w:w="4114" w:type="dxa"/>
            <w:shd w:val="clear" w:color="auto" w:fill="auto"/>
            <w:vAlign w:val="center"/>
          </w:tcPr>
          <w:p w14:paraId="2E087D86" w14:textId="7FF90F48" w:rsidR="004518CF" w:rsidRPr="008B0431" w:rsidRDefault="004518CF" w:rsidP="004518CF">
            <w:pPr>
              <w:pStyle w:val="Table2Text"/>
            </w:pPr>
          </w:p>
        </w:tc>
      </w:tr>
      <w:tr w:rsidR="004518CF" w:rsidRPr="00EA722E" w14:paraId="5FB0BEDA" w14:textId="77777777" w:rsidTr="004518CF">
        <w:trPr>
          <w:trHeight w:val="280"/>
        </w:trPr>
        <w:tc>
          <w:tcPr>
            <w:tcW w:w="720" w:type="dxa"/>
            <w:shd w:val="clear" w:color="auto" w:fill="auto"/>
            <w:noWrap/>
            <w:hideMark/>
          </w:tcPr>
          <w:p w14:paraId="037B70B8" w14:textId="77777777" w:rsidR="004518CF" w:rsidRPr="00EA722E" w:rsidRDefault="004518CF" w:rsidP="004518CF">
            <w:pPr>
              <w:pStyle w:val="Table2Text"/>
            </w:pPr>
            <w:r w:rsidRPr="00EA722E">
              <w:t xml:space="preserve">1.1.5.3.  </w:t>
            </w:r>
          </w:p>
        </w:tc>
        <w:tc>
          <w:tcPr>
            <w:tcW w:w="4140" w:type="dxa"/>
            <w:shd w:val="clear" w:color="auto" w:fill="auto"/>
            <w:noWrap/>
            <w:hideMark/>
          </w:tcPr>
          <w:p w14:paraId="319FF7AB" w14:textId="77777777" w:rsidR="004518CF" w:rsidRPr="00FA6469" w:rsidRDefault="004518CF" w:rsidP="004518CF">
            <w:pPr>
              <w:pStyle w:val="Table2Text"/>
            </w:pPr>
            <w:r w:rsidRPr="00FA6469">
              <w:t xml:space="preserve">Upon request, operating companies shall provide stakeholders with a summary of the </w:t>
            </w:r>
            <w:r w:rsidRPr="00FA6469">
              <w:lastRenderedPageBreak/>
              <w:t>mining project’s regulatory non-compliance issues that are publicly available.</w:t>
            </w:r>
          </w:p>
        </w:tc>
        <w:tc>
          <w:tcPr>
            <w:tcW w:w="566" w:type="dxa"/>
            <w:shd w:val="clear" w:color="auto" w:fill="auto"/>
            <w:vAlign w:val="center"/>
          </w:tcPr>
          <w:p w14:paraId="60ED3722" w14:textId="2A93016A" w:rsidR="004518CF" w:rsidRPr="00216B52" w:rsidRDefault="004518CF" w:rsidP="004518CF">
            <w:pPr>
              <w:pStyle w:val="Table2TextNRtext"/>
              <w:rPr>
                <w:sz w:val="26"/>
                <w:szCs w:val="26"/>
              </w:rPr>
            </w:pPr>
            <w:r w:rsidRPr="005D11CE">
              <w:rPr>
                <w:highlight w:val="cyan"/>
              </w:rPr>
              <w:lastRenderedPageBreak/>
              <w:t>X</w:t>
            </w:r>
          </w:p>
        </w:tc>
        <w:tc>
          <w:tcPr>
            <w:tcW w:w="4114" w:type="dxa"/>
            <w:shd w:val="clear" w:color="auto" w:fill="auto"/>
            <w:vAlign w:val="center"/>
          </w:tcPr>
          <w:p w14:paraId="0768EF4B" w14:textId="1C80458E" w:rsidR="004518CF" w:rsidRPr="008B0431" w:rsidRDefault="004518CF" w:rsidP="004518CF">
            <w:pPr>
              <w:pStyle w:val="Table2Text"/>
            </w:pPr>
          </w:p>
        </w:tc>
      </w:tr>
      <w:tr w:rsidR="0065743B" w:rsidRPr="00EA722E" w14:paraId="0AE83E5D" w14:textId="77777777" w:rsidTr="004518CF">
        <w:trPr>
          <w:trHeight w:val="280"/>
        </w:trPr>
        <w:tc>
          <w:tcPr>
            <w:tcW w:w="720" w:type="dxa"/>
            <w:shd w:val="clear" w:color="auto" w:fill="auto"/>
            <w:noWrap/>
            <w:hideMark/>
          </w:tcPr>
          <w:p w14:paraId="1A968A4A" w14:textId="77777777" w:rsidR="0065743B" w:rsidRPr="00EA722E" w:rsidRDefault="0065743B" w:rsidP="003A7343">
            <w:pPr>
              <w:pStyle w:val="Table2Text"/>
            </w:pPr>
            <w:r w:rsidRPr="00EA722E">
              <w:t xml:space="preserve">1.1.5.4.  </w:t>
            </w:r>
          </w:p>
        </w:tc>
        <w:tc>
          <w:tcPr>
            <w:tcW w:w="4140" w:type="dxa"/>
            <w:shd w:val="clear" w:color="auto" w:fill="auto"/>
            <w:noWrap/>
            <w:hideMark/>
          </w:tcPr>
          <w:p w14:paraId="1C43EB3D" w14:textId="77777777" w:rsidR="0065743B" w:rsidRPr="00FA6469" w:rsidRDefault="0065743B" w:rsidP="003A7343">
            <w:pPr>
              <w:pStyle w:val="Table2Text"/>
            </w:pPr>
            <w:r w:rsidRPr="00FA6469">
              <w:t>Where the operating company claims that records or documentation contains confidential business information, it shall:</w:t>
            </w:r>
          </w:p>
          <w:p w14:paraId="74A43908" w14:textId="77777777" w:rsidR="0065743B" w:rsidRPr="00462B09" w:rsidRDefault="0065743B" w:rsidP="00850691">
            <w:pPr>
              <w:pStyle w:val="Appendix-subrequirement-a"/>
            </w:pPr>
            <w:r w:rsidRPr="00462B09">
              <w:t>Provide to auditors a general description of the confidential material and an explanation of the reasons for classifying the information as confidential; and</w:t>
            </w:r>
          </w:p>
          <w:p w14:paraId="5B2CD8BF" w14:textId="77777777" w:rsidR="0065743B" w:rsidRPr="00FA6469" w:rsidRDefault="0065743B" w:rsidP="00850691">
            <w:pPr>
              <w:pStyle w:val="Appendix-subrequirement-a"/>
            </w:pPr>
            <w:r w:rsidRPr="00462B09">
              <w:t>If a part of a document is confidential, only that confidential part shall be redacted, allowing for the release of non-confidential information.</w:t>
            </w:r>
          </w:p>
        </w:tc>
        <w:tc>
          <w:tcPr>
            <w:tcW w:w="566" w:type="dxa"/>
            <w:shd w:val="clear" w:color="auto" w:fill="auto"/>
            <w:vAlign w:val="center"/>
          </w:tcPr>
          <w:p w14:paraId="62840681" w14:textId="64A9F7B4" w:rsidR="0065743B" w:rsidRPr="00FE3373" w:rsidRDefault="004518CF" w:rsidP="00FB7C81">
            <w:pPr>
              <w:pStyle w:val="Table2TextNRtext"/>
            </w:pPr>
            <w:r w:rsidRPr="004518CF">
              <w:rPr>
                <w:highlight w:val="cyan"/>
              </w:rPr>
              <w:t>X</w:t>
            </w:r>
          </w:p>
        </w:tc>
        <w:tc>
          <w:tcPr>
            <w:tcW w:w="4114" w:type="dxa"/>
            <w:shd w:val="clear" w:color="auto" w:fill="auto"/>
            <w:vAlign w:val="center"/>
          </w:tcPr>
          <w:p w14:paraId="7DFA6B03" w14:textId="316246C6" w:rsidR="003668EE" w:rsidRPr="008B0431" w:rsidRDefault="003668EE" w:rsidP="00F77AFF">
            <w:pPr>
              <w:pStyle w:val="Table2Text"/>
            </w:pPr>
          </w:p>
        </w:tc>
      </w:tr>
    </w:tbl>
    <w:p w14:paraId="0AAD3B66" w14:textId="77777777" w:rsidR="0065743B" w:rsidRDefault="0065743B" w:rsidP="0065743B">
      <w:pPr>
        <w:pStyle w:val="Heading5"/>
      </w:pPr>
    </w:p>
    <w:tbl>
      <w:tblPr>
        <w:tblW w:w="9540" w:type="dxa"/>
        <w:tblBorders>
          <w:bottom w:val="single" w:sz="4" w:space="0" w:color="F2F2F2" w:themeColor="background1" w:themeShade="F2"/>
          <w:insideH w:val="single" w:sz="4" w:space="0" w:color="F2F2F2" w:themeColor="background1" w:themeShade="F2"/>
        </w:tblBorders>
        <w:tblLayout w:type="fixed"/>
        <w:tblCellMar>
          <w:left w:w="115" w:type="dxa"/>
          <w:right w:w="115" w:type="dxa"/>
        </w:tblCellMar>
        <w:tblLook w:val="04A0" w:firstRow="1" w:lastRow="0" w:firstColumn="1" w:lastColumn="0" w:noHBand="0" w:noVBand="1"/>
      </w:tblPr>
      <w:tblGrid>
        <w:gridCol w:w="720"/>
        <w:gridCol w:w="4140"/>
        <w:gridCol w:w="540"/>
        <w:gridCol w:w="4140"/>
      </w:tblGrid>
      <w:tr w:rsidR="0065743B" w:rsidRPr="00E477B5" w14:paraId="59388AB1" w14:textId="77777777" w:rsidTr="004518CF">
        <w:trPr>
          <w:trHeight w:val="280"/>
        </w:trPr>
        <w:tc>
          <w:tcPr>
            <w:tcW w:w="4860" w:type="dxa"/>
            <w:gridSpan w:val="2"/>
            <w:shd w:val="clear" w:color="auto" w:fill="auto"/>
            <w:noWrap/>
          </w:tcPr>
          <w:p w14:paraId="32CC61B7" w14:textId="3A5E59C6" w:rsidR="0065743B" w:rsidRPr="00E477B5" w:rsidRDefault="0065743B" w:rsidP="006A1219">
            <w:pPr>
              <w:pStyle w:val="Table2ChapterTitle"/>
            </w:pPr>
            <w:bookmarkStart w:id="58" w:name="_Toc51603183"/>
            <w:bookmarkStart w:id="59" w:name="_Toc56677707"/>
            <w:r w:rsidRPr="009653D6">
              <w:t>Chapter 1.</w:t>
            </w:r>
            <w:r>
              <w:t>2</w:t>
            </w:r>
            <w:r w:rsidRPr="009653D6">
              <w:t>—</w:t>
            </w:r>
            <w:r>
              <w:t xml:space="preserve">Community and </w:t>
            </w:r>
            <w:r w:rsidR="00941737">
              <w:br/>
            </w:r>
            <w:r>
              <w:t>Stakeholder Engagement</w:t>
            </w:r>
            <w:bookmarkEnd w:id="58"/>
            <w:bookmarkEnd w:id="59"/>
          </w:p>
        </w:tc>
        <w:tc>
          <w:tcPr>
            <w:tcW w:w="540" w:type="dxa"/>
            <w:shd w:val="clear" w:color="auto" w:fill="auto"/>
            <w:vAlign w:val="center"/>
          </w:tcPr>
          <w:p w14:paraId="65CD8305" w14:textId="77777777" w:rsidR="0065743B" w:rsidRPr="00EA722E" w:rsidRDefault="0065743B" w:rsidP="00FB7C81">
            <w:pPr>
              <w:pStyle w:val="Table2TextNRtext"/>
            </w:pPr>
          </w:p>
        </w:tc>
        <w:tc>
          <w:tcPr>
            <w:tcW w:w="4140" w:type="dxa"/>
            <w:shd w:val="clear" w:color="auto" w:fill="auto"/>
          </w:tcPr>
          <w:p w14:paraId="182832FB" w14:textId="79A001C9" w:rsidR="0065743B" w:rsidRPr="00E477B5" w:rsidRDefault="00D00DE6" w:rsidP="004364BE">
            <w:pPr>
              <w:pStyle w:val="Table2BasisforRating"/>
            </w:pPr>
            <w:commentRangeStart w:id="60"/>
            <w:r>
              <w:t>Basis for rating</w:t>
            </w:r>
            <w:commentRangeEnd w:id="60"/>
            <w:r>
              <w:rPr>
                <w:rStyle w:val="CommentReference"/>
                <w:rFonts w:ascii="Montserrat Light" w:hAnsi="Montserrat Light"/>
                <w:color w:val="auto"/>
              </w:rPr>
              <w:commentReference w:id="60"/>
            </w:r>
          </w:p>
        </w:tc>
      </w:tr>
      <w:tr w:rsidR="004518CF" w:rsidRPr="00E477B5" w14:paraId="3E138D84" w14:textId="77777777" w:rsidTr="004518CF">
        <w:trPr>
          <w:trHeight w:val="280"/>
        </w:trPr>
        <w:tc>
          <w:tcPr>
            <w:tcW w:w="720" w:type="dxa"/>
            <w:shd w:val="clear" w:color="auto" w:fill="auto"/>
            <w:noWrap/>
          </w:tcPr>
          <w:p w14:paraId="692D9B63" w14:textId="77777777" w:rsidR="004518CF" w:rsidRPr="009653D6" w:rsidRDefault="004518CF" w:rsidP="004518CF">
            <w:pPr>
              <w:pStyle w:val="Table2Text"/>
            </w:pPr>
            <w:r w:rsidRPr="00C70681">
              <w:t>1.2.1.1.</w:t>
            </w:r>
          </w:p>
        </w:tc>
        <w:tc>
          <w:tcPr>
            <w:tcW w:w="4140" w:type="dxa"/>
            <w:shd w:val="clear" w:color="auto" w:fill="auto"/>
          </w:tcPr>
          <w:p w14:paraId="15AF252C" w14:textId="77777777" w:rsidR="004518CF" w:rsidRPr="00C70681" w:rsidRDefault="004518CF" w:rsidP="004518CF">
            <w:pPr>
              <w:pStyle w:val="Table2Text"/>
            </w:pPr>
            <w:r w:rsidRPr="00C70681">
              <w:t>The operating company shall undertake identification and analysis of the range of groups and individuals, including community members, rights holders and others (hereafter referred to collectively as “stakeholders”) who may be affected by or interested in the company’s mining-related activities.</w:t>
            </w:r>
          </w:p>
        </w:tc>
        <w:tc>
          <w:tcPr>
            <w:tcW w:w="540" w:type="dxa"/>
            <w:shd w:val="clear" w:color="auto" w:fill="auto"/>
            <w:vAlign w:val="center"/>
          </w:tcPr>
          <w:p w14:paraId="7B31B44A" w14:textId="62D2D2FE" w:rsidR="004518CF" w:rsidRPr="00216B52" w:rsidRDefault="004518CF" w:rsidP="004518CF">
            <w:pPr>
              <w:pStyle w:val="Table2TextNRtext"/>
              <w:rPr>
                <w:sz w:val="20"/>
                <w:szCs w:val="20"/>
              </w:rPr>
            </w:pPr>
            <w:r w:rsidRPr="00CE4EEB">
              <w:rPr>
                <w:highlight w:val="cyan"/>
              </w:rPr>
              <w:t>X</w:t>
            </w:r>
          </w:p>
        </w:tc>
        <w:tc>
          <w:tcPr>
            <w:tcW w:w="4140" w:type="dxa"/>
            <w:shd w:val="clear" w:color="auto" w:fill="auto"/>
          </w:tcPr>
          <w:p w14:paraId="3CDE7AA3" w14:textId="4D923A34" w:rsidR="004518CF" w:rsidRPr="008B0431" w:rsidRDefault="004518CF" w:rsidP="004518CF">
            <w:pPr>
              <w:pStyle w:val="Table2Text"/>
            </w:pPr>
          </w:p>
        </w:tc>
      </w:tr>
      <w:tr w:rsidR="004518CF" w:rsidRPr="00E477B5" w14:paraId="41E6AF60" w14:textId="77777777" w:rsidTr="004518CF">
        <w:trPr>
          <w:trHeight w:val="280"/>
        </w:trPr>
        <w:tc>
          <w:tcPr>
            <w:tcW w:w="720" w:type="dxa"/>
            <w:shd w:val="clear" w:color="auto" w:fill="auto"/>
            <w:noWrap/>
          </w:tcPr>
          <w:p w14:paraId="0F28D3AD" w14:textId="77777777" w:rsidR="004518CF" w:rsidRPr="009653D6" w:rsidRDefault="004518CF" w:rsidP="004518CF">
            <w:pPr>
              <w:pStyle w:val="Table2Text"/>
            </w:pPr>
            <w:r w:rsidRPr="00C70681">
              <w:t>1.2.1.2.</w:t>
            </w:r>
          </w:p>
        </w:tc>
        <w:tc>
          <w:tcPr>
            <w:tcW w:w="4140" w:type="dxa"/>
            <w:shd w:val="clear" w:color="auto" w:fill="auto"/>
          </w:tcPr>
          <w:p w14:paraId="2C4D5BB5" w14:textId="77777777" w:rsidR="004518CF" w:rsidRPr="00C70681" w:rsidRDefault="004518CF" w:rsidP="004518CF">
            <w:pPr>
              <w:pStyle w:val="Table2Text"/>
            </w:pPr>
            <w:r w:rsidRPr="00C70681">
              <w:t>A stakeholder engagement plan scaled to the mining project’s risks and impacts and stage of development shall be developed, implemented and updated as necessary.</w:t>
            </w:r>
          </w:p>
        </w:tc>
        <w:tc>
          <w:tcPr>
            <w:tcW w:w="540" w:type="dxa"/>
            <w:shd w:val="clear" w:color="auto" w:fill="auto"/>
            <w:vAlign w:val="center"/>
          </w:tcPr>
          <w:p w14:paraId="2EC3E9A6" w14:textId="4CF535D6" w:rsidR="004518CF" w:rsidRPr="00216B52" w:rsidRDefault="004518CF" w:rsidP="004518CF">
            <w:pPr>
              <w:pStyle w:val="Table2TextNRtext"/>
              <w:rPr>
                <w:rFonts w:ascii="Webdings" w:hAnsi="Webdings"/>
                <w:sz w:val="20"/>
                <w:szCs w:val="20"/>
              </w:rPr>
            </w:pPr>
            <w:r w:rsidRPr="00CE4EEB">
              <w:rPr>
                <w:highlight w:val="cyan"/>
              </w:rPr>
              <w:t>X</w:t>
            </w:r>
          </w:p>
        </w:tc>
        <w:tc>
          <w:tcPr>
            <w:tcW w:w="4140" w:type="dxa"/>
            <w:shd w:val="clear" w:color="auto" w:fill="auto"/>
          </w:tcPr>
          <w:p w14:paraId="2CE7564E" w14:textId="7DCFCC62" w:rsidR="004518CF" w:rsidRPr="008B0431" w:rsidRDefault="004518CF" w:rsidP="004518CF">
            <w:pPr>
              <w:pStyle w:val="Table2Text"/>
            </w:pPr>
          </w:p>
        </w:tc>
      </w:tr>
      <w:tr w:rsidR="004518CF" w:rsidRPr="00E477B5" w14:paraId="3A61D0A2" w14:textId="77777777" w:rsidTr="004518CF">
        <w:trPr>
          <w:trHeight w:val="280"/>
        </w:trPr>
        <w:tc>
          <w:tcPr>
            <w:tcW w:w="720" w:type="dxa"/>
            <w:shd w:val="clear" w:color="auto" w:fill="auto"/>
            <w:noWrap/>
          </w:tcPr>
          <w:p w14:paraId="49E2C2D3" w14:textId="77777777" w:rsidR="004518CF" w:rsidRPr="009653D6" w:rsidRDefault="004518CF" w:rsidP="004518CF">
            <w:pPr>
              <w:pStyle w:val="Table2Text"/>
            </w:pPr>
            <w:r w:rsidRPr="00C70681">
              <w:t>1.2.1.3.</w:t>
            </w:r>
          </w:p>
        </w:tc>
        <w:tc>
          <w:tcPr>
            <w:tcW w:w="4140" w:type="dxa"/>
            <w:shd w:val="clear" w:color="auto" w:fill="auto"/>
          </w:tcPr>
          <w:p w14:paraId="1B590766" w14:textId="77777777" w:rsidR="004518CF" w:rsidRPr="00C70681" w:rsidRDefault="004518CF" w:rsidP="004518CF">
            <w:pPr>
              <w:pStyle w:val="Table2Text"/>
            </w:pPr>
            <w:r w:rsidRPr="00C70681">
              <w:t>The operating company shall consult with stakeholders to design engagement processes that are accessible, inclusive and culturally appropriate, and shall demonstrate that continuous efforts are taken to understand and remove barriers to engagement for affected stakeholders (especially women, marginalized and vulnerable groups).</w:t>
            </w:r>
          </w:p>
        </w:tc>
        <w:tc>
          <w:tcPr>
            <w:tcW w:w="540" w:type="dxa"/>
            <w:shd w:val="clear" w:color="auto" w:fill="auto"/>
            <w:vAlign w:val="center"/>
          </w:tcPr>
          <w:p w14:paraId="417D995D" w14:textId="761F2B3B" w:rsidR="004518CF" w:rsidRPr="00C13ED0" w:rsidRDefault="004518CF" w:rsidP="004518CF">
            <w:pPr>
              <w:pStyle w:val="Table2TextNRtext"/>
              <w:rPr>
                <w:sz w:val="20"/>
                <w:szCs w:val="20"/>
              </w:rPr>
            </w:pPr>
            <w:r w:rsidRPr="00CE4EEB">
              <w:rPr>
                <w:highlight w:val="cyan"/>
              </w:rPr>
              <w:t>X</w:t>
            </w:r>
          </w:p>
        </w:tc>
        <w:tc>
          <w:tcPr>
            <w:tcW w:w="4140" w:type="dxa"/>
            <w:shd w:val="clear" w:color="auto" w:fill="auto"/>
          </w:tcPr>
          <w:p w14:paraId="0A715F4D" w14:textId="27E0C73C" w:rsidR="004518CF" w:rsidRPr="008B0431" w:rsidRDefault="004518CF" w:rsidP="004518CF">
            <w:pPr>
              <w:pStyle w:val="Table2Text"/>
            </w:pPr>
          </w:p>
        </w:tc>
      </w:tr>
      <w:tr w:rsidR="004518CF" w:rsidRPr="00E477B5" w14:paraId="4AA20743" w14:textId="77777777" w:rsidTr="004518CF">
        <w:trPr>
          <w:trHeight w:val="280"/>
        </w:trPr>
        <w:tc>
          <w:tcPr>
            <w:tcW w:w="720" w:type="dxa"/>
            <w:shd w:val="clear" w:color="auto" w:fill="auto"/>
            <w:noWrap/>
          </w:tcPr>
          <w:p w14:paraId="558DB184" w14:textId="77777777" w:rsidR="004518CF" w:rsidRPr="009653D6" w:rsidRDefault="004518CF" w:rsidP="004518CF">
            <w:pPr>
              <w:pStyle w:val="Table2Text"/>
            </w:pPr>
            <w:r w:rsidRPr="00C70681">
              <w:t>1.2.1.4.</w:t>
            </w:r>
          </w:p>
        </w:tc>
        <w:tc>
          <w:tcPr>
            <w:tcW w:w="4140" w:type="dxa"/>
            <w:shd w:val="clear" w:color="auto" w:fill="auto"/>
          </w:tcPr>
          <w:p w14:paraId="37DFE68D" w14:textId="77777777" w:rsidR="004518CF" w:rsidRPr="00C70681" w:rsidRDefault="004518CF" w:rsidP="004518CF">
            <w:pPr>
              <w:pStyle w:val="Table2Text"/>
            </w:pPr>
            <w:r w:rsidRPr="00C70681">
              <w:t>The operating company shall demonstrate that efforts have been made to understand community dynamics in order to prevent or mitigate community conflicts that might otherwise occur as a result of company engagement processes.</w:t>
            </w:r>
          </w:p>
        </w:tc>
        <w:tc>
          <w:tcPr>
            <w:tcW w:w="540" w:type="dxa"/>
            <w:shd w:val="clear" w:color="auto" w:fill="auto"/>
            <w:vAlign w:val="center"/>
          </w:tcPr>
          <w:p w14:paraId="239C81A5" w14:textId="24CA6421" w:rsidR="004518CF" w:rsidRPr="00EA722E" w:rsidRDefault="004518CF" w:rsidP="004518CF">
            <w:pPr>
              <w:pStyle w:val="Table2TextNRtext"/>
            </w:pPr>
            <w:r w:rsidRPr="00CE4EEB">
              <w:rPr>
                <w:highlight w:val="cyan"/>
              </w:rPr>
              <w:t>X</w:t>
            </w:r>
          </w:p>
        </w:tc>
        <w:tc>
          <w:tcPr>
            <w:tcW w:w="4140" w:type="dxa"/>
            <w:shd w:val="clear" w:color="auto" w:fill="auto"/>
          </w:tcPr>
          <w:p w14:paraId="4626694A" w14:textId="7548178B" w:rsidR="004518CF" w:rsidRPr="008B0431" w:rsidRDefault="004518CF" w:rsidP="004518CF">
            <w:pPr>
              <w:pStyle w:val="Table2Text"/>
            </w:pPr>
          </w:p>
        </w:tc>
      </w:tr>
      <w:tr w:rsidR="004518CF" w:rsidRPr="00E477B5" w14:paraId="25037C56" w14:textId="77777777" w:rsidTr="004518CF">
        <w:trPr>
          <w:trHeight w:val="280"/>
        </w:trPr>
        <w:tc>
          <w:tcPr>
            <w:tcW w:w="720" w:type="dxa"/>
            <w:shd w:val="clear" w:color="auto" w:fill="auto"/>
            <w:noWrap/>
          </w:tcPr>
          <w:p w14:paraId="44FD64D7" w14:textId="77777777" w:rsidR="004518CF" w:rsidRPr="009653D6" w:rsidRDefault="004518CF" w:rsidP="004518CF">
            <w:pPr>
              <w:pStyle w:val="Table2Text"/>
            </w:pPr>
            <w:r w:rsidRPr="00C70681">
              <w:t>1.2.2.1.</w:t>
            </w:r>
          </w:p>
        </w:tc>
        <w:tc>
          <w:tcPr>
            <w:tcW w:w="4140" w:type="dxa"/>
            <w:shd w:val="clear" w:color="auto" w:fill="auto"/>
          </w:tcPr>
          <w:p w14:paraId="48125B3B" w14:textId="77777777" w:rsidR="004518CF" w:rsidRPr="00C70681" w:rsidRDefault="004518CF" w:rsidP="004518CF">
            <w:pPr>
              <w:pStyle w:val="Table2Text"/>
            </w:pPr>
            <w:r w:rsidRPr="00C70681">
              <w:t>Stakeholder engagement shall begin prior to or during mine planning, and be ongoing, throughout the life of the mine. (Note: existing mines do not need to demonstrate that engagement began prior to mine planning)</w:t>
            </w:r>
          </w:p>
        </w:tc>
        <w:tc>
          <w:tcPr>
            <w:tcW w:w="540" w:type="dxa"/>
            <w:shd w:val="clear" w:color="auto" w:fill="auto"/>
            <w:vAlign w:val="center"/>
          </w:tcPr>
          <w:p w14:paraId="0342B915" w14:textId="03701CD6" w:rsidR="004518CF" w:rsidRPr="00C13ED0" w:rsidRDefault="004518CF" w:rsidP="004518CF">
            <w:pPr>
              <w:pStyle w:val="Table2TextNRtext"/>
              <w:rPr>
                <w:rFonts w:ascii="Webdings" w:hAnsi="Webdings"/>
                <w:b/>
                <w:bCs/>
              </w:rPr>
            </w:pPr>
            <w:r w:rsidRPr="00CE4EEB">
              <w:rPr>
                <w:highlight w:val="cyan"/>
              </w:rPr>
              <w:t>X</w:t>
            </w:r>
          </w:p>
        </w:tc>
        <w:tc>
          <w:tcPr>
            <w:tcW w:w="4140" w:type="dxa"/>
            <w:shd w:val="clear" w:color="auto" w:fill="auto"/>
          </w:tcPr>
          <w:p w14:paraId="31C31B85" w14:textId="69BC2C06" w:rsidR="004518CF" w:rsidRPr="008B0431" w:rsidRDefault="004518CF" w:rsidP="004518CF">
            <w:pPr>
              <w:pStyle w:val="Table2Text"/>
            </w:pPr>
          </w:p>
        </w:tc>
      </w:tr>
      <w:tr w:rsidR="004518CF" w:rsidRPr="00E477B5" w14:paraId="7A1EFFFE" w14:textId="77777777" w:rsidTr="004518CF">
        <w:trPr>
          <w:trHeight w:val="280"/>
        </w:trPr>
        <w:tc>
          <w:tcPr>
            <w:tcW w:w="720" w:type="dxa"/>
            <w:shd w:val="clear" w:color="auto" w:fill="auto"/>
            <w:noWrap/>
          </w:tcPr>
          <w:p w14:paraId="11C5B082" w14:textId="77777777" w:rsidR="004518CF" w:rsidRPr="009653D6" w:rsidRDefault="004518CF" w:rsidP="004518CF">
            <w:pPr>
              <w:pStyle w:val="Table2Text"/>
            </w:pPr>
            <w:r w:rsidRPr="00C70681">
              <w:t>1.2.2.2.</w:t>
            </w:r>
          </w:p>
        </w:tc>
        <w:tc>
          <w:tcPr>
            <w:tcW w:w="4140" w:type="dxa"/>
            <w:shd w:val="clear" w:color="auto" w:fill="auto"/>
          </w:tcPr>
          <w:p w14:paraId="681126B8" w14:textId="77777777" w:rsidR="004518CF" w:rsidRDefault="004518CF" w:rsidP="004518CF">
            <w:pPr>
              <w:pStyle w:val="Table2Text"/>
            </w:pPr>
            <w:proofErr w:type="gramStart"/>
            <w:r w:rsidRPr="0096474D">
              <w:rPr>
                <w:color w:val="C00000"/>
              </w:rPr>
              <w:t xml:space="preserve">Critical </w:t>
            </w:r>
            <w:r>
              <w:rPr>
                <w:color w:val="C00000"/>
              </w:rPr>
              <w:t xml:space="preserve"> </w:t>
            </w:r>
            <w:r w:rsidRPr="00C70681">
              <w:t>The</w:t>
            </w:r>
            <w:proofErr w:type="gramEnd"/>
            <w:r w:rsidRPr="00C70681">
              <w:t xml:space="preserve"> operating company shall foster two-way dialogue and meaningful engagement with stakeholders by: </w:t>
            </w:r>
          </w:p>
          <w:p w14:paraId="75074339" w14:textId="77777777" w:rsidR="004518CF" w:rsidRPr="00625738" w:rsidRDefault="004518CF" w:rsidP="00960168">
            <w:pPr>
              <w:pStyle w:val="Appendix-subrequirement-a"/>
              <w:numPr>
                <w:ilvl w:val="0"/>
                <w:numId w:val="23"/>
              </w:numPr>
            </w:pPr>
            <w:r w:rsidRPr="00625738">
              <w:t xml:space="preserve">Providing relevant information to stakeholders in a timely manner; </w:t>
            </w:r>
          </w:p>
          <w:p w14:paraId="32AACE81" w14:textId="77777777" w:rsidR="004518CF" w:rsidRPr="00625738" w:rsidRDefault="004518CF" w:rsidP="00960168">
            <w:pPr>
              <w:pStyle w:val="Appendix-subrequirement-a"/>
            </w:pPr>
            <w:r w:rsidRPr="00625738">
              <w:t>Including participation by site management and subject-matter experts when addressing concerns of significance to stakeholders;</w:t>
            </w:r>
          </w:p>
          <w:p w14:paraId="5DC0FACF" w14:textId="77777777" w:rsidR="004518CF" w:rsidRPr="00625738" w:rsidRDefault="004518CF" w:rsidP="00960168">
            <w:pPr>
              <w:pStyle w:val="Appendix-subrequirement-a"/>
            </w:pPr>
            <w:r w:rsidRPr="00625738">
              <w:lastRenderedPageBreak/>
              <w:t>Engaging in a manner that is respectful, and free from manipulation, interference, coercion or intimidation;</w:t>
            </w:r>
          </w:p>
          <w:p w14:paraId="4F62D022" w14:textId="77777777" w:rsidR="004518CF" w:rsidRDefault="004518CF" w:rsidP="00960168">
            <w:pPr>
              <w:pStyle w:val="Appendix-subrequirement-a"/>
            </w:pPr>
            <w:r w:rsidRPr="00625738">
              <w:t>Soliciting feedback from stakeholders on issues relevant to them; and</w:t>
            </w:r>
          </w:p>
          <w:p w14:paraId="1CD788A3" w14:textId="77777777" w:rsidR="004518CF" w:rsidRPr="00C70681" w:rsidRDefault="004518CF" w:rsidP="00960168">
            <w:pPr>
              <w:pStyle w:val="Appendix-subrequirement-a"/>
            </w:pPr>
            <w:r w:rsidRPr="00625738">
              <w:t xml:space="preserve">Providing stakeholders with feedback on how the company has taken their input into account. </w:t>
            </w:r>
          </w:p>
        </w:tc>
        <w:tc>
          <w:tcPr>
            <w:tcW w:w="540" w:type="dxa"/>
            <w:shd w:val="clear" w:color="auto" w:fill="auto"/>
            <w:vAlign w:val="center"/>
          </w:tcPr>
          <w:p w14:paraId="13A1985B" w14:textId="7F0EDEDB" w:rsidR="004518CF" w:rsidRPr="00C13ED0" w:rsidRDefault="004518CF" w:rsidP="004518CF">
            <w:pPr>
              <w:pStyle w:val="Table2TextNRtext"/>
              <w:rPr>
                <w:rFonts w:ascii="Wingdings 2" w:hAnsi="Wingdings 2"/>
                <w:b/>
                <w:bCs/>
                <w:sz w:val="20"/>
                <w:szCs w:val="20"/>
              </w:rPr>
            </w:pPr>
            <w:r w:rsidRPr="00CE4EEB">
              <w:rPr>
                <w:highlight w:val="cyan"/>
              </w:rPr>
              <w:lastRenderedPageBreak/>
              <w:t>X</w:t>
            </w:r>
          </w:p>
        </w:tc>
        <w:tc>
          <w:tcPr>
            <w:tcW w:w="4140" w:type="dxa"/>
            <w:shd w:val="clear" w:color="auto" w:fill="auto"/>
          </w:tcPr>
          <w:p w14:paraId="395E84F2" w14:textId="72F1DE2F" w:rsidR="004518CF" w:rsidRPr="008B0431" w:rsidRDefault="004518CF" w:rsidP="004518CF">
            <w:pPr>
              <w:pStyle w:val="Table2Text"/>
            </w:pPr>
          </w:p>
        </w:tc>
      </w:tr>
      <w:tr w:rsidR="004518CF" w:rsidRPr="00E477B5" w14:paraId="4BF7800E" w14:textId="77777777" w:rsidTr="004518CF">
        <w:trPr>
          <w:trHeight w:val="280"/>
        </w:trPr>
        <w:tc>
          <w:tcPr>
            <w:tcW w:w="720" w:type="dxa"/>
            <w:shd w:val="clear" w:color="auto" w:fill="auto"/>
            <w:noWrap/>
          </w:tcPr>
          <w:p w14:paraId="124FA970" w14:textId="77777777" w:rsidR="004518CF" w:rsidRPr="009653D6" w:rsidRDefault="004518CF" w:rsidP="004518CF">
            <w:pPr>
              <w:pStyle w:val="Table2Text"/>
            </w:pPr>
            <w:r w:rsidRPr="00C70681">
              <w:t>1.2.2.3.</w:t>
            </w:r>
          </w:p>
        </w:tc>
        <w:tc>
          <w:tcPr>
            <w:tcW w:w="4140" w:type="dxa"/>
            <w:shd w:val="clear" w:color="auto" w:fill="auto"/>
          </w:tcPr>
          <w:p w14:paraId="1523F266" w14:textId="77777777" w:rsidR="004518CF" w:rsidRPr="00C70681" w:rsidRDefault="004518CF" w:rsidP="004518CF">
            <w:pPr>
              <w:pStyle w:val="Table2Text"/>
            </w:pPr>
            <w:r w:rsidRPr="00C70681">
              <w:t>The operating company shall collaborate with stakeholders, including representatives from affected communities, to design and form stakeholder engagement mechanism(s) (e.g., a permanent advisory committee, or committees dedicated to specific issues), to provide stakeholder oversight of the mining project’s environmental and social performance, and/or input to the company on issues of concern to stakeholders.</w:t>
            </w:r>
          </w:p>
        </w:tc>
        <w:tc>
          <w:tcPr>
            <w:tcW w:w="540" w:type="dxa"/>
            <w:shd w:val="clear" w:color="auto" w:fill="auto"/>
            <w:vAlign w:val="center"/>
          </w:tcPr>
          <w:p w14:paraId="1F16FC30" w14:textId="6173AC6F" w:rsidR="004518CF" w:rsidRPr="00EA722E" w:rsidRDefault="004518CF" w:rsidP="004518CF">
            <w:pPr>
              <w:pStyle w:val="Table2TextNRtext"/>
            </w:pPr>
            <w:r w:rsidRPr="000D77EF">
              <w:rPr>
                <w:highlight w:val="cyan"/>
              </w:rPr>
              <w:t>X</w:t>
            </w:r>
          </w:p>
        </w:tc>
        <w:tc>
          <w:tcPr>
            <w:tcW w:w="4140" w:type="dxa"/>
            <w:shd w:val="clear" w:color="auto" w:fill="auto"/>
          </w:tcPr>
          <w:p w14:paraId="4FD57BB4" w14:textId="43E5A284" w:rsidR="004518CF" w:rsidRPr="008B0431" w:rsidRDefault="004518CF" w:rsidP="004518CF">
            <w:pPr>
              <w:pStyle w:val="Table2Text"/>
            </w:pPr>
          </w:p>
        </w:tc>
      </w:tr>
      <w:tr w:rsidR="004518CF" w:rsidRPr="00E477B5" w14:paraId="40A74557" w14:textId="77777777" w:rsidTr="004518CF">
        <w:trPr>
          <w:trHeight w:val="280"/>
        </w:trPr>
        <w:tc>
          <w:tcPr>
            <w:tcW w:w="720" w:type="dxa"/>
            <w:shd w:val="clear" w:color="auto" w:fill="auto"/>
            <w:noWrap/>
          </w:tcPr>
          <w:p w14:paraId="70F886DA" w14:textId="77777777" w:rsidR="004518CF" w:rsidRPr="009653D6" w:rsidRDefault="004518CF" w:rsidP="004518CF">
            <w:pPr>
              <w:pStyle w:val="Table2Text"/>
            </w:pPr>
            <w:r w:rsidRPr="00C70681">
              <w:t>1.2.2.4.</w:t>
            </w:r>
          </w:p>
        </w:tc>
        <w:tc>
          <w:tcPr>
            <w:tcW w:w="4140" w:type="dxa"/>
            <w:shd w:val="clear" w:color="auto" w:fill="auto"/>
          </w:tcPr>
          <w:p w14:paraId="095A5D5F" w14:textId="77777777" w:rsidR="004518CF" w:rsidRPr="00C70681" w:rsidRDefault="004518CF" w:rsidP="004518CF">
            <w:pPr>
              <w:pStyle w:val="Table2Text"/>
            </w:pPr>
            <w:r w:rsidRPr="00C70681">
              <w:t>Engagement processes shall be accessible and culturally appropriate, and the operating company shall demonstrate that efforts have been made to include participation by women, men, and marginalized and vulnerable groups or their representatives.</w:t>
            </w:r>
          </w:p>
        </w:tc>
        <w:tc>
          <w:tcPr>
            <w:tcW w:w="540" w:type="dxa"/>
            <w:shd w:val="clear" w:color="auto" w:fill="auto"/>
            <w:vAlign w:val="center"/>
          </w:tcPr>
          <w:p w14:paraId="6ABCC8DF" w14:textId="2DAAFFE2" w:rsidR="004518CF" w:rsidRPr="0085534C" w:rsidRDefault="004518CF" w:rsidP="004518CF">
            <w:pPr>
              <w:pStyle w:val="Table2TextNRtext"/>
              <w:rPr>
                <w:rFonts w:ascii="Wingdings 2" w:hAnsi="Wingdings 2"/>
                <w:sz w:val="18"/>
                <w:szCs w:val="18"/>
              </w:rPr>
            </w:pPr>
            <w:r w:rsidRPr="000D77EF">
              <w:rPr>
                <w:highlight w:val="cyan"/>
              </w:rPr>
              <w:t>X</w:t>
            </w:r>
          </w:p>
        </w:tc>
        <w:tc>
          <w:tcPr>
            <w:tcW w:w="4140" w:type="dxa"/>
            <w:shd w:val="clear" w:color="auto" w:fill="auto"/>
          </w:tcPr>
          <w:p w14:paraId="6772F82A" w14:textId="5B987C17" w:rsidR="004518CF" w:rsidRPr="008B0431" w:rsidRDefault="004518CF" w:rsidP="004518CF">
            <w:pPr>
              <w:pStyle w:val="Table2Text"/>
            </w:pPr>
          </w:p>
        </w:tc>
      </w:tr>
      <w:tr w:rsidR="004518CF" w:rsidRPr="00E477B5" w14:paraId="73430ABF" w14:textId="77777777" w:rsidTr="004518CF">
        <w:trPr>
          <w:trHeight w:val="280"/>
        </w:trPr>
        <w:tc>
          <w:tcPr>
            <w:tcW w:w="720" w:type="dxa"/>
            <w:shd w:val="clear" w:color="auto" w:fill="auto"/>
            <w:noWrap/>
          </w:tcPr>
          <w:p w14:paraId="6C1BEB87" w14:textId="77777777" w:rsidR="004518CF" w:rsidRPr="009653D6" w:rsidRDefault="004518CF" w:rsidP="004518CF">
            <w:pPr>
              <w:pStyle w:val="Table2Text"/>
            </w:pPr>
            <w:r w:rsidRPr="00C70681">
              <w:t>1.2.2.5.</w:t>
            </w:r>
          </w:p>
        </w:tc>
        <w:tc>
          <w:tcPr>
            <w:tcW w:w="4140" w:type="dxa"/>
            <w:shd w:val="clear" w:color="auto" w:fill="auto"/>
          </w:tcPr>
          <w:p w14:paraId="06277A7B" w14:textId="77777777" w:rsidR="004518CF" w:rsidRPr="00C70681" w:rsidRDefault="004518CF" w:rsidP="004518CF">
            <w:pPr>
              <w:pStyle w:val="Table2Text"/>
            </w:pPr>
            <w:r w:rsidRPr="00C70681">
              <w:t>When stakeholder engagement processes depend substantially on community representatives, the operating company shall demonstrate that efforts have been made to confirm whether or not such persons represent the views and interests of affected community members and can be relied upon to faithfully communicate relevant information to them. If this is not the case, the operating company shall undertake additional engagement processes to enable more meaningful participation by and information sharing with the broader community.</w:t>
            </w:r>
          </w:p>
        </w:tc>
        <w:tc>
          <w:tcPr>
            <w:tcW w:w="540" w:type="dxa"/>
            <w:shd w:val="clear" w:color="auto" w:fill="auto"/>
            <w:vAlign w:val="center"/>
          </w:tcPr>
          <w:p w14:paraId="33926B78" w14:textId="1427479D" w:rsidR="004518CF" w:rsidRPr="00EA722E" w:rsidRDefault="004518CF" w:rsidP="004518CF">
            <w:pPr>
              <w:pStyle w:val="Table2TextNRtext"/>
            </w:pPr>
            <w:r w:rsidRPr="000D77EF">
              <w:rPr>
                <w:highlight w:val="cyan"/>
              </w:rPr>
              <w:t>X</w:t>
            </w:r>
          </w:p>
        </w:tc>
        <w:tc>
          <w:tcPr>
            <w:tcW w:w="4140" w:type="dxa"/>
            <w:shd w:val="clear" w:color="auto" w:fill="auto"/>
          </w:tcPr>
          <w:p w14:paraId="1331A992" w14:textId="03DD6BE8" w:rsidR="004518CF" w:rsidRPr="008B0431" w:rsidRDefault="004518CF" w:rsidP="004518CF">
            <w:pPr>
              <w:pStyle w:val="Table2Text"/>
            </w:pPr>
          </w:p>
        </w:tc>
      </w:tr>
      <w:tr w:rsidR="004518CF" w:rsidRPr="00E477B5" w14:paraId="57786A94" w14:textId="77777777" w:rsidTr="004518CF">
        <w:trPr>
          <w:trHeight w:val="280"/>
        </w:trPr>
        <w:tc>
          <w:tcPr>
            <w:tcW w:w="720" w:type="dxa"/>
            <w:shd w:val="clear" w:color="auto" w:fill="auto"/>
            <w:noWrap/>
          </w:tcPr>
          <w:p w14:paraId="6E0030E1" w14:textId="77777777" w:rsidR="004518CF" w:rsidRPr="009653D6" w:rsidRDefault="004518CF" w:rsidP="004518CF">
            <w:pPr>
              <w:pStyle w:val="Table2Text"/>
            </w:pPr>
            <w:r w:rsidRPr="00C70681">
              <w:t>1.2.2.6.</w:t>
            </w:r>
          </w:p>
        </w:tc>
        <w:tc>
          <w:tcPr>
            <w:tcW w:w="4140" w:type="dxa"/>
            <w:shd w:val="clear" w:color="auto" w:fill="auto"/>
          </w:tcPr>
          <w:p w14:paraId="18600C5F" w14:textId="77777777" w:rsidR="004518CF" w:rsidRPr="00C70681" w:rsidRDefault="004518CF" w:rsidP="004518CF">
            <w:pPr>
              <w:pStyle w:val="Table2Text"/>
            </w:pPr>
            <w:r w:rsidRPr="00C70681">
              <w:t>The operating company shall document engagement processes, including, at minimum, names of participants, and input received from and company feedback provided to stakeholders.</w:t>
            </w:r>
          </w:p>
        </w:tc>
        <w:tc>
          <w:tcPr>
            <w:tcW w:w="540" w:type="dxa"/>
            <w:shd w:val="clear" w:color="auto" w:fill="auto"/>
            <w:vAlign w:val="center"/>
          </w:tcPr>
          <w:p w14:paraId="37C749E4" w14:textId="41F30297" w:rsidR="004518CF" w:rsidRPr="00EA722E" w:rsidRDefault="004518CF" w:rsidP="004518CF">
            <w:pPr>
              <w:pStyle w:val="Table2TextNRtext"/>
            </w:pPr>
            <w:r w:rsidRPr="000D77EF">
              <w:rPr>
                <w:highlight w:val="cyan"/>
              </w:rPr>
              <w:t>X</w:t>
            </w:r>
          </w:p>
        </w:tc>
        <w:tc>
          <w:tcPr>
            <w:tcW w:w="4140" w:type="dxa"/>
            <w:shd w:val="clear" w:color="auto" w:fill="auto"/>
          </w:tcPr>
          <w:p w14:paraId="736A7E33" w14:textId="608145D2" w:rsidR="004518CF" w:rsidRPr="008B0431" w:rsidRDefault="004518CF" w:rsidP="004518CF">
            <w:pPr>
              <w:pStyle w:val="Table2Text"/>
            </w:pPr>
          </w:p>
        </w:tc>
      </w:tr>
      <w:tr w:rsidR="004518CF" w:rsidRPr="00E477B5" w14:paraId="422669AF" w14:textId="77777777" w:rsidTr="004518CF">
        <w:trPr>
          <w:trHeight w:val="280"/>
        </w:trPr>
        <w:tc>
          <w:tcPr>
            <w:tcW w:w="720" w:type="dxa"/>
            <w:shd w:val="clear" w:color="auto" w:fill="auto"/>
            <w:noWrap/>
          </w:tcPr>
          <w:p w14:paraId="419D99F0" w14:textId="77777777" w:rsidR="004518CF" w:rsidRPr="009653D6" w:rsidRDefault="004518CF" w:rsidP="004518CF">
            <w:pPr>
              <w:pStyle w:val="Table2Text"/>
            </w:pPr>
            <w:r w:rsidRPr="00C70681">
              <w:t>1.2.2.7.</w:t>
            </w:r>
          </w:p>
        </w:tc>
        <w:tc>
          <w:tcPr>
            <w:tcW w:w="4140" w:type="dxa"/>
            <w:shd w:val="clear" w:color="auto" w:fill="auto"/>
          </w:tcPr>
          <w:p w14:paraId="562774C9" w14:textId="77777777" w:rsidR="004518CF" w:rsidRPr="00C70681" w:rsidRDefault="004518CF" w:rsidP="004518CF">
            <w:pPr>
              <w:pStyle w:val="Table2Text"/>
            </w:pPr>
            <w:r w:rsidRPr="00C70681">
              <w:t>The operating company shall report back to affected communities and stakeholders on issues raised during engagement processes.</w:t>
            </w:r>
          </w:p>
        </w:tc>
        <w:tc>
          <w:tcPr>
            <w:tcW w:w="540" w:type="dxa"/>
            <w:shd w:val="clear" w:color="auto" w:fill="auto"/>
            <w:vAlign w:val="center"/>
          </w:tcPr>
          <w:p w14:paraId="42B832BD" w14:textId="22B7294F" w:rsidR="004518CF" w:rsidRPr="00EA722E" w:rsidRDefault="004518CF" w:rsidP="004518CF">
            <w:pPr>
              <w:pStyle w:val="Table2TextNRtext"/>
            </w:pPr>
            <w:r w:rsidRPr="000D77EF">
              <w:rPr>
                <w:highlight w:val="cyan"/>
              </w:rPr>
              <w:t>X</w:t>
            </w:r>
          </w:p>
        </w:tc>
        <w:tc>
          <w:tcPr>
            <w:tcW w:w="4140" w:type="dxa"/>
            <w:shd w:val="clear" w:color="auto" w:fill="auto"/>
          </w:tcPr>
          <w:p w14:paraId="2F7F4FD5" w14:textId="29BD7090" w:rsidR="004518CF" w:rsidRPr="008B0431" w:rsidRDefault="004518CF" w:rsidP="004518CF">
            <w:pPr>
              <w:pStyle w:val="Table2Text"/>
            </w:pPr>
          </w:p>
        </w:tc>
      </w:tr>
      <w:tr w:rsidR="004518CF" w:rsidRPr="00E477B5" w14:paraId="6BD3ACFF" w14:textId="77777777" w:rsidTr="004518CF">
        <w:trPr>
          <w:trHeight w:val="280"/>
        </w:trPr>
        <w:tc>
          <w:tcPr>
            <w:tcW w:w="720" w:type="dxa"/>
            <w:shd w:val="clear" w:color="auto" w:fill="auto"/>
            <w:noWrap/>
          </w:tcPr>
          <w:p w14:paraId="56B1271B" w14:textId="77777777" w:rsidR="004518CF" w:rsidRPr="009653D6" w:rsidRDefault="004518CF" w:rsidP="004518CF">
            <w:pPr>
              <w:pStyle w:val="Table2Text"/>
            </w:pPr>
            <w:r w:rsidRPr="00C70681">
              <w:t>1.2.3.1.</w:t>
            </w:r>
          </w:p>
        </w:tc>
        <w:tc>
          <w:tcPr>
            <w:tcW w:w="4140" w:type="dxa"/>
            <w:shd w:val="clear" w:color="auto" w:fill="auto"/>
          </w:tcPr>
          <w:p w14:paraId="65360A0D" w14:textId="77777777" w:rsidR="004518CF" w:rsidRPr="00C70681" w:rsidRDefault="004518CF" w:rsidP="004518CF">
            <w:pPr>
              <w:pStyle w:val="Table2Text"/>
            </w:pPr>
            <w:r w:rsidRPr="00C70681">
              <w:t>The operating company shall offer to collaborate with stakeholders from affected communities to assess their capacity to effectively engage in consultations, studies, assessments, and the development of mitigation, monitoring and community development strategies. Where capacity gaps are identified, the operating company shall offer appropriate assistance to facilitate effective stakeholder engagement.</w:t>
            </w:r>
          </w:p>
        </w:tc>
        <w:tc>
          <w:tcPr>
            <w:tcW w:w="540" w:type="dxa"/>
            <w:shd w:val="clear" w:color="auto" w:fill="auto"/>
            <w:vAlign w:val="center"/>
          </w:tcPr>
          <w:p w14:paraId="652C8D5B" w14:textId="67B875FE" w:rsidR="004518CF" w:rsidRPr="00EA722E" w:rsidRDefault="004518CF" w:rsidP="004518CF">
            <w:pPr>
              <w:pStyle w:val="Table2TextNRtext"/>
            </w:pPr>
            <w:r w:rsidRPr="000D77EF">
              <w:rPr>
                <w:highlight w:val="cyan"/>
              </w:rPr>
              <w:t>X</w:t>
            </w:r>
          </w:p>
        </w:tc>
        <w:tc>
          <w:tcPr>
            <w:tcW w:w="4140" w:type="dxa"/>
            <w:shd w:val="clear" w:color="auto" w:fill="auto"/>
          </w:tcPr>
          <w:p w14:paraId="7937C6D4" w14:textId="77777777" w:rsidR="004518CF" w:rsidRPr="008B0431" w:rsidRDefault="004518CF" w:rsidP="004518CF">
            <w:pPr>
              <w:pStyle w:val="Table2Text"/>
            </w:pPr>
          </w:p>
        </w:tc>
      </w:tr>
      <w:tr w:rsidR="004518CF" w:rsidRPr="00E477B5" w14:paraId="3A2A9ED1" w14:textId="77777777" w:rsidTr="004518CF">
        <w:trPr>
          <w:trHeight w:val="280"/>
        </w:trPr>
        <w:tc>
          <w:tcPr>
            <w:tcW w:w="720" w:type="dxa"/>
            <w:shd w:val="clear" w:color="auto" w:fill="auto"/>
            <w:noWrap/>
          </w:tcPr>
          <w:p w14:paraId="32A0A7C0" w14:textId="77777777" w:rsidR="004518CF" w:rsidRPr="009653D6" w:rsidRDefault="004518CF" w:rsidP="004518CF">
            <w:pPr>
              <w:pStyle w:val="Table2Text"/>
            </w:pPr>
            <w:r w:rsidRPr="00C70681">
              <w:t>1.2.4.1.</w:t>
            </w:r>
          </w:p>
        </w:tc>
        <w:tc>
          <w:tcPr>
            <w:tcW w:w="4140" w:type="dxa"/>
            <w:shd w:val="clear" w:color="auto" w:fill="auto"/>
          </w:tcPr>
          <w:p w14:paraId="585046FE" w14:textId="77777777" w:rsidR="004518CF" w:rsidRPr="00C70681" w:rsidRDefault="004518CF" w:rsidP="004518CF">
            <w:pPr>
              <w:pStyle w:val="Table2Text"/>
            </w:pPr>
            <w:r w:rsidRPr="00C70681">
              <w:t xml:space="preserve">Any information that relates to the mine’s performance against the IRMA Standard shall be made available to relevant stakeholders upon request, unless the operating company deems </w:t>
            </w:r>
            <w:r w:rsidRPr="00C70681">
              <w:lastRenderedPageBreak/>
              <w:t>the request to be unreasonable or the information requested is legitimate confidential business information. If part of a document is confidential only that confidential part shall be redacted, allowing for the release of non-confidential information.</w:t>
            </w:r>
          </w:p>
        </w:tc>
        <w:tc>
          <w:tcPr>
            <w:tcW w:w="540" w:type="dxa"/>
            <w:shd w:val="clear" w:color="auto" w:fill="auto"/>
            <w:vAlign w:val="center"/>
          </w:tcPr>
          <w:p w14:paraId="1AC05ABD" w14:textId="2A937741" w:rsidR="004518CF" w:rsidRPr="00EA722E" w:rsidRDefault="004518CF" w:rsidP="004518CF">
            <w:pPr>
              <w:pStyle w:val="Table2TextNRtext"/>
            </w:pPr>
            <w:r w:rsidRPr="000D77EF">
              <w:rPr>
                <w:highlight w:val="cyan"/>
              </w:rPr>
              <w:lastRenderedPageBreak/>
              <w:t>X</w:t>
            </w:r>
          </w:p>
        </w:tc>
        <w:tc>
          <w:tcPr>
            <w:tcW w:w="4140" w:type="dxa"/>
            <w:shd w:val="clear" w:color="auto" w:fill="auto"/>
          </w:tcPr>
          <w:p w14:paraId="6065BDAE" w14:textId="5A607F60" w:rsidR="004518CF" w:rsidRPr="008B0431" w:rsidRDefault="004518CF" w:rsidP="004518CF">
            <w:pPr>
              <w:pStyle w:val="Table2Text"/>
            </w:pPr>
          </w:p>
        </w:tc>
      </w:tr>
      <w:tr w:rsidR="004518CF" w:rsidRPr="00E477B5" w14:paraId="5D8CFF18" w14:textId="77777777" w:rsidTr="004518CF">
        <w:trPr>
          <w:trHeight w:val="280"/>
        </w:trPr>
        <w:tc>
          <w:tcPr>
            <w:tcW w:w="720" w:type="dxa"/>
            <w:shd w:val="clear" w:color="auto" w:fill="auto"/>
            <w:noWrap/>
          </w:tcPr>
          <w:p w14:paraId="101B9344" w14:textId="77777777" w:rsidR="004518CF" w:rsidRPr="009653D6" w:rsidRDefault="004518CF" w:rsidP="004518CF">
            <w:pPr>
              <w:pStyle w:val="Table2Text"/>
            </w:pPr>
            <w:r w:rsidRPr="00C70681">
              <w:t>1.2.4.2.</w:t>
            </w:r>
          </w:p>
        </w:tc>
        <w:tc>
          <w:tcPr>
            <w:tcW w:w="4140" w:type="dxa"/>
            <w:shd w:val="clear" w:color="auto" w:fill="auto"/>
          </w:tcPr>
          <w:p w14:paraId="0CED5B4B" w14:textId="77777777" w:rsidR="004518CF" w:rsidRPr="00C70681" w:rsidRDefault="004518CF" w:rsidP="004518CF">
            <w:pPr>
              <w:pStyle w:val="Table2Text"/>
            </w:pPr>
            <w:r w:rsidRPr="00C70681">
              <w:t>If original requests for information are deemed unreasonable, efforts shall be made by the operating company to provide stakeholders with overviews or summaries of the information requested.</w:t>
            </w:r>
          </w:p>
        </w:tc>
        <w:tc>
          <w:tcPr>
            <w:tcW w:w="540" w:type="dxa"/>
            <w:shd w:val="clear" w:color="auto" w:fill="auto"/>
            <w:vAlign w:val="center"/>
          </w:tcPr>
          <w:p w14:paraId="08D3F995" w14:textId="7652B441" w:rsidR="004518CF" w:rsidRPr="00EA722E" w:rsidRDefault="004518CF" w:rsidP="004518CF">
            <w:pPr>
              <w:pStyle w:val="Table2TextNRtext"/>
            </w:pPr>
            <w:r w:rsidRPr="000D77EF">
              <w:rPr>
                <w:highlight w:val="cyan"/>
              </w:rPr>
              <w:t>X</w:t>
            </w:r>
          </w:p>
        </w:tc>
        <w:tc>
          <w:tcPr>
            <w:tcW w:w="4140" w:type="dxa"/>
            <w:shd w:val="clear" w:color="auto" w:fill="auto"/>
          </w:tcPr>
          <w:p w14:paraId="471A787C" w14:textId="430369E8" w:rsidR="004518CF" w:rsidRPr="008B0431" w:rsidRDefault="004518CF" w:rsidP="004518CF">
            <w:pPr>
              <w:pStyle w:val="Table2Text"/>
            </w:pPr>
          </w:p>
        </w:tc>
      </w:tr>
      <w:tr w:rsidR="004518CF" w:rsidRPr="00E477B5" w14:paraId="71B8DAE2" w14:textId="77777777" w:rsidTr="004518CF">
        <w:trPr>
          <w:trHeight w:val="280"/>
        </w:trPr>
        <w:tc>
          <w:tcPr>
            <w:tcW w:w="720" w:type="dxa"/>
            <w:shd w:val="clear" w:color="auto" w:fill="auto"/>
            <w:noWrap/>
          </w:tcPr>
          <w:p w14:paraId="05231197" w14:textId="77777777" w:rsidR="004518CF" w:rsidRPr="009653D6" w:rsidRDefault="004518CF" w:rsidP="004518CF">
            <w:pPr>
              <w:pStyle w:val="Table2Text"/>
            </w:pPr>
            <w:r w:rsidRPr="00C70681">
              <w:t>1.2.4.3.</w:t>
            </w:r>
          </w:p>
        </w:tc>
        <w:tc>
          <w:tcPr>
            <w:tcW w:w="4140" w:type="dxa"/>
            <w:shd w:val="clear" w:color="auto" w:fill="auto"/>
          </w:tcPr>
          <w:p w14:paraId="2D66877A" w14:textId="77777777" w:rsidR="004518CF" w:rsidRPr="00C70681" w:rsidRDefault="004518CF" w:rsidP="004518CF">
            <w:pPr>
              <w:pStyle w:val="Table2Text"/>
            </w:pPr>
            <w:r w:rsidRPr="00C70681">
              <w:t>Communications shall be carried out and information shall be provided to stakeholders in a timely manner, and shall be in formats and languages that are culturally appropriate and accessible to affected communities and stakeholders</w:t>
            </w:r>
          </w:p>
        </w:tc>
        <w:tc>
          <w:tcPr>
            <w:tcW w:w="540" w:type="dxa"/>
            <w:shd w:val="clear" w:color="auto" w:fill="auto"/>
            <w:vAlign w:val="center"/>
          </w:tcPr>
          <w:p w14:paraId="516820F2" w14:textId="5DDA11EE" w:rsidR="004518CF" w:rsidRPr="00F32057" w:rsidRDefault="004518CF" w:rsidP="004518CF">
            <w:pPr>
              <w:pStyle w:val="Table2TextNRtext"/>
              <w:rPr>
                <w:sz w:val="18"/>
                <w:szCs w:val="18"/>
              </w:rPr>
            </w:pPr>
            <w:r w:rsidRPr="000D77EF">
              <w:rPr>
                <w:highlight w:val="cyan"/>
              </w:rPr>
              <w:t>X</w:t>
            </w:r>
          </w:p>
        </w:tc>
        <w:tc>
          <w:tcPr>
            <w:tcW w:w="4140" w:type="dxa"/>
            <w:shd w:val="clear" w:color="auto" w:fill="auto"/>
          </w:tcPr>
          <w:p w14:paraId="22C4C4A6" w14:textId="7502AF90" w:rsidR="004518CF" w:rsidRPr="008B0431" w:rsidRDefault="004518CF" w:rsidP="004518CF">
            <w:pPr>
              <w:pStyle w:val="Table2Text"/>
            </w:pPr>
          </w:p>
        </w:tc>
      </w:tr>
      <w:tr w:rsidR="004518CF" w:rsidRPr="00E477B5" w14:paraId="0B3CBE82" w14:textId="77777777" w:rsidTr="004518CF">
        <w:trPr>
          <w:trHeight w:val="280"/>
        </w:trPr>
        <w:tc>
          <w:tcPr>
            <w:tcW w:w="720" w:type="dxa"/>
            <w:shd w:val="clear" w:color="auto" w:fill="auto"/>
            <w:noWrap/>
          </w:tcPr>
          <w:p w14:paraId="5BB21459" w14:textId="77777777" w:rsidR="004518CF" w:rsidRPr="009653D6" w:rsidRDefault="004518CF" w:rsidP="004518CF">
            <w:pPr>
              <w:pStyle w:val="Table2Text"/>
            </w:pPr>
            <w:r w:rsidRPr="00C70681">
              <w:t>1.2.4.4.</w:t>
            </w:r>
          </w:p>
        </w:tc>
        <w:tc>
          <w:tcPr>
            <w:tcW w:w="4140" w:type="dxa"/>
            <w:shd w:val="clear" w:color="auto" w:fill="auto"/>
          </w:tcPr>
          <w:p w14:paraId="59C38B19" w14:textId="77777777" w:rsidR="004518CF" w:rsidRPr="00C70681" w:rsidRDefault="004518CF" w:rsidP="004518CF">
            <w:pPr>
              <w:pStyle w:val="Table2Text"/>
            </w:pPr>
            <w:r w:rsidRPr="00C70681">
              <w:t>If requests for information are not met in full, or in a timely manner, the operating company shall provide stakeholders with a written justification for why it has withheld information.</w:t>
            </w:r>
          </w:p>
        </w:tc>
        <w:tc>
          <w:tcPr>
            <w:tcW w:w="540" w:type="dxa"/>
            <w:shd w:val="clear" w:color="auto" w:fill="auto"/>
            <w:vAlign w:val="center"/>
          </w:tcPr>
          <w:p w14:paraId="3DBC2615" w14:textId="11EEBC18" w:rsidR="004518CF" w:rsidRPr="00EA722E" w:rsidRDefault="004518CF" w:rsidP="004518CF">
            <w:pPr>
              <w:pStyle w:val="Table2TextNRtext"/>
            </w:pPr>
            <w:r w:rsidRPr="000D77EF">
              <w:rPr>
                <w:highlight w:val="cyan"/>
              </w:rPr>
              <w:t>X</w:t>
            </w:r>
          </w:p>
        </w:tc>
        <w:tc>
          <w:tcPr>
            <w:tcW w:w="4140" w:type="dxa"/>
            <w:shd w:val="clear" w:color="auto" w:fill="auto"/>
          </w:tcPr>
          <w:p w14:paraId="760DD1F6" w14:textId="03160FB1" w:rsidR="004518CF" w:rsidRPr="008B0431" w:rsidRDefault="004518CF" w:rsidP="004518CF">
            <w:pPr>
              <w:pStyle w:val="Table2Text"/>
            </w:pPr>
          </w:p>
        </w:tc>
      </w:tr>
    </w:tbl>
    <w:p w14:paraId="346549AF" w14:textId="77777777" w:rsidR="0065743B" w:rsidRDefault="0065743B" w:rsidP="0065743B"/>
    <w:tbl>
      <w:tblPr>
        <w:tblW w:w="9540" w:type="dxa"/>
        <w:tblBorders>
          <w:bottom w:val="single" w:sz="4" w:space="0" w:color="F2F2F2" w:themeColor="background1" w:themeShade="F2"/>
          <w:insideH w:val="single" w:sz="4" w:space="0" w:color="F2F2F2" w:themeColor="background1" w:themeShade="F2"/>
        </w:tblBorders>
        <w:tblLayout w:type="fixed"/>
        <w:tblCellMar>
          <w:left w:w="115" w:type="dxa"/>
          <w:right w:w="115" w:type="dxa"/>
        </w:tblCellMar>
        <w:tblLook w:val="04A0" w:firstRow="1" w:lastRow="0" w:firstColumn="1" w:lastColumn="0" w:noHBand="0" w:noVBand="1"/>
      </w:tblPr>
      <w:tblGrid>
        <w:gridCol w:w="746"/>
        <w:gridCol w:w="4114"/>
        <w:gridCol w:w="540"/>
        <w:gridCol w:w="4140"/>
      </w:tblGrid>
      <w:tr w:rsidR="0065743B" w:rsidRPr="00EA722E" w14:paraId="2F9450F9" w14:textId="77777777" w:rsidTr="004518CF">
        <w:trPr>
          <w:trHeight w:val="280"/>
        </w:trPr>
        <w:tc>
          <w:tcPr>
            <w:tcW w:w="4860" w:type="dxa"/>
            <w:gridSpan w:val="2"/>
            <w:shd w:val="clear" w:color="auto" w:fill="auto"/>
            <w:noWrap/>
          </w:tcPr>
          <w:p w14:paraId="2CC88ADA" w14:textId="65EAA8D6" w:rsidR="0065743B" w:rsidRPr="00E477B5" w:rsidRDefault="0065743B" w:rsidP="006A1219">
            <w:pPr>
              <w:pStyle w:val="Table2ChapterTitle"/>
            </w:pPr>
            <w:bookmarkStart w:id="61" w:name="_Toc51603184"/>
            <w:bookmarkStart w:id="62" w:name="_Toc56677708"/>
            <w:r w:rsidRPr="009653D6">
              <w:t>Chapter 1.3—Human Rights Due Diligence</w:t>
            </w:r>
            <w:bookmarkEnd w:id="61"/>
            <w:bookmarkEnd w:id="62"/>
          </w:p>
        </w:tc>
        <w:tc>
          <w:tcPr>
            <w:tcW w:w="540" w:type="dxa"/>
            <w:shd w:val="clear" w:color="auto" w:fill="auto"/>
            <w:vAlign w:val="center"/>
          </w:tcPr>
          <w:p w14:paraId="2483A397" w14:textId="77777777" w:rsidR="0065743B" w:rsidRPr="00EA722E" w:rsidRDefault="0065743B" w:rsidP="00FB7C81">
            <w:pPr>
              <w:jc w:val="center"/>
            </w:pPr>
          </w:p>
        </w:tc>
        <w:tc>
          <w:tcPr>
            <w:tcW w:w="4140" w:type="dxa"/>
            <w:shd w:val="clear" w:color="auto" w:fill="auto"/>
            <w:vAlign w:val="center"/>
          </w:tcPr>
          <w:p w14:paraId="69279BE3" w14:textId="404DE77E" w:rsidR="0065743B" w:rsidRPr="00E477B5" w:rsidRDefault="00D00DE6" w:rsidP="004364BE">
            <w:pPr>
              <w:pStyle w:val="Table2BasisforRating"/>
            </w:pPr>
            <w:commentRangeStart w:id="63"/>
            <w:r>
              <w:t>Basis for rating</w:t>
            </w:r>
            <w:commentRangeEnd w:id="63"/>
            <w:r>
              <w:rPr>
                <w:rStyle w:val="CommentReference"/>
                <w:rFonts w:ascii="Montserrat Light" w:hAnsi="Montserrat Light"/>
                <w:color w:val="auto"/>
              </w:rPr>
              <w:commentReference w:id="63"/>
            </w:r>
          </w:p>
        </w:tc>
      </w:tr>
      <w:tr w:rsidR="004518CF" w:rsidRPr="00EA722E" w14:paraId="71F795AE" w14:textId="77777777" w:rsidTr="004518CF">
        <w:trPr>
          <w:trHeight w:val="280"/>
        </w:trPr>
        <w:tc>
          <w:tcPr>
            <w:tcW w:w="746" w:type="dxa"/>
            <w:shd w:val="clear" w:color="auto" w:fill="auto"/>
            <w:noWrap/>
          </w:tcPr>
          <w:p w14:paraId="67F31D72" w14:textId="77777777" w:rsidR="004518CF" w:rsidRPr="00EA722E" w:rsidRDefault="004518CF" w:rsidP="004518CF">
            <w:pPr>
              <w:pStyle w:val="Table2Text"/>
            </w:pPr>
            <w:r w:rsidRPr="00CB67DE">
              <w:t>1.3.1.1.</w:t>
            </w:r>
          </w:p>
        </w:tc>
        <w:tc>
          <w:tcPr>
            <w:tcW w:w="4114" w:type="dxa"/>
            <w:shd w:val="clear" w:color="auto" w:fill="auto"/>
            <w:noWrap/>
          </w:tcPr>
          <w:p w14:paraId="74BD9912" w14:textId="77777777" w:rsidR="004518CF" w:rsidRPr="00FA6469" w:rsidRDefault="004518CF" w:rsidP="004518CF">
            <w:pPr>
              <w:pStyle w:val="Table2Text"/>
            </w:pPr>
            <w:proofErr w:type="gramStart"/>
            <w:r w:rsidRPr="0096474D">
              <w:rPr>
                <w:color w:val="C00000"/>
              </w:rPr>
              <w:t xml:space="preserve">Critical </w:t>
            </w:r>
            <w:r>
              <w:rPr>
                <w:color w:val="C00000"/>
              </w:rPr>
              <w:t xml:space="preserve"> </w:t>
            </w:r>
            <w:r w:rsidRPr="00CB67DE">
              <w:t>The</w:t>
            </w:r>
            <w:proofErr w:type="gramEnd"/>
            <w:r w:rsidRPr="00CB67DE">
              <w:t xml:space="preserve"> operating company shall adopt a policy commitment that includes an acknowledgement of its responsibility to respect all internationally recognized human rights</w:t>
            </w:r>
          </w:p>
        </w:tc>
        <w:tc>
          <w:tcPr>
            <w:tcW w:w="540" w:type="dxa"/>
            <w:shd w:val="clear" w:color="auto" w:fill="auto"/>
            <w:vAlign w:val="center"/>
          </w:tcPr>
          <w:p w14:paraId="28A62EA4" w14:textId="5543AE10" w:rsidR="004518CF" w:rsidRPr="004518CF" w:rsidRDefault="004518CF" w:rsidP="004518CF">
            <w:pPr>
              <w:spacing w:line="240" w:lineRule="auto"/>
              <w:jc w:val="center"/>
              <w:rPr>
                <w:rFonts w:ascii="PizzaDude Bullets" w:hAnsi="PizzaDude Bullets"/>
                <w:sz w:val="14"/>
                <w:szCs w:val="14"/>
              </w:rPr>
            </w:pPr>
            <w:r w:rsidRPr="004518CF">
              <w:rPr>
                <w:sz w:val="14"/>
                <w:szCs w:val="14"/>
                <w:highlight w:val="cyan"/>
              </w:rPr>
              <w:t>X</w:t>
            </w:r>
          </w:p>
        </w:tc>
        <w:tc>
          <w:tcPr>
            <w:tcW w:w="4140" w:type="dxa"/>
            <w:shd w:val="clear" w:color="auto" w:fill="auto"/>
            <w:vAlign w:val="center"/>
          </w:tcPr>
          <w:p w14:paraId="0A582106" w14:textId="316D5E28" w:rsidR="004518CF" w:rsidRPr="00E86043" w:rsidRDefault="004518CF" w:rsidP="004518CF">
            <w:pPr>
              <w:pStyle w:val="Table2Text"/>
            </w:pPr>
          </w:p>
        </w:tc>
      </w:tr>
      <w:tr w:rsidR="004518CF" w:rsidRPr="00EA722E" w14:paraId="45B2EE9C" w14:textId="77777777" w:rsidTr="004518CF">
        <w:trPr>
          <w:trHeight w:val="280"/>
        </w:trPr>
        <w:tc>
          <w:tcPr>
            <w:tcW w:w="746" w:type="dxa"/>
            <w:shd w:val="clear" w:color="auto" w:fill="auto"/>
            <w:noWrap/>
          </w:tcPr>
          <w:p w14:paraId="42361E62" w14:textId="77777777" w:rsidR="004518CF" w:rsidRPr="00EA722E" w:rsidRDefault="004518CF" w:rsidP="004518CF">
            <w:pPr>
              <w:pStyle w:val="Table2Text"/>
            </w:pPr>
            <w:r w:rsidRPr="00CB67DE">
              <w:t>1.3.1.2.</w:t>
            </w:r>
          </w:p>
        </w:tc>
        <w:tc>
          <w:tcPr>
            <w:tcW w:w="4114" w:type="dxa"/>
            <w:shd w:val="clear" w:color="auto" w:fill="auto"/>
            <w:noWrap/>
          </w:tcPr>
          <w:p w14:paraId="31387E47" w14:textId="77777777" w:rsidR="004518CF" w:rsidRDefault="004518CF" w:rsidP="004518CF">
            <w:pPr>
              <w:pStyle w:val="Table2Text"/>
            </w:pPr>
            <w:r w:rsidRPr="00CB67DE">
              <w:t>The policy shall:</w:t>
            </w:r>
          </w:p>
          <w:p w14:paraId="5F513A1D" w14:textId="77777777" w:rsidR="004518CF" w:rsidRDefault="004518CF" w:rsidP="00960168">
            <w:pPr>
              <w:pStyle w:val="Appendix-subrequirement-a"/>
              <w:numPr>
                <w:ilvl w:val="0"/>
                <w:numId w:val="14"/>
              </w:numPr>
            </w:pPr>
            <w:r w:rsidRPr="00CB67DE">
              <w:t>Be approved at the most senior level of the company;</w:t>
            </w:r>
          </w:p>
          <w:p w14:paraId="4A2F5FF3" w14:textId="77777777" w:rsidR="004518CF" w:rsidRDefault="004518CF" w:rsidP="00960168">
            <w:pPr>
              <w:pStyle w:val="Appendix-subrequirement-a"/>
            </w:pPr>
            <w:r w:rsidRPr="00CB67DE">
              <w:t xml:space="preserve">Be informed by relevant internal and/or external expertise; </w:t>
            </w:r>
          </w:p>
          <w:p w14:paraId="1680B8F5" w14:textId="77777777" w:rsidR="004518CF" w:rsidRDefault="004518CF" w:rsidP="00960168">
            <w:pPr>
              <w:pStyle w:val="Appendix-subrequirement-a"/>
            </w:pPr>
            <w:r w:rsidRPr="00CB67DE">
              <w:t>Stipulate the operating company’s human rights expectations of personnel, business partners and other parties directly linked to its mining project;</w:t>
            </w:r>
          </w:p>
          <w:p w14:paraId="63445403" w14:textId="77777777" w:rsidR="004518CF" w:rsidRDefault="004518CF" w:rsidP="00960168">
            <w:pPr>
              <w:pStyle w:val="Appendix-subrequirement-a"/>
            </w:pPr>
            <w:r w:rsidRPr="00CB67DE">
              <w:t>Be publicly available and communicated internally and externally to all personnel, business partners, other relevant parties and stakeholders;</w:t>
            </w:r>
          </w:p>
          <w:p w14:paraId="4F57DC18" w14:textId="77777777" w:rsidR="004518CF" w:rsidRPr="00FA6469" w:rsidRDefault="004518CF" w:rsidP="00960168">
            <w:pPr>
              <w:pStyle w:val="Appendix-subrequirement-a"/>
            </w:pPr>
            <w:r w:rsidRPr="00CB67DE">
              <w:t xml:space="preserve"> Be reflected in the mining project’s operational policies and procedures.</w:t>
            </w:r>
          </w:p>
        </w:tc>
        <w:tc>
          <w:tcPr>
            <w:tcW w:w="540" w:type="dxa"/>
            <w:shd w:val="clear" w:color="auto" w:fill="auto"/>
            <w:vAlign w:val="center"/>
          </w:tcPr>
          <w:p w14:paraId="78A358DC" w14:textId="65F6ACF9" w:rsidR="004518CF" w:rsidRPr="00216B52" w:rsidRDefault="004518CF" w:rsidP="004518CF">
            <w:pPr>
              <w:pStyle w:val="Table2TextNRtext"/>
              <w:rPr>
                <w:sz w:val="18"/>
                <w:szCs w:val="18"/>
              </w:rPr>
            </w:pPr>
            <w:r w:rsidRPr="00BE1022">
              <w:rPr>
                <w:highlight w:val="cyan"/>
              </w:rPr>
              <w:t>X</w:t>
            </w:r>
          </w:p>
        </w:tc>
        <w:tc>
          <w:tcPr>
            <w:tcW w:w="4140" w:type="dxa"/>
            <w:shd w:val="clear" w:color="auto" w:fill="auto"/>
            <w:vAlign w:val="center"/>
          </w:tcPr>
          <w:p w14:paraId="2D94EF74" w14:textId="0064ADD4" w:rsidR="004518CF" w:rsidRPr="00E86043" w:rsidRDefault="004518CF" w:rsidP="004518CF">
            <w:pPr>
              <w:pStyle w:val="Table2Text"/>
            </w:pPr>
          </w:p>
        </w:tc>
      </w:tr>
      <w:tr w:rsidR="004518CF" w:rsidRPr="00EA722E" w14:paraId="0E70A9B0" w14:textId="77777777" w:rsidTr="004518CF">
        <w:trPr>
          <w:trHeight w:val="280"/>
        </w:trPr>
        <w:tc>
          <w:tcPr>
            <w:tcW w:w="746" w:type="dxa"/>
            <w:shd w:val="clear" w:color="auto" w:fill="auto"/>
            <w:noWrap/>
          </w:tcPr>
          <w:p w14:paraId="7C78BCB9" w14:textId="77777777" w:rsidR="004518CF" w:rsidRPr="00EA722E" w:rsidRDefault="004518CF" w:rsidP="004518CF">
            <w:pPr>
              <w:pStyle w:val="Table2Text"/>
            </w:pPr>
            <w:r w:rsidRPr="00CB67DE">
              <w:t>1.3.2.1.</w:t>
            </w:r>
          </w:p>
        </w:tc>
        <w:tc>
          <w:tcPr>
            <w:tcW w:w="4114" w:type="dxa"/>
            <w:shd w:val="clear" w:color="auto" w:fill="auto"/>
            <w:noWrap/>
          </w:tcPr>
          <w:p w14:paraId="3EECEE2F" w14:textId="77777777" w:rsidR="004518CF" w:rsidRPr="00FA6469" w:rsidRDefault="004518CF" w:rsidP="004518CF">
            <w:pPr>
              <w:pStyle w:val="Table2Text"/>
            </w:pPr>
            <w:proofErr w:type="gramStart"/>
            <w:r w:rsidRPr="0096474D">
              <w:rPr>
                <w:color w:val="C00000"/>
              </w:rPr>
              <w:t xml:space="preserve">Critical </w:t>
            </w:r>
            <w:r>
              <w:rPr>
                <w:color w:val="C00000"/>
              </w:rPr>
              <w:t xml:space="preserve"> </w:t>
            </w:r>
            <w:r w:rsidRPr="00CB67DE">
              <w:t>The</w:t>
            </w:r>
            <w:proofErr w:type="gramEnd"/>
            <w:r w:rsidRPr="00CB67DE">
              <w:t xml:space="preserve"> operating company shall establish an ongoing process to identify and assess potential human rights impacts (hereafter referred to as human rights “risks”) and actual human rights impacts from mining project activities and business relationships. Assessment of human rights risks and impacts shall be updated periodically, including, at minimum, when there are significant changes in the mining project, business relationships, or in the operating environment.</w:t>
            </w:r>
          </w:p>
        </w:tc>
        <w:tc>
          <w:tcPr>
            <w:tcW w:w="540" w:type="dxa"/>
            <w:shd w:val="clear" w:color="auto" w:fill="auto"/>
            <w:vAlign w:val="center"/>
          </w:tcPr>
          <w:p w14:paraId="227A46FC" w14:textId="4356BDAC" w:rsidR="004518CF" w:rsidRPr="00F32057" w:rsidRDefault="004518CF" w:rsidP="004518CF">
            <w:pPr>
              <w:pStyle w:val="Table2TextNRtext"/>
              <w:rPr>
                <w:sz w:val="18"/>
                <w:szCs w:val="18"/>
              </w:rPr>
            </w:pPr>
            <w:r w:rsidRPr="00BE1022">
              <w:rPr>
                <w:highlight w:val="cyan"/>
              </w:rPr>
              <w:t>X</w:t>
            </w:r>
          </w:p>
        </w:tc>
        <w:tc>
          <w:tcPr>
            <w:tcW w:w="4140" w:type="dxa"/>
            <w:shd w:val="clear" w:color="auto" w:fill="auto"/>
            <w:vAlign w:val="center"/>
          </w:tcPr>
          <w:p w14:paraId="4801F715" w14:textId="034C59F6" w:rsidR="004518CF" w:rsidRPr="00E86043" w:rsidRDefault="004518CF" w:rsidP="004518CF">
            <w:pPr>
              <w:pStyle w:val="Table2Text"/>
            </w:pPr>
          </w:p>
        </w:tc>
      </w:tr>
      <w:tr w:rsidR="004518CF" w:rsidRPr="00EA722E" w14:paraId="2AB4372E" w14:textId="77777777" w:rsidTr="004518CF">
        <w:trPr>
          <w:trHeight w:val="280"/>
        </w:trPr>
        <w:tc>
          <w:tcPr>
            <w:tcW w:w="746" w:type="dxa"/>
            <w:shd w:val="clear" w:color="auto" w:fill="auto"/>
            <w:noWrap/>
          </w:tcPr>
          <w:p w14:paraId="132A7C3D" w14:textId="77777777" w:rsidR="004518CF" w:rsidRPr="00EA722E" w:rsidRDefault="004518CF" w:rsidP="004518CF">
            <w:pPr>
              <w:pStyle w:val="Table2Text"/>
            </w:pPr>
            <w:r w:rsidRPr="00CB67DE">
              <w:lastRenderedPageBreak/>
              <w:t>1.3.2.2.</w:t>
            </w:r>
          </w:p>
        </w:tc>
        <w:tc>
          <w:tcPr>
            <w:tcW w:w="4114" w:type="dxa"/>
            <w:shd w:val="clear" w:color="auto" w:fill="auto"/>
            <w:noWrap/>
          </w:tcPr>
          <w:p w14:paraId="5FECE595" w14:textId="77777777" w:rsidR="004518CF" w:rsidRDefault="004518CF" w:rsidP="004518CF">
            <w:pPr>
              <w:pStyle w:val="Table2Text"/>
            </w:pPr>
            <w:r w:rsidRPr="00CB67DE">
              <w:t>Assessments, which may be scaled to the size of the company and severity of human rights risks and impacts, shall:</w:t>
            </w:r>
          </w:p>
          <w:p w14:paraId="1E307287" w14:textId="77777777" w:rsidR="004518CF" w:rsidRDefault="004518CF" w:rsidP="00960168">
            <w:pPr>
              <w:pStyle w:val="Appendix-subrequirement-a"/>
              <w:numPr>
                <w:ilvl w:val="0"/>
                <w:numId w:val="13"/>
              </w:numPr>
            </w:pPr>
            <w:r w:rsidRPr="00CB67DE">
              <w:t>Follow a credible process/methodology;</w:t>
            </w:r>
          </w:p>
          <w:p w14:paraId="43A66003" w14:textId="77777777" w:rsidR="004518CF" w:rsidRDefault="004518CF" w:rsidP="00960168">
            <w:pPr>
              <w:pStyle w:val="Appendix-subrequirement-a"/>
              <w:numPr>
                <w:ilvl w:val="0"/>
                <w:numId w:val="13"/>
              </w:numPr>
            </w:pPr>
            <w:r w:rsidRPr="00CB67DE">
              <w:t>Be carried out by competent professionals; and</w:t>
            </w:r>
          </w:p>
          <w:p w14:paraId="60BE2B0E" w14:textId="77777777" w:rsidR="004518CF" w:rsidRPr="00FA6469" w:rsidRDefault="004518CF" w:rsidP="00960168">
            <w:pPr>
              <w:pStyle w:val="Appendix-subrequirement-a"/>
              <w:numPr>
                <w:ilvl w:val="0"/>
                <w:numId w:val="13"/>
              </w:numPr>
            </w:pPr>
            <w:r w:rsidRPr="00CB67DE">
              <w:t xml:space="preserve">Draw on internal and/or external human rights expertise, and consultations with potentially affected rights holders, including men, women, children (or their representatives) and other vulnerable groups, and other relevant stakeholders. </w:t>
            </w:r>
          </w:p>
        </w:tc>
        <w:tc>
          <w:tcPr>
            <w:tcW w:w="540" w:type="dxa"/>
            <w:shd w:val="clear" w:color="auto" w:fill="auto"/>
            <w:vAlign w:val="center"/>
          </w:tcPr>
          <w:p w14:paraId="7A869B5D" w14:textId="71B75AEE" w:rsidR="004518CF" w:rsidRPr="00F32057" w:rsidRDefault="004518CF" w:rsidP="004518CF">
            <w:pPr>
              <w:pStyle w:val="Table2TextNRtext"/>
              <w:rPr>
                <w:sz w:val="18"/>
                <w:szCs w:val="18"/>
              </w:rPr>
            </w:pPr>
            <w:r w:rsidRPr="00BE1022">
              <w:rPr>
                <w:highlight w:val="cyan"/>
              </w:rPr>
              <w:t>X</w:t>
            </w:r>
          </w:p>
        </w:tc>
        <w:tc>
          <w:tcPr>
            <w:tcW w:w="4140" w:type="dxa"/>
            <w:shd w:val="clear" w:color="auto" w:fill="auto"/>
            <w:vAlign w:val="center"/>
          </w:tcPr>
          <w:p w14:paraId="1903327A" w14:textId="2323DC2E" w:rsidR="004518CF" w:rsidRPr="00E86043" w:rsidRDefault="004518CF" w:rsidP="004518CF">
            <w:pPr>
              <w:pStyle w:val="Table2Text"/>
            </w:pPr>
          </w:p>
        </w:tc>
      </w:tr>
      <w:tr w:rsidR="004518CF" w:rsidRPr="00EA722E" w14:paraId="16EF4AFE" w14:textId="77777777" w:rsidTr="004518CF">
        <w:trPr>
          <w:trHeight w:val="280"/>
        </w:trPr>
        <w:tc>
          <w:tcPr>
            <w:tcW w:w="746" w:type="dxa"/>
            <w:shd w:val="clear" w:color="auto" w:fill="auto"/>
            <w:noWrap/>
          </w:tcPr>
          <w:p w14:paraId="5EB5B6C7" w14:textId="77777777" w:rsidR="004518CF" w:rsidRPr="00EA722E" w:rsidRDefault="004518CF" w:rsidP="004518CF">
            <w:pPr>
              <w:pStyle w:val="Table2Text"/>
            </w:pPr>
            <w:r w:rsidRPr="00CB67DE">
              <w:t>1.3.2.3.</w:t>
            </w:r>
          </w:p>
        </w:tc>
        <w:tc>
          <w:tcPr>
            <w:tcW w:w="4114" w:type="dxa"/>
            <w:shd w:val="clear" w:color="auto" w:fill="auto"/>
            <w:noWrap/>
          </w:tcPr>
          <w:p w14:paraId="7C31CCAD" w14:textId="77777777" w:rsidR="004518CF" w:rsidRDefault="004518CF" w:rsidP="004518CF">
            <w:pPr>
              <w:pStyle w:val="Table2Text"/>
            </w:pPr>
            <w:r w:rsidRPr="00CB67DE">
              <w:t>As part of its assessment, the operating company shall document, at minimum:</w:t>
            </w:r>
          </w:p>
          <w:p w14:paraId="1D8607A1" w14:textId="77777777" w:rsidR="004518CF" w:rsidRDefault="004518CF" w:rsidP="00960168">
            <w:pPr>
              <w:pStyle w:val="Appendix-subrequirement-a"/>
              <w:numPr>
                <w:ilvl w:val="0"/>
                <w:numId w:val="12"/>
              </w:numPr>
            </w:pPr>
            <w:r w:rsidRPr="00CB67DE">
              <w:t>The assessment methodology;</w:t>
            </w:r>
          </w:p>
          <w:p w14:paraId="39DF6BDA" w14:textId="77777777" w:rsidR="004518CF" w:rsidRDefault="004518CF" w:rsidP="00960168">
            <w:pPr>
              <w:pStyle w:val="Appendix-subrequirement-a"/>
              <w:numPr>
                <w:ilvl w:val="0"/>
                <w:numId w:val="12"/>
              </w:numPr>
            </w:pPr>
            <w:r w:rsidRPr="00CB67DE">
              <w:t>The current human rights context in the country and mining project area;</w:t>
            </w:r>
          </w:p>
          <w:p w14:paraId="4B396528" w14:textId="77777777" w:rsidR="004518CF" w:rsidRDefault="004518CF" w:rsidP="00960168">
            <w:pPr>
              <w:pStyle w:val="Appendix-subrequirement-a"/>
              <w:numPr>
                <w:ilvl w:val="0"/>
                <w:numId w:val="12"/>
              </w:numPr>
            </w:pPr>
            <w:r w:rsidRPr="00CB67DE">
              <w:t>Relevant human rights laws and norms;</w:t>
            </w:r>
          </w:p>
          <w:p w14:paraId="73EA9D00" w14:textId="77777777" w:rsidR="004518CF" w:rsidRDefault="004518CF" w:rsidP="00960168">
            <w:pPr>
              <w:pStyle w:val="Appendix-subrequirement-a"/>
              <w:numPr>
                <w:ilvl w:val="0"/>
                <w:numId w:val="12"/>
              </w:numPr>
            </w:pPr>
            <w:r w:rsidRPr="00CB67DE">
              <w:t>A comprehensive list of the human rights risks related to mining project activities and business relationships, and an evaluation of the potential severity of impacts for each identified human rights risk;</w:t>
            </w:r>
          </w:p>
          <w:p w14:paraId="0A95F14E" w14:textId="77777777" w:rsidR="004518CF" w:rsidRDefault="004518CF" w:rsidP="00960168">
            <w:pPr>
              <w:pStyle w:val="Appendix-subrequirement-a"/>
              <w:numPr>
                <w:ilvl w:val="0"/>
                <w:numId w:val="12"/>
              </w:numPr>
            </w:pPr>
            <w:r w:rsidRPr="00CB67DE">
              <w:t>The identification of rights holders, an analysis of the potential differential risks to and impacts on rights holder groups (e.g., women, men, children, the elderly, persons with disabilities, indigenous peoples, ethnic or religious minority groups, and other disadvantaged or vulnerable groups), and a disaggregation of results by rights holder group;</w:t>
            </w:r>
          </w:p>
          <w:p w14:paraId="3556EAD2" w14:textId="77777777" w:rsidR="004518CF" w:rsidRPr="00FA6469" w:rsidRDefault="004518CF" w:rsidP="00960168">
            <w:pPr>
              <w:pStyle w:val="Appendix-subrequirement-a"/>
              <w:numPr>
                <w:ilvl w:val="0"/>
                <w:numId w:val="12"/>
              </w:numPr>
            </w:pPr>
            <w:r w:rsidRPr="00CB67DE">
              <w:t>Recommendations for preventing, mitigating and remediating identified risks and impacts, giving priority to the most salient human rights issues.</w:t>
            </w:r>
          </w:p>
        </w:tc>
        <w:tc>
          <w:tcPr>
            <w:tcW w:w="540" w:type="dxa"/>
            <w:shd w:val="clear" w:color="auto" w:fill="auto"/>
            <w:vAlign w:val="center"/>
          </w:tcPr>
          <w:p w14:paraId="627B3794" w14:textId="219FC29C" w:rsidR="004518CF" w:rsidRPr="00F32057" w:rsidRDefault="004518CF" w:rsidP="004518CF">
            <w:pPr>
              <w:pStyle w:val="Table2TextNRtext"/>
              <w:rPr>
                <w:sz w:val="18"/>
                <w:szCs w:val="18"/>
              </w:rPr>
            </w:pPr>
            <w:r w:rsidRPr="00CB6E30">
              <w:rPr>
                <w:szCs w:val="14"/>
                <w:highlight w:val="cyan"/>
              </w:rPr>
              <w:t>X</w:t>
            </w:r>
          </w:p>
        </w:tc>
        <w:tc>
          <w:tcPr>
            <w:tcW w:w="4140" w:type="dxa"/>
            <w:shd w:val="clear" w:color="auto" w:fill="auto"/>
            <w:vAlign w:val="center"/>
          </w:tcPr>
          <w:p w14:paraId="00995F72" w14:textId="31C291D4" w:rsidR="004518CF" w:rsidRPr="00E86043" w:rsidRDefault="004518CF" w:rsidP="004518CF">
            <w:pPr>
              <w:pStyle w:val="Table2Text"/>
            </w:pPr>
          </w:p>
        </w:tc>
      </w:tr>
      <w:tr w:rsidR="004518CF" w:rsidRPr="00EA722E" w14:paraId="48793A2A" w14:textId="77777777" w:rsidTr="004518CF">
        <w:trPr>
          <w:trHeight w:val="280"/>
        </w:trPr>
        <w:tc>
          <w:tcPr>
            <w:tcW w:w="746" w:type="dxa"/>
            <w:shd w:val="clear" w:color="auto" w:fill="auto"/>
            <w:noWrap/>
          </w:tcPr>
          <w:p w14:paraId="751CBD0D" w14:textId="77777777" w:rsidR="004518CF" w:rsidRPr="00EA722E" w:rsidRDefault="004518CF" w:rsidP="004518CF">
            <w:pPr>
              <w:pStyle w:val="Table2Text"/>
            </w:pPr>
            <w:r w:rsidRPr="00CB67DE">
              <w:t>1.3.2.4.</w:t>
            </w:r>
          </w:p>
        </w:tc>
        <w:tc>
          <w:tcPr>
            <w:tcW w:w="4114" w:type="dxa"/>
            <w:shd w:val="clear" w:color="auto" w:fill="auto"/>
            <w:noWrap/>
          </w:tcPr>
          <w:p w14:paraId="6A8D8BB3" w14:textId="77777777" w:rsidR="004518CF" w:rsidRPr="00FA6469" w:rsidRDefault="004518CF" w:rsidP="004518CF">
            <w:pPr>
              <w:pStyle w:val="Table2Text"/>
            </w:pPr>
            <w:r w:rsidRPr="00CB67DE">
              <w:t>At minimum, stakeholders and rights holders who participated in the assessment process shall have the opportunity to review draft key issues and findings that are relevant to them, and shall be consulted to provide feedback on those findings.</w:t>
            </w:r>
          </w:p>
        </w:tc>
        <w:tc>
          <w:tcPr>
            <w:tcW w:w="540" w:type="dxa"/>
            <w:shd w:val="clear" w:color="auto" w:fill="auto"/>
            <w:vAlign w:val="center"/>
          </w:tcPr>
          <w:p w14:paraId="533550E1" w14:textId="08F9AA79" w:rsidR="004518CF" w:rsidRDefault="004518CF" w:rsidP="004518CF">
            <w:pPr>
              <w:pStyle w:val="Table2TextNRtext"/>
            </w:pPr>
            <w:r w:rsidRPr="00CB6E30">
              <w:rPr>
                <w:szCs w:val="14"/>
                <w:highlight w:val="cyan"/>
              </w:rPr>
              <w:t>X</w:t>
            </w:r>
          </w:p>
        </w:tc>
        <w:tc>
          <w:tcPr>
            <w:tcW w:w="4140" w:type="dxa"/>
            <w:shd w:val="clear" w:color="auto" w:fill="auto"/>
            <w:vAlign w:val="center"/>
          </w:tcPr>
          <w:p w14:paraId="3F6CB56F" w14:textId="77777777" w:rsidR="004518CF" w:rsidRPr="00E86043" w:rsidRDefault="004518CF" w:rsidP="004518CF">
            <w:pPr>
              <w:pStyle w:val="Table2Text"/>
            </w:pPr>
          </w:p>
        </w:tc>
      </w:tr>
      <w:tr w:rsidR="004518CF" w:rsidRPr="00EA722E" w14:paraId="595F4264" w14:textId="77777777" w:rsidTr="004518CF">
        <w:trPr>
          <w:trHeight w:val="280"/>
        </w:trPr>
        <w:tc>
          <w:tcPr>
            <w:tcW w:w="746" w:type="dxa"/>
            <w:shd w:val="clear" w:color="auto" w:fill="auto"/>
            <w:noWrap/>
          </w:tcPr>
          <w:p w14:paraId="6DB94B1A" w14:textId="77777777" w:rsidR="004518CF" w:rsidRPr="00EA722E" w:rsidRDefault="004518CF" w:rsidP="004518CF">
            <w:pPr>
              <w:pStyle w:val="Table2Text"/>
            </w:pPr>
            <w:r w:rsidRPr="00CB67DE">
              <w:t>1.3.2.5.</w:t>
            </w:r>
          </w:p>
        </w:tc>
        <w:tc>
          <w:tcPr>
            <w:tcW w:w="4114" w:type="dxa"/>
            <w:shd w:val="clear" w:color="auto" w:fill="auto"/>
            <w:noWrap/>
          </w:tcPr>
          <w:p w14:paraId="78830939" w14:textId="77777777" w:rsidR="004518CF" w:rsidRPr="00FA6469" w:rsidRDefault="004518CF" w:rsidP="004518CF">
            <w:pPr>
              <w:pStyle w:val="Table2Text"/>
            </w:pPr>
            <w:r w:rsidRPr="00CB67DE">
              <w:t>The operating company shall demonstrate that steps have been taken to effectively integrate assessment findings at the mine site operational level.</w:t>
            </w:r>
          </w:p>
        </w:tc>
        <w:tc>
          <w:tcPr>
            <w:tcW w:w="540" w:type="dxa"/>
            <w:shd w:val="clear" w:color="auto" w:fill="auto"/>
            <w:vAlign w:val="center"/>
          </w:tcPr>
          <w:p w14:paraId="5605B562" w14:textId="6D0DA897" w:rsidR="004518CF" w:rsidRPr="00BC59E7" w:rsidRDefault="004518CF" w:rsidP="004518CF">
            <w:pPr>
              <w:pStyle w:val="Table2TextNRtext"/>
              <w:rPr>
                <w:sz w:val="20"/>
                <w:szCs w:val="20"/>
              </w:rPr>
            </w:pPr>
            <w:r w:rsidRPr="00CB6E30">
              <w:rPr>
                <w:szCs w:val="14"/>
                <w:highlight w:val="cyan"/>
              </w:rPr>
              <w:t>X</w:t>
            </w:r>
          </w:p>
        </w:tc>
        <w:tc>
          <w:tcPr>
            <w:tcW w:w="4140" w:type="dxa"/>
            <w:shd w:val="clear" w:color="auto" w:fill="auto"/>
            <w:vAlign w:val="center"/>
          </w:tcPr>
          <w:p w14:paraId="340C5D2C" w14:textId="10613694" w:rsidR="004518CF" w:rsidRPr="00E86043" w:rsidRDefault="004518CF" w:rsidP="004518CF">
            <w:pPr>
              <w:pStyle w:val="Table2Text"/>
            </w:pPr>
          </w:p>
        </w:tc>
      </w:tr>
      <w:tr w:rsidR="004518CF" w:rsidRPr="00EA722E" w14:paraId="287AC3E6" w14:textId="77777777" w:rsidTr="004518CF">
        <w:trPr>
          <w:trHeight w:val="280"/>
        </w:trPr>
        <w:tc>
          <w:tcPr>
            <w:tcW w:w="746" w:type="dxa"/>
            <w:shd w:val="clear" w:color="auto" w:fill="auto"/>
            <w:noWrap/>
          </w:tcPr>
          <w:p w14:paraId="3682D543" w14:textId="77777777" w:rsidR="004518CF" w:rsidRPr="00EA722E" w:rsidRDefault="004518CF" w:rsidP="004518CF">
            <w:pPr>
              <w:pStyle w:val="Table2Text"/>
            </w:pPr>
            <w:r w:rsidRPr="00CB67DE">
              <w:t>1.3.3.1.</w:t>
            </w:r>
          </w:p>
        </w:tc>
        <w:tc>
          <w:tcPr>
            <w:tcW w:w="4114" w:type="dxa"/>
            <w:shd w:val="clear" w:color="auto" w:fill="auto"/>
            <w:noWrap/>
          </w:tcPr>
          <w:p w14:paraId="543C4A7F" w14:textId="77777777" w:rsidR="004518CF" w:rsidRPr="00FA6469" w:rsidRDefault="004518CF" w:rsidP="004518CF">
            <w:pPr>
              <w:pStyle w:val="Table2Text"/>
            </w:pPr>
            <w:r w:rsidRPr="00CB67DE">
              <w:t>Mining project stakeholders shall have access to and be informed about a rights-compatible grievance mechanism and other mechanisms through which they can raise concerns and seek recourse for grievances related to human rights.</w:t>
            </w:r>
          </w:p>
        </w:tc>
        <w:tc>
          <w:tcPr>
            <w:tcW w:w="540" w:type="dxa"/>
            <w:shd w:val="clear" w:color="auto" w:fill="auto"/>
            <w:vAlign w:val="center"/>
          </w:tcPr>
          <w:p w14:paraId="2802DE34" w14:textId="40099161" w:rsidR="004518CF" w:rsidRPr="00F32057" w:rsidRDefault="004518CF" w:rsidP="004518CF">
            <w:pPr>
              <w:pStyle w:val="Table2TextNRtext"/>
              <w:rPr>
                <w:sz w:val="18"/>
                <w:szCs w:val="18"/>
              </w:rPr>
            </w:pPr>
            <w:r w:rsidRPr="00CB6E30">
              <w:rPr>
                <w:szCs w:val="14"/>
                <w:highlight w:val="cyan"/>
              </w:rPr>
              <w:t>X</w:t>
            </w:r>
          </w:p>
        </w:tc>
        <w:tc>
          <w:tcPr>
            <w:tcW w:w="4140" w:type="dxa"/>
            <w:shd w:val="clear" w:color="auto" w:fill="auto"/>
            <w:vAlign w:val="center"/>
          </w:tcPr>
          <w:p w14:paraId="1113323B" w14:textId="7C7786F5" w:rsidR="004518CF" w:rsidRPr="00E86043" w:rsidRDefault="004518CF" w:rsidP="004518CF">
            <w:pPr>
              <w:pStyle w:val="Table2Text"/>
            </w:pPr>
          </w:p>
        </w:tc>
      </w:tr>
      <w:tr w:rsidR="004518CF" w:rsidRPr="00EA722E" w14:paraId="106FAA87" w14:textId="77777777" w:rsidTr="004518CF">
        <w:trPr>
          <w:trHeight w:val="280"/>
        </w:trPr>
        <w:tc>
          <w:tcPr>
            <w:tcW w:w="746" w:type="dxa"/>
            <w:shd w:val="clear" w:color="auto" w:fill="auto"/>
            <w:noWrap/>
          </w:tcPr>
          <w:p w14:paraId="08BA0674" w14:textId="77777777" w:rsidR="004518CF" w:rsidRPr="00EA722E" w:rsidRDefault="004518CF" w:rsidP="004518CF">
            <w:pPr>
              <w:pStyle w:val="Table2Text"/>
            </w:pPr>
            <w:r w:rsidRPr="00CB67DE">
              <w:t>1.3.3.2.</w:t>
            </w:r>
          </w:p>
        </w:tc>
        <w:tc>
          <w:tcPr>
            <w:tcW w:w="4114" w:type="dxa"/>
            <w:shd w:val="clear" w:color="auto" w:fill="auto"/>
            <w:noWrap/>
          </w:tcPr>
          <w:p w14:paraId="639656F2" w14:textId="77777777" w:rsidR="004518CF" w:rsidRDefault="004518CF" w:rsidP="004518CF">
            <w:pPr>
              <w:pStyle w:val="Table2Text"/>
            </w:pPr>
            <w:r w:rsidRPr="00CB67DE">
              <w:t>Responding to human rights risks related to the mining project:</w:t>
            </w:r>
          </w:p>
          <w:p w14:paraId="199274B5" w14:textId="77777777" w:rsidR="004518CF" w:rsidRDefault="004518CF" w:rsidP="00960168">
            <w:pPr>
              <w:pStyle w:val="Appendix-subrequirement-a"/>
              <w:numPr>
                <w:ilvl w:val="0"/>
                <w:numId w:val="3"/>
              </w:numPr>
            </w:pPr>
            <w:r w:rsidRPr="00CB67DE">
              <w:t>If the operating company determines that it is at risk of causing adverse human rights impacts through its mining-related activities, it shall prioritize preventing impacts from occurring, and if this is not possible, design strategies to mitigate the human rights risks. Mitigation plans shall be developed in consultation with potentially affected rights holder(s).</w:t>
            </w:r>
          </w:p>
          <w:p w14:paraId="229401B9" w14:textId="77777777" w:rsidR="004518CF" w:rsidRDefault="004518CF" w:rsidP="00960168">
            <w:pPr>
              <w:pStyle w:val="Appendix-subrequirement-a"/>
              <w:numPr>
                <w:ilvl w:val="0"/>
                <w:numId w:val="3"/>
              </w:numPr>
            </w:pPr>
            <w:r w:rsidRPr="00CB67DE">
              <w:lastRenderedPageBreak/>
              <w:t>If the operating company determines that it is at risk of contributing to adverse human rights impacts through its mining-related activities, it shall take action to prevent or mitigate its contribution, and use its leverage to influence other contributing parties to prevent or mitigate their contributions to the human rights risks.</w:t>
            </w:r>
          </w:p>
          <w:p w14:paraId="2312D200" w14:textId="77777777" w:rsidR="004518CF" w:rsidRPr="00FA6469" w:rsidRDefault="004518CF" w:rsidP="00960168">
            <w:pPr>
              <w:pStyle w:val="Appendix-subrequirement-a"/>
              <w:numPr>
                <w:ilvl w:val="0"/>
                <w:numId w:val="3"/>
              </w:numPr>
            </w:pPr>
            <w:r w:rsidRPr="00CB67DE">
              <w:t>If the operating company determines that it is at risk of being linked to adverse human rights impacts through its business relationships, it shall use its leverage to influence responsible parties to prevent or mitigate their risks to human rights from their activities.</w:t>
            </w:r>
          </w:p>
        </w:tc>
        <w:tc>
          <w:tcPr>
            <w:tcW w:w="540" w:type="dxa"/>
            <w:shd w:val="clear" w:color="auto" w:fill="auto"/>
            <w:vAlign w:val="center"/>
          </w:tcPr>
          <w:p w14:paraId="240F21E5" w14:textId="4A1B1F10" w:rsidR="004518CF" w:rsidRDefault="004518CF" w:rsidP="004518CF">
            <w:pPr>
              <w:pStyle w:val="Table2TextNRtext"/>
            </w:pPr>
            <w:r w:rsidRPr="00CB6E30">
              <w:rPr>
                <w:szCs w:val="14"/>
                <w:highlight w:val="cyan"/>
              </w:rPr>
              <w:lastRenderedPageBreak/>
              <w:t>X</w:t>
            </w:r>
          </w:p>
        </w:tc>
        <w:tc>
          <w:tcPr>
            <w:tcW w:w="4140" w:type="dxa"/>
            <w:shd w:val="clear" w:color="auto" w:fill="auto"/>
            <w:vAlign w:val="center"/>
          </w:tcPr>
          <w:p w14:paraId="73940423" w14:textId="77777777" w:rsidR="004518CF" w:rsidRPr="00E86043" w:rsidRDefault="004518CF" w:rsidP="004518CF">
            <w:pPr>
              <w:pStyle w:val="Table2Text"/>
            </w:pPr>
          </w:p>
        </w:tc>
      </w:tr>
      <w:tr w:rsidR="004518CF" w:rsidRPr="00EA722E" w14:paraId="06C878B3" w14:textId="77777777" w:rsidTr="004518CF">
        <w:trPr>
          <w:trHeight w:val="280"/>
        </w:trPr>
        <w:tc>
          <w:tcPr>
            <w:tcW w:w="746" w:type="dxa"/>
            <w:shd w:val="clear" w:color="auto" w:fill="auto"/>
            <w:noWrap/>
            <w:hideMark/>
          </w:tcPr>
          <w:p w14:paraId="26EDC19B" w14:textId="77777777" w:rsidR="004518CF" w:rsidRPr="00EA722E" w:rsidRDefault="004518CF" w:rsidP="004518CF">
            <w:pPr>
              <w:pStyle w:val="Table2Text"/>
            </w:pPr>
            <w:r w:rsidRPr="00EA722E">
              <w:t xml:space="preserve">1.3.3.3. </w:t>
            </w:r>
          </w:p>
        </w:tc>
        <w:tc>
          <w:tcPr>
            <w:tcW w:w="4114" w:type="dxa"/>
            <w:shd w:val="clear" w:color="auto" w:fill="auto"/>
            <w:noWrap/>
            <w:hideMark/>
          </w:tcPr>
          <w:p w14:paraId="0A291281" w14:textId="105DFB54" w:rsidR="004518CF" w:rsidRPr="00FA6469" w:rsidRDefault="004518CF" w:rsidP="004518CF">
            <w:pPr>
              <w:pStyle w:val="Table2Text"/>
            </w:pPr>
            <w:proofErr w:type="gramStart"/>
            <w:r w:rsidRPr="0096474D">
              <w:rPr>
                <w:color w:val="C00000"/>
              </w:rPr>
              <w:t xml:space="preserve">Critical </w:t>
            </w:r>
            <w:r>
              <w:rPr>
                <w:color w:val="C00000"/>
              </w:rPr>
              <w:t xml:space="preserve"> </w:t>
            </w:r>
            <w:r w:rsidRPr="00FA6469">
              <w:t>Responding</w:t>
            </w:r>
            <w:proofErr w:type="gramEnd"/>
            <w:r w:rsidRPr="00FA6469">
              <w:t xml:space="preserve"> to actual human rights impacts related to the mining project:</w:t>
            </w:r>
          </w:p>
          <w:p w14:paraId="64B7A55E" w14:textId="77777777" w:rsidR="004518CF" w:rsidRPr="00CB67DE" w:rsidRDefault="004518CF" w:rsidP="008E4FF6">
            <w:pPr>
              <w:pStyle w:val="Appendix-subrequirement-a"/>
              <w:numPr>
                <w:ilvl w:val="0"/>
                <w:numId w:val="126"/>
              </w:numPr>
            </w:pPr>
            <w:r w:rsidRPr="00CB67DE">
              <w:t>If the operating company determines that it has caused an actual human rights impact, the company shall:</w:t>
            </w:r>
          </w:p>
          <w:p w14:paraId="7450046D" w14:textId="77777777" w:rsidR="004518CF" w:rsidRPr="00890E6B" w:rsidRDefault="004518CF" w:rsidP="00960168">
            <w:pPr>
              <w:pStyle w:val="Table2-subrequirementai"/>
            </w:pPr>
            <w:r w:rsidRPr="00890E6B">
              <w:t>Cease or change the activity responsible for the impact; and</w:t>
            </w:r>
          </w:p>
          <w:p w14:paraId="3CC6BE69" w14:textId="77777777" w:rsidR="004518CF" w:rsidRPr="00FA6469" w:rsidRDefault="004518CF" w:rsidP="00960168">
            <w:pPr>
              <w:pStyle w:val="Table2-subrequirementai"/>
            </w:pPr>
            <w:r w:rsidRPr="00890E6B">
              <w:t xml:space="preserve">In a timely manner, develop mitigation strategies and remediation in collaboration with affected rights holders. If mutually acceptable remedies cannot be found through dialogue, the operating company shall attempt to reach agreement through an independent, third-party mediator or another means mutually acceptable to affected rights </w:t>
            </w:r>
            <w:r w:rsidRPr="00FA6469">
              <w:t>holders;</w:t>
            </w:r>
          </w:p>
          <w:p w14:paraId="2F83A2E1" w14:textId="77777777" w:rsidR="004518CF" w:rsidRPr="00FA6469" w:rsidRDefault="004518CF" w:rsidP="008E4FF6">
            <w:pPr>
              <w:pStyle w:val="Appendix-subrequirement-a"/>
              <w:numPr>
                <w:ilvl w:val="0"/>
                <w:numId w:val="126"/>
              </w:numPr>
            </w:pPr>
            <w:r w:rsidRPr="00FA6469">
              <w:t>If the operating company determines that it has contributed to an actual human rights impact, the company shall cease or change any activities that are contributing to the impact, mitigate and remediate impacts to the extent of its contribution, use its leverage to influence other contributing parties to cease or change their activities, and mitigate and remediate the remaining impact;</w:t>
            </w:r>
          </w:p>
          <w:p w14:paraId="680C5852" w14:textId="77777777" w:rsidR="004518CF" w:rsidRPr="00FA6469" w:rsidRDefault="004518CF" w:rsidP="004518CF">
            <w:pPr>
              <w:pStyle w:val="Appendix-subrequirement-a"/>
            </w:pPr>
            <w:r w:rsidRPr="00FA6469">
              <w:t>If the operating company determines that it is linked to an actual human rights impact through a business relationship the company shall use its leverage to prevent or mitigate the impact from continuing or recurring; and</w:t>
            </w:r>
          </w:p>
          <w:p w14:paraId="3CA51FAD" w14:textId="77777777" w:rsidR="004518CF" w:rsidRPr="00FA6469" w:rsidRDefault="004518CF" w:rsidP="004518CF">
            <w:pPr>
              <w:pStyle w:val="Appendix-subrequirement-a"/>
            </w:pPr>
            <w:r w:rsidRPr="00FA6469">
              <w:t>The operating company shall cooperate with other legitimate processes such as judicial or State-based investigations or proceedings related to human rights impacts that the operating company caused, contributed to, or was directly linked to through its business relationships.</w:t>
            </w:r>
          </w:p>
        </w:tc>
        <w:tc>
          <w:tcPr>
            <w:tcW w:w="540" w:type="dxa"/>
            <w:shd w:val="clear" w:color="auto" w:fill="auto"/>
            <w:vAlign w:val="center"/>
          </w:tcPr>
          <w:p w14:paraId="25BCFA2E" w14:textId="3AFB93BC" w:rsidR="004518CF" w:rsidRPr="00EA722E" w:rsidRDefault="004518CF" w:rsidP="004518CF">
            <w:pPr>
              <w:pStyle w:val="Table2TextNRtext"/>
            </w:pPr>
            <w:r w:rsidRPr="005E1E0C">
              <w:rPr>
                <w:szCs w:val="14"/>
                <w:highlight w:val="cyan"/>
              </w:rPr>
              <w:t>X</w:t>
            </w:r>
          </w:p>
        </w:tc>
        <w:tc>
          <w:tcPr>
            <w:tcW w:w="4140" w:type="dxa"/>
            <w:shd w:val="clear" w:color="auto" w:fill="auto"/>
            <w:vAlign w:val="center"/>
          </w:tcPr>
          <w:p w14:paraId="5DD67161" w14:textId="108151E1" w:rsidR="004518CF" w:rsidRPr="00E86043" w:rsidRDefault="004518CF" w:rsidP="004518CF">
            <w:pPr>
              <w:pStyle w:val="Table2Text"/>
            </w:pPr>
          </w:p>
        </w:tc>
      </w:tr>
      <w:tr w:rsidR="004518CF" w:rsidRPr="00EA722E" w14:paraId="1EC275C3" w14:textId="77777777" w:rsidTr="004518CF">
        <w:trPr>
          <w:trHeight w:val="280"/>
        </w:trPr>
        <w:tc>
          <w:tcPr>
            <w:tcW w:w="746" w:type="dxa"/>
            <w:shd w:val="clear" w:color="auto" w:fill="auto"/>
            <w:noWrap/>
          </w:tcPr>
          <w:p w14:paraId="53CB1210" w14:textId="77777777" w:rsidR="004518CF" w:rsidRPr="00EA722E" w:rsidRDefault="004518CF" w:rsidP="004518CF">
            <w:pPr>
              <w:pStyle w:val="Table2Text"/>
            </w:pPr>
            <w:r w:rsidRPr="006428D7">
              <w:t>1.3.4.1.</w:t>
            </w:r>
          </w:p>
        </w:tc>
        <w:tc>
          <w:tcPr>
            <w:tcW w:w="4114" w:type="dxa"/>
            <w:shd w:val="clear" w:color="auto" w:fill="auto"/>
            <w:noWrap/>
          </w:tcPr>
          <w:p w14:paraId="3080E201" w14:textId="77777777" w:rsidR="004518CF" w:rsidRPr="00FA6469" w:rsidRDefault="004518CF" w:rsidP="004518CF">
            <w:pPr>
              <w:pStyle w:val="Table2Text"/>
            </w:pPr>
            <w:r w:rsidRPr="006428D7">
              <w:t>The operating company shall monitor whether salient adverse human rights risks and impacts are being effectively addressed. Monitoring shall include qualitative and quantitative indicators, and draw on feedback from internal and external sources, including affected rights holders.</w:t>
            </w:r>
          </w:p>
        </w:tc>
        <w:tc>
          <w:tcPr>
            <w:tcW w:w="540" w:type="dxa"/>
            <w:shd w:val="clear" w:color="auto" w:fill="auto"/>
            <w:vAlign w:val="center"/>
          </w:tcPr>
          <w:p w14:paraId="5B6B134F" w14:textId="605F633E" w:rsidR="004518CF" w:rsidRPr="00BC59E7" w:rsidRDefault="004518CF" w:rsidP="004518CF">
            <w:pPr>
              <w:pStyle w:val="Table2TextNRtext"/>
            </w:pPr>
            <w:r w:rsidRPr="005E1E0C">
              <w:rPr>
                <w:szCs w:val="14"/>
                <w:highlight w:val="cyan"/>
              </w:rPr>
              <w:t>X</w:t>
            </w:r>
          </w:p>
        </w:tc>
        <w:tc>
          <w:tcPr>
            <w:tcW w:w="4140" w:type="dxa"/>
            <w:shd w:val="clear" w:color="auto" w:fill="auto"/>
            <w:vAlign w:val="center"/>
          </w:tcPr>
          <w:p w14:paraId="35D09A76" w14:textId="77777777" w:rsidR="004518CF" w:rsidRPr="00E86043" w:rsidRDefault="004518CF" w:rsidP="004518CF">
            <w:pPr>
              <w:pStyle w:val="Table2Text"/>
            </w:pPr>
          </w:p>
        </w:tc>
      </w:tr>
      <w:tr w:rsidR="004518CF" w:rsidRPr="00EA722E" w14:paraId="61378454" w14:textId="77777777" w:rsidTr="004518CF">
        <w:trPr>
          <w:trHeight w:val="280"/>
        </w:trPr>
        <w:tc>
          <w:tcPr>
            <w:tcW w:w="746" w:type="dxa"/>
            <w:shd w:val="clear" w:color="auto" w:fill="auto"/>
            <w:noWrap/>
          </w:tcPr>
          <w:p w14:paraId="252C8BF7" w14:textId="77777777" w:rsidR="004518CF" w:rsidRPr="00EA722E" w:rsidRDefault="004518CF" w:rsidP="004518CF">
            <w:pPr>
              <w:pStyle w:val="Table2Text"/>
            </w:pPr>
            <w:r w:rsidRPr="006428D7">
              <w:t>1.3.4.2.</w:t>
            </w:r>
          </w:p>
        </w:tc>
        <w:tc>
          <w:tcPr>
            <w:tcW w:w="4114" w:type="dxa"/>
            <w:shd w:val="clear" w:color="auto" w:fill="auto"/>
            <w:noWrap/>
          </w:tcPr>
          <w:p w14:paraId="39023934" w14:textId="77777777" w:rsidR="004518CF" w:rsidRDefault="004518CF" w:rsidP="004518CF">
            <w:pPr>
              <w:pStyle w:val="Table2Text"/>
            </w:pPr>
            <w:r w:rsidRPr="006428D7">
              <w:t xml:space="preserve">External monitoring of an operating company’s human rights due diligence shall occur if the company’s due diligence efforts repeatedly fail to prevent, mitigate or remediate actual human rights impacts; or if its due diligence activities </w:t>
            </w:r>
            <w:r w:rsidRPr="006428D7">
              <w:lastRenderedPageBreak/>
              <w:t>failed to prevent the company from unknowingly or unintentionally causing, contributing to or being linked to any serious human rights abuse. Additionally:</w:t>
            </w:r>
          </w:p>
          <w:p w14:paraId="25595BC1" w14:textId="77777777" w:rsidR="004518CF" w:rsidRDefault="004518CF" w:rsidP="00960168">
            <w:pPr>
              <w:pStyle w:val="Appendix-subrequirement-a"/>
              <w:numPr>
                <w:ilvl w:val="0"/>
                <w:numId w:val="15"/>
              </w:numPr>
            </w:pPr>
            <w:r w:rsidRPr="006428D7">
              <w:t>The company shall fund the external monitoring; and</w:t>
            </w:r>
          </w:p>
          <w:p w14:paraId="7021C91C" w14:textId="77777777" w:rsidR="004518CF" w:rsidRPr="00FA6469" w:rsidRDefault="004518CF" w:rsidP="00960168">
            <w:pPr>
              <w:pStyle w:val="Appendix-subrequirement-a"/>
            </w:pPr>
            <w:r w:rsidRPr="006428D7">
              <w:t>The form of such monitoring, and selection of external monitors, shall be determined in collaboration with affected rights holders.</w:t>
            </w:r>
          </w:p>
        </w:tc>
        <w:tc>
          <w:tcPr>
            <w:tcW w:w="540" w:type="dxa"/>
            <w:shd w:val="clear" w:color="auto" w:fill="auto"/>
            <w:vAlign w:val="center"/>
          </w:tcPr>
          <w:p w14:paraId="5B2D3ABF" w14:textId="466F3A75" w:rsidR="004518CF" w:rsidRDefault="004518CF" w:rsidP="004518CF">
            <w:pPr>
              <w:pStyle w:val="Table2TextNRtext"/>
            </w:pPr>
            <w:r w:rsidRPr="005E1E0C">
              <w:rPr>
                <w:szCs w:val="14"/>
                <w:highlight w:val="cyan"/>
              </w:rPr>
              <w:lastRenderedPageBreak/>
              <w:t>X</w:t>
            </w:r>
          </w:p>
        </w:tc>
        <w:tc>
          <w:tcPr>
            <w:tcW w:w="4140" w:type="dxa"/>
            <w:shd w:val="clear" w:color="auto" w:fill="auto"/>
            <w:vAlign w:val="center"/>
          </w:tcPr>
          <w:p w14:paraId="713389B9" w14:textId="63941D2D" w:rsidR="004518CF" w:rsidRPr="00E86043" w:rsidRDefault="004518CF" w:rsidP="004518CF">
            <w:pPr>
              <w:pStyle w:val="Table2Text"/>
            </w:pPr>
          </w:p>
        </w:tc>
      </w:tr>
      <w:tr w:rsidR="004518CF" w:rsidRPr="00EA722E" w14:paraId="17BF6C90" w14:textId="77777777" w:rsidTr="004518CF">
        <w:trPr>
          <w:trHeight w:val="280"/>
        </w:trPr>
        <w:tc>
          <w:tcPr>
            <w:tcW w:w="746" w:type="dxa"/>
            <w:shd w:val="clear" w:color="auto" w:fill="auto"/>
            <w:noWrap/>
          </w:tcPr>
          <w:p w14:paraId="29DC69C0" w14:textId="77777777" w:rsidR="004518CF" w:rsidRPr="00EA722E" w:rsidRDefault="004518CF" w:rsidP="004518CF">
            <w:pPr>
              <w:pStyle w:val="Table2Text"/>
            </w:pPr>
            <w:r w:rsidRPr="006428D7">
              <w:t>1.3.5.1.</w:t>
            </w:r>
          </w:p>
        </w:tc>
        <w:tc>
          <w:tcPr>
            <w:tcW w:w="4114" w:type="dxa"/>
            <w:shd w:val="clear" w:color="auto" w:fill="auto"/>
            <w:noWrap/>
          </w:tcPr>
          <w:p w14:paraId="07D1BF6C" w14:textId="77777777" w:rsidR="004518CF" w:rsidRPr="00FA6469" w:rsidRDefault="004518CF" w:rsidP="004518CF">
            <w:pPr>
              <w:pStyle w:val="Table2Text"/>
            </w:pPr>
            <w:r w:rsidRPr="006428D7">
              <w:t xml:space="preserve">The operating company or its corporate owner shall periodically report publicly on the effectiveness of its human </w:t>
            </w:r>
            <w:proofErr w:type="gramStart"/>
            <w:r w:rsidRPr="006428D7">
              <w:t>rights</w:t>
            </w:r>
            <w:proofErr w:type="gramEnd"/>
            <w:r w:rsidRPr="006428D7">
              <w:t xml:space="preserve"> due diligence activities. At minimum, reporting shall include the methods used to determine the salient human rights issues, a list of salient risks and impacts that were identified, and actions taken by the operating company to prevent, mitigate and/or remediate the human rights risks and impacts.</w:t>
            </w:r>
          </w:p>
        </w:tc>
        <w:tc>
          <w:tcPr>
            <w:tcW w:w="540" w:type="dxa"/>
            <w:shd w:val="clear" w:color="auto" w:fill="auto"/>
            <w:vAlign w:val="center"/>
          </w:tcPr>
          <w:p w14:paraId="14A94F74" w14:textId="55BCAE80" w:rsidR="004518CF" w:rsidRPr="00BC59E7" w:rsidRDefault="004518CF" w:rsidP="004518CF">
            <w:pPr>
              <w:pStyle w:val="Table2TextNRtext"/>
            </w:pPr>
            <w:r w:rsidRPr="001565E8">
              <w:rPr>
                <w:szCs w:val="14"/>
                <w:highlight w:val="cyan"/>
              </w:rPr>
              <w:t>X</w:t>
            </w:r>
          </w:p>
        </w:tc>
        <w:tc>
          <w:tcPr>
            <w:tcW w:w="4140" w:type="dxa"/>
            <w:shd w:val="clear" w:color="auto" w:fill="auto"/>
            <w:vAlign w:val="center"/>
          </w:tcPr>
          <w:p w14:paraId="3E59D7FA" w14:textId="77777777" w:rsidR="004518CF" w:rsidRPr="00E86043" w:rsidRDefault="004518CF" w:rsidP="004518CF">
            <w:pPr>
              <w:pStyle w:val="Table2Text"/>
            </w:pPr>
          </w:p>
        </w:tc>
      </w:tr>
      <w:tr w:rsidR="004518CF" w:rsidRPr="00EA722E" w14:paraId="674BDF56" w14:textId="77777777" w:rsidTr="004518CF">
        <w:trPr>
          <w:trHeight w:val="280"/>
        </w:trPr>
        <w:tc>
          <w:tcPr>
            <w:tcW w:w="746" w:type="dxa"/>
            <w:shd w:val="clear" w:color="auto" w:fill="auto"/>
            <w:noWrap/>
          </w:tcPr>
          <w:p w14:paraId="25B48284" w14:textId="77777777" w:rsidR="004518CF" w:rsidRPr="00EA722E" w:rsidRDefault="004518CF" w:rsidP="004518CF">
            <w:pPr>
              <w:pStyle w:val="Table2Text"/>
            </w:pPr>
            <w:r w:rsidRPr="006428D7">
              <w:t>1.3.5.2.</w:t>
            </w:r>
          </w:p>
        </w:tc>
        <w:tc>
          <w:tcPr>
            <w:tcW w:w="4114" w:type="dxa"/>
            <w:shd w:val="clear" w:color="auto" w:fill="auto"/>
            <w:noWrap/>
          </w:tcPr>
          <w:p w14:paraId="18FFD042" w14:textId="77777777" w:rsidR="004518CF" w:rsidRPr="00FA6469" w:rsidRDefault="004518CF" w:rsidP="004518CF">
            <w:pPr>
              <w:pStyle w:val="Table2Text"/>
            </w:pPr>
            <w:r w:rsidRPr="006428D7">
              <w:t>If relevant, the operating company shall publish a report on external monitoring findings and recommendations to improve the operating company’s human rights due diligence, and the operating company shall report to relevant stakeholders and rights holders on its plans to improve its due diligence activities as a result of external monitoring recommendations.</w:t>
            </w:r>
          </w:p>
        </w:tc>
        <w:tc>
          <w:tcPr>
            <w:tcW w:w="540" w:type="dxa"/>
            <w:shd w:val="clear" w:color="auto" w:fill="auto"/>
            <w:vAlign w:val="center"/>
          </w:tcPr>
          <w:p w14:paraId="28E52056" w14:textId="427F3A71" w:rsidR="004518CF" w:rsidRDefault="004518CF" w:rsidP="004518CF">
            <w:pPr>
              <w:pStyle w:val="Table2TextNRtext"/>
            </w:pPr>
            <w:r w:rsidRPr="001565E8">
              <w:rPr>
                <w:szCs w:val="14"/>
                <w:highlight w:val="cyan"/>
              </w:rPr>
              <w:t>X</w:t>
            </w:r>
          </w:p>
        </w:tc>
        <w:tc>
          <w:tcPr>
            <w:tcW w:w="4140" w:type="dxa"/>
            <w:shd w:val="clear" w:color="auto" w:fill="auto"/>
            <w:vAlign w:val="center"/>
          </w:tcPr>
          <w:p w14:paraId="79164B18" w14:textId="44303185" w:rsidR="004518CF" w:rsidRPr="00E86043" w:rsidRDefault="004518CF" w:rsidP="004518CF">
            <w:pPr>
              <w:pStyle w:val="Table2Text"/>
            </w:pPr>
          </w:p>
        </w:tc>
      </w:tr>
      <w:tr w:rsidR="004518CF" w:rsidRPr="00EA722E" w14:paraId="6C59B8F6" w14:textId="77777777" w:rsidTr="004518CF">
        <w:trPr>
          <w:trHeight w:val="280"/>
        </w:trPr>
        <w:tc>
          <w:tcPr>
            <w:tcW w:w="746" w:type="dxa"/>
            <w:shd w:val="clear" w:color="auto" w:fill="auto"/>
            <w:noWrap/>
          </w:tcPr>
          <w:p w14:paraId="64C3DDC0" w14:textId="77777777" w:rsidR="004518CF" w:rsidRPr="00EA722E" w:rsidRDefault="004518CF" w:rsidP="004518CF">
            <w:pPr>
              <w:pStyle w:val="Table2Text"/>
            </w:pPr>
            <w:r w:rsidRPr="006428D7">
              <w:t>1.3.5.3.</w:t>
            </w:r>
          </w:p>
        </w:tc>
        <w:tc>
          <w:tcPr>
            <w:tcW w:w="4114" w:type="dxa"/>
            <w:shd w:val="clear" w:color="auto" w:fill="auto"/>
            <w:noWrap/>
          </w:tcPr>
          <w:p w14:paraId="491F0416" w14:textId="77777777" w:rsidR="004518CF" w:rsidRPr="00FA6469" w:rsidRDefault="004518CF" w:rsidP="004518CF">
            <w:pPr>
              <w:pStyle w:val="Table2Text"/>
            </w:pPr>
            <w:r w:rsidRPr="006428D7">
              <w:t>Public reporting referred to in 1.3.5.1 and 1.3.5.2 may exclude information that is politically sensitive, confidential business information, or that may compromise safety or place any individual at risk of further victimization.</w:t>
            </w:r>
          </w:p>
        </w:tc>
        <w:tc>
          <w:tcPr>
            <w:tcW w:w="540" w:type="dxa"/>
            <w:shd w:val="clear" w:color="auto" w:fill="auto"/>
            <w:vAlign w:val="center"/>
          </w:tcPr>
          <w:p w14:paraId="45ECAB11" w14:textId="25F1E801" w:rsidR="004518CF" w:rsidRDefault="004518CF" w:rsidP="004518CF">
            <w:pPr>
              <w:pStyle w:val="Table2TextNRtext"/>
            </w:pPr>
            <w:r w:rsidRPr="001565E8">
              <w:rPr>
                <w:szCs w:val="14"/>
                <w:highlight w:val="cyan"/>
              </w:rPr>
              <w:t>X</w:t>
            </w:r>
          </w:p>
        </w:tc>
        <w:tc>
          <w:tcPr>
            <w:tcW w:w="4140" w:type="dxa"/>
            <w:shd w:val="clear" w:color="auto" w:fill="auto"/>
            <w:vAlign w:val="center"/>
          </w:tcPr>
          <w:p w14:paraId="236B744F" w14:textId="07E8A3EC" w:rsidR="004518CF" w:rsidRPr="00E86043" w:rsidRDefault="004518CF" w:rsidP="004518CF">
            <w:pPr>
              <w:pStyle w:val="Table2Text"/>
            </w:pPr>
          </w:p>
        </w:tc>
      </w:tr>
    </w:tbl>
    <w:p w14:paraId="4919B365" w14:textId="77777777" w:rsidR="0065743B" w:rsidRDefault="0065743B" w:rsidP="0065743B">
      <w:pPr>
        <w:pStyle w:val="Heading5"/>
      </w:pPr>
    </w:p>
    <w:tbl>
      <w:tblPr>
        <w:tblW w:w="9540" w:type="dxa"/>
        <w:tblBorders>
          <w:bottom w:val="single" w:sz="4" w:space="0" w:color="F2F2F2" w:themeColor="background1" w:themeShade="F2"/>
          <w:insideH w:val="single" w:sz="4" w:space="0" w:color="F2F2F2" w:themeColor="background1" w:themeShade="F2"/>
        </w:tblBorders>
        <w:tblCellMar>
          <w:left w:w="115" w:type="dxa"/>
          <w:right w:w="115" w:type="dxa"/>
        </w:tblCellMar>
        <w:tblLook w:val="04A0" w:firstRow="1" w:lastRow="0" w:firstColumn="1" w:lastColumn="0" w:noHBand="0" w:noVBand="1"/>
      </w:tblPr>
      <w:tblGrid>
        <w:gridCol w:w="772"/>
        <w:gridCol w:w="4088"/>
        <w:gridCol w:w="540"/>
        <w:gridCol w:w="4140"/>
      </w:tblGrid>
      <w:tr w:rsidR="0065743B" w:rsidRPr="00E477B5" w14:paraId="18054358" w14:textId="77777777" w:rsidTr="004518CF">
        <w:trPr>
          <w:trHeight w:val="280"/>
        </w:trPr>
        <w:tc>
          <w:tcPr>
            <w:tcW w:w="4860" w:type="dxa"/>
            <w:gridSpan w:val="2"/>
            <w:tcBorders>
              <w:top w:val="nil"/>
            </w:tcBorders>
            <w:shd w:val="clear" w:color="auto" w:fill="auto"/>
            <w:noWrap/>
            <w:vAlign w:val="bottom"/>
          </w:tcPr>
          <w:p w14:paraId="7A04179C" w14:textId="1120775A" w:rsidR="0065743B" w:rsidRPr="00E477B5" w:rsidRDefault="0065743B" w:rsidP="006A1219">
            <w:pPr>
              <w:pStyle w:val="Table2ChapterTitle"/>
            </w:pPr>
            <w:bookmarkStart w:id="64" w:name="_Toc51603185"/>
            <w:bookmarkStart w:id="65" w:name="_Toc56677709"/>
            <w:r w:rsidRPr="009653D6">
              <w:t>Chapter 1.</w:t>
            </w:r>
            <w:r>
              <w:t>4</w:t>
            </w:r>
            <w:r w:rsidRPr="009653D6">
              <w:t>—</w:t>
            </w:r>
            <w:r w:rsidRPr="00DD6922">
              <w:t>Complaints and Grievance Mechanism and Access to Remedy</w:t>
            </w:r>
            <w:bookmarkEnd w:id="64"/>
            <w:bookmarkEnd w:id="65"/>
          </w:p>
        </w:tc>
        <w:tc>
          <w:tcPr>
            <w:tcW w:w="540" w:type="dxa"/>
            <w:tcBorders>
              <w:top w:val="nil"/>
            </w:tcBorders>
            <w:shd w:val="clear" w:color="auto" w:fill="auto"/>
            <w:vAlign w:val="center"/>
          </w:tcPr>
          <w:p w14:paraId="0A0AA76C" w14:textId="77777777" w:rsidR="0065743B" w:rsidRPr="00EA722E" w:rsidRDefault="0065743B" w:rsidP="00FB7C81">
            <w:pPr>
              <w:pStyle w:val="Table2TextNRtext"/>
            </w:pPr>
          </w:p>
        </w:tc>
        <w:tc>
          <w:tcPr>
            <w:tcW w:w="4140" w:type="dxa"/>
            <w:tcBorders>
              <w:top w:val="nil"/>
            </w:tcBorders>
            <w:shd w:val="clear" w:color="auto" w:fill="auto"/>
            <w:vAlign w:val="bottom"/>
          </w:tcPr>
          <w:p w14:paraId="55C59580" w14:textId="4CBD26A2" w:rsidR="0065743B" w:rsidRPr="00E477B5" w:rsidRDefault="00D00DE6" w:rsidP="004364BE">
            <w:pPr>
              <w:pStyle w:val="Table2BasisforRating"/>
            </w:pPr>
            <w:commentRangeStart w:id="66"/>
            <w:r>
              <w:t>Basis for rating</w:t>
            </w:r>
            <w:commentRangeEnd w:id="66"/>
            <w:r>
              <w:rPr>
                <w:rStyle w:val="CommentReference"/>
                <w:rFonts w:ascii="Montserrat Light" w:hAnsi="Montserrat Light"/>
                <w:color w:val="auto"/>
              </w:rPr>
              <w:commentReference w:id="66"/>
            </w:r>
          </w:p>
        </w:tc>
      </w:tr>
      <w:tr w:rsidR="004518CF" w:rsidRPr="00E477B5" w14:paraId="373DCF3C" w14:textId="77777777" w:rsidTr="004518CF">
        <w:trPr>
          <w:trHeight w:val="280"/>
        </w:trPr>
        <w:tc>
          <w:tcPr>
            <w:tcW w:w="772" w:type="dxa"/>
            <w:tcBorders>
              <w:top w:val="single" w:sz="4" w:space="0" w:color="F2F2F2" w:themeColor="background1" w:themeShade="F2"/>
            </w:tcBorders>
            <w:shd w:val="clear" w:color="auto" w:fill="auto"/>
            <w:noWrap/>
          </w:tcPr>
          <w:p w14:paraId="1CF53367" w14:textId="77777777" w:rsidR="004518CF" w:rsidRPr="009653D6" w:rsidRDefault="004518CF" w:rsidP="004518CF">
            <w:pPr>
              <w:pStyle w:val="Table2Text"/>
            </w:pPr>
            <w:r w:rsidRPr="00DD6922">
              <w:t>1.4.1.1.</w:t>
            </w:r>
          </w:p>
        </w:tc>
        <w:tc>
          <w:tcPr>
            <w:tcW w:w="4088" w:type="dxa"/>
            <w:tcBorders>
              <w:top w:val="single" w:sz="4" w:space="0" w:color="F2F2F2" w:themeColor="background1" w:themeShade="F2"/>
            </w:tcBorders>
            <w:shd w:val="clear" w:color="auto" w:fill="auto"/>
          </w:tcPr>
          <w:p w14:paraId="05C1C53F" w14:textId="77777777" w:rsidR="004518CF" w:rsidRPr="00C70681" w:rsidRDefault="004518CF" w:rsidP="004518CF">
            <w:pPr>
              <w:pStyle w:val="Table2Text"/>
            </w:pPr>
            <w:proofErr w:type="gramStart"/>
            <w:r w:rsidRPr="0096474D">
              <w:rPr>
                <w:color w:val="C00000"/>
              </w:rPr>
              <w:t xml:space="preserve">Critical </w:t>
            </w:r>
            <w:r>
              <w:rPr>
                <w:color w:val="C00000"/>
              </w:rPr>
              <w:t xml:space="preserve"> </w:t>
            </w:r>
            <w:r w:rsidRPr="00DD6922">
              <w:t>The</w:t>
            </w:r>
            <w:proofErr w:type="gramEnd"/>
            <w:r w:rsidRPr="00DD6922">
              <w:t xml:space="preserve"> operating company shall ensure that stakeholders, including affected community members and rights holders (hereafter referred to collectively as “stakeholders”) have access to an operational-level mechanism that allows them to raise and seek resolution or remedy for the range of complaints and grievances that may occur in relation to the company and its mining-related activities.</w:t>
            </w:r>
          </w:p>
        </w:tc>
        <w:tc>
          <w:tcPr>
            <w:tcW w:w="540" w:type="dxa"/>
            <w:tcBorders>
              <w:top w:val="single" w:sz="4" w:space="0" w:color="F2F2F2" w:themeColor="background1" w:themeShade="F2"/>
            </w:tcBorders>
            <w:shd w:val="clear" w:color="auto" w:fill="auto"/>
            <w:vAlign w:val="center"/>
          </w:tcPr>
          <w:p w14:paraId="75B8B8A8" w14:textId="534BC19B" w:rsidR="004518CF" w:rsidRPr="00EA722E" w:rsidRDefault="004518CF" w:rsidP="004518CF">
            <w:pPr>
              <w:pStyle w:val="Table2TextNRtext"/>
            </w:pPr>
            <w:r w:rsidRPr="00B54586">
              <w:rPr>
                <w:szCs w:val="14"/>
                <w:highlight w:val="cyan"/>
              </w:rPr>
              <w:t>X</w:t>
            </w:r>
          </w:p>
        </w:tc>
        <w:tc>
          <w:tcPr>
            <w:tcW w:w="4140" w:type="dxa"/>
            <w:tcBorders>
              <w:top w:val="single" w:sz="4" w:space="0" w:color="F2F2F2" w:themeColor="background1" w:themeShade="F2"/>
            </w:tcBorders>
            <w:shd w:val="clear" w:color="auto" w:fill="auto"/>
            <w:vAlign w:val="center"/>
          </w:tcPr>
          <w:p w14:paraId="0088090F" w14:textId="427B72F2" w:rsidR="004518CF" w:rsidRPr="00452E7C" w:rsidRDefault="004518CF" w:rsidP="004518CF">
            <w:pPr>
              <w:spacing w:line="240" w:lineRule="auto"/>
              <w:rPr>
                <w:rFonts w:ascii="InfoBits Symbols" w:hAnsi="InfoBits Symbols"/>
                <w:sz w:val="32"/>
                <w:szCs w:val="32"/>
              </w:rPr>
            </w:pPr>
          </w:p>
          <w:p w14:paraId="4A90FCC4" w14:textId="1F095264" w:rsidR="004518CF" w:rsidRPr="00E477B5" w:rsidRDefault="004518CF" w:rsidP="004518CF">
            <w:pPr>
              <w:pStyle w:val="Table2Text"/>
            </w:pPr>
          </w:p>
        </w:tc>
      </w:tr>
      <w:tr w:rsidR="004518CF" w:rsidRPr="00E477B5" w14:paraId="5BE11E1A" w14:textId="77777777" w:rsidTr="004518CF">
        <w:trPr>
          <w:trHeight w:val="280"/>
        </w:trPr>
        <w:tc>
          <w:tcPr>
            <w:tcW w:w="772" w:type="dxa"/>
            <w:tcBorders>
              <w:top w:val="single" w:sz="4" w:space="0" w:color="F2F2F2" w:themeColor="background1" w:themeShade="F2"/>
            </w:tcBorders>
            <w:shd w:val="clear" w:color="auto" w:fill="auto"/>
            <w:noWrap/>
          </w:tcPr>
          <w:p w14:paraId="5943F714" w14:textId="77777777" w:rsidR="004518CF" w:rsidRPr="009653D6" w:rsidRDefault="004518CF" w:rsidP="004518CF">
            <w:pPr>
              <w:pStyle w:val="Table2Text"/>
            </w:pPr>
            <w:r w:rsidRPr="00DD6922">
              <w:t>1.4.2.1.</w:t>
            </w:r>
          </w:p>
        </w:tc>
        <w:tc>
          <w:tcPr>
            <w:tcW w:w="4088" w:type="dxa"/>
            <w:tcBorders>
              <w:top w:val="single" w:sz="4" w:space="0" w:color="F2F2F2" w:themeColor="background1" w:themeShade="F2"/>
            </w:tcBorders>
            <w:shd w:val="clear" w:color="auto" w:fill="auto"/>
          </w:tcPr>
          <w:p w14:paraId="1F6AA2A5" w14:textId="77777777" w:rsidR="004518CF" w:rsidRDefault="004518CF" w:rsidP="004518CF">
            <w:pPr>
              <w:pStyle w:val="Table2Text"/>
            </w:pPr>
            <w:r w:rsidRPr="00DD6922">
              <w:t>The operating company shall consult with stakeholders on the design of culturally appropriate complaints and grievance procedures that address, at minimum:</w:t>
            </w:r>
          </w:p>
          <w:p w14:paraId="58EE4864" w14:textId="77777777" w:rsidR="004518CF" w:rsidRDefault="004518CF" w:rsidP="00960168">
            <w:pPr>
              <w:pStyle w:val="Appendix-subrequirement-a"/>
              <w:numPr>
                <w:ilvl w:val="0"/>
                <w:numId w:val="17"/>
              </w:numPr>
            </w:pPr>
            <w:r w:rsidRPr="00DD6922">
              <w:t xml:space="preserve">The effectiveness criteria outlined in Principle 31 of the United Nations Guiding Principles on Business and Human Rights, which include the need for the mechanism to be: (a) Legitimate, (b) Accessible, (c) Predictable, (d) Equitable, (e) Transparent, (f) Rights-compatible, (g) A source of continuous </w:t>
            </w:r>
            <w:r w:rsidRPr="00DD6922">
              <w:lastRenderedPageBreak/>
              <w:t>learning, and (h) Based on engagement and dialogue;</w:t>
            </w:r>
          </w:p>
          <w:p w14:paraId="485C03DD" w14:textId="77777777" w:rsidR="004518CF" w:rsidRDefault="004518CF" w:rsidP="00960168">
            <w:pPr>
              <w:pStyle w:val="Appendix-subrequirement-a"/>
            </w:pPr>
            <w:r w:rsidRPr="00DD6922">
              <w:t>How complaints and grievances will be filed, acknowledged, investigated, and resolved, including general timeframes for each phase;</w:t>
            </w:r>
          </w:p>
          <w:p w14:paraId="0D0CFF78" w14:textId="77777777" w:rsidR="004518CF" w:rsidRDefault="004518CF" w:rsidP="00960168">
            <w:pPr>
              <w:pStyle w:val="Appendix-subrequirement-a"/>
            </w:pPr>
            <w:r w:rsidRPr="00DD6922">
              <w:t>How confidentiality of a complainant’s identity will be respected, if requested;</w:t>
            </w:r>
          </w:p>
          <w:p w14:paraId="46B14B53" w14:textId="77777777" w:rsidR="004518CF" w:rsidRDefault="004518CF" w:rsidP="00960168">
            <w:pPr>
              <w:pStyle w:val="Appendix-subrequirement-a"/>
            </w:pPr>
            <w:r w:rsidRPr="00DD6922">
              <w:t>The ability to file anonymous complaints, if deemed necessary by stakeholders;</w:t>
            </w:r>
          </w:p>
          <w:p w14:paraId="1AA399DA" w14:textId="77777777" w:rsidR="004518CF" w:rsidRDefault="004518CF" w:rsidP="00960168">
            <w:pPr>
              <w:pStyle w:val="Appendix-subrequirement-a"/>
            </w:pPr>
            <w:r w:rsidRPr="00DD6922">
              <w:t>The provision of assistance for those who may face barriers to using the operational-level grievance mechanism, including women, children, and marginalized or vulnerable groups;</w:t>
            </w:r>
          </w:p>
          <w:p w14:paraId="11520CDA" w14:textId="77777777" w:rsidR="004518CF" w:rsidRDefault="004518CF" w:rsidP="00960168">
            <w:pPr>
              <w:pStyle w:val="Appendix-subrequirement-a"/>
            </w:pPr>
            <w:r w:rsidRPr="00DD6922">
              <w:t>Options for recourse if an initial process does not result in satisfactory resolution or if the mechanism is inadequate or inappropriate for handling serious human rights grievances; and</w:t>
            </w:r>
          </w:p>
          <w:p w14:paraId="13C3B3B5" w14:textId="77777777" w:rsidR="004518CF" w:rsidRPr="00C70681" w:rsidRDefault="004518CF" w:rsidP="00960168">
            <w:pPr>
              <w:pStyle w:val="Appendix-subrequirement-a"/>
            </w:pPr>
            <w:r w:rsidRPr="00DD6922">
              <w:t>How complaints and grievances and their resolutions will be tracked and recorded.</w:t>
            </w:r>
          </w:p>
        </w:tc>
        <w:tc>
          <w:tcPr>
            <w:tcW w:w="540" w:type="dxa"/>
            <w:tcBorders>
              <w:top w:val="single" w:sz="4" w:space="0" w:color="F2F2F2" w:themeColor="background1" w:themeShade="F2"/>
            </w:tcBorders>
            <w:shd w:val="clear" w:color="auto" w:fill="auto"/>
            <w:vAlign w:val="center"/>
          </w:tcPr>
          <w:p w14:paraId="55D1D62F" w14:textId="1C4F2F5A" w:rsidR="004518CF" w:rsidRPr="00EA722E" w:rsidRDefault="004518CF" w:rsidP="004518CF">
            <w:pPr>
              <w:pStyle w:val="Table2TextNRtext"/>
            </w:pPr>
            <w:r w:rsidRPr="00B54586">
              <w:rPr>
                <w:szCs w:val="14"/>
                <w:highlight w:val="cyan"/>
              </w:rPr>
              <w:lastRenderedPageBreak/>
              <w:t>X</w:t>
            </w:r>
          </w:p>
        </w:tc>
        <w:tc>
          <w:tcPr>
            <w:tcW w:w="4140" w:type="dxa"/>
            <w:tcBorders>
              <w:top w:val="single" w:sz="4" w:space="0" w:color="F2F2F2" w:themeColor="background1" w:themeShade="F2"/>
            </w:tcBorders>
            <w:shd w:val="clear" w:color="auto" w:fill="auto"/>
            <w:vAlign w:val="center"/>
          </w:tcPr>
          <w:p w14:paraId="6E12A216" w14:textId="3F566635" w:rsidR="004518CF" w:rsidRPr="00E477B5" w:rsidRDefault="004518CF" w:rsidP="004518CF">
            <w:pPr>
              <w:pStyle w:val="Table2Text"/>
            </w:pPr>
          </w:p>
        </w:tc>
      </w:tr>
      <w:tr w:rsidR="004518CF" w:rsidRPr="00E477B5" w14:paraId="6851A6C4" w14:textId="77777777" w:rsidTr="004518CF">
        <w:trPr>
          <w:trHeight w:val="280"/>
        </w:trPr>
        <w:tc>
          <w:tcPr>
            <w:tcW w:w="772" w:type="dxa"/>
            <w:tcBorders>
              <w:top w:val="single" w:sz="4" w:space="0" w:color="F2F2F2" w:themeColor="background1" w:themeShade="F2"/>
            </w:tcBorders>
            <w:shd w:val="clear" w:color="auto" w:fill="auto"/>
            <w:noWrap/>
          </w:tcPr>
          <w:p w14:paraId="664CABE0" w14:textId="77777777" w:rsidR="004518CF" w:rsidRPr="009653D6" w:rsidRDefault="004518CF" w:rsidP="004518CF">
            <w:pPr>
              <w:pStyle w:val="Table2Text"/>
            </w:pPr>
            <w:r w:rsidRPr="00DD6922">
              <w:t>1.4.2.2.</w:t>
            </w:r>
          </w:p>
        </w:tc>
        <w:tc>
          <w:tcPr>
            <w:tcW w:w="4088" w:type="dxa"/>
            <w:tcBorders>
              <w:top w:val="single" w:sz="4" w:space="0" w:color="F2F2F2" w:themeColor="background1" w:themeShade="F2"/>
            </w:tcBorders>
            <w:shd w:val="clear" w:color="auto" w:fill="auto"/>
          </w:tcPr>
          <w:p w14:paraId="266AA7D0" w14:textId="77777777" w:rsidR="004518CF" w:rsidRPr="00C70681" w:rsidRDefault="004518CF" w:rsidP="004518CF">
            <w:pPr>
              <w:pStyle w:val="Table2Text"/>
            </w:pPr>
            <w:r w:rsidRPr="00DD6922">
              <w:t>The operating company shall ensure that all complaints and grievance procedures are documented and made publicly available.</w:t>
            </w:r>
          </w:p>
        </w:tc>
        <w:tc>
          <w:tcPr>
            <w:tcW w:w="540" w:type="dxa"/>
            <w:tcBorders>
              <w:top w:val="single" w:sz="4" w:space="0" w:color="F2F2F2" w:themeColor="background1" w:themeShade="F2"/>
            </w:tcBorders>
            <w:shd w:val="clear" w:color="auto" w:fill="auto"/>
            <w:vAlign w:val="center"/>
          </w:tcPr>
          <w:p w14:paraId="64B49E91" w14:textId="24D85395" w:rsidR="004518CF" w:rsidRPr="00EA722E" w:rsidRDefault="004518CF" w:rsidP="004518CF">
            <w:pPr>
              <w:pStyle w:val="Table2TextNRtext"/>
            </w:pPr>
            <w:r w:rsidRPr="00B54586">
              <w:rPr>
                <w:szCs w:val="14"/>
                <w:highlight w:val="cyan"/>
              </w:rPr>
              <w:t>X</w:t>
            </w:r>
          </w:p>
        </w:tc>
        <w:tc>
          <w:tcPr>
            <w:tcW w:w="4140" w:type="dxa"/>
            <w:tcBorders>
              <w:top w:val="single" w:sz="4" w:space="0" w:color="F2F2F2" w:themeColor="background1" w:themeShade="F2"/>
            </w:tcBorders>
            <w:shd w:val="clear" w:color="auto" w:fill="auto"/>
            <w:vAlign w:val="center"/>
          </w:tcPr>
          <w:p w14:paraId="00340FE0" w14:textId="73B23E4C" w:rsidR="004518CF" w:rsidRPr="00E477B5" w:rsidRDefault="004518CF" w:rsidP="004518CF">
            <w:pPr>
              <w:pStyle w:val="Table2Text"/>
            </w:pPr>
          </w:p>
        </w:tc>
      </w:tr>
      <w:tr w:rsidR="004518CF" w:rsidRPr="00E477B5" w14:paraId="425BD216" w14:textId="77777777" w:rsidTr="004518CF">
        <w:trPr>
          <w:trHeight w:val="280"/>
        </w:trPr>
        <w:tc>
          <w:tcPr>
            <w:tcW w:w="772" w:type="dxa"/>
            <w:tcBorders>
              <w:top w:val="single" w:sz="4" w:space="0" w:color="F2F2F2" w:themeColor="background1" w:themeShade="F2"/>
            </w:tcBorders>
            <w:shd w:val="clear" w:color="auto" w:fill="auto"/>
            <w:noWrap/>
          </w:tcPr>
          <w:p w14:paraId="1F77955B" w14:textId="77777777" w:rsidR="004518CF" w:rsidRPr="009653D6" w:rsidRDefault="004518CF" w:rsidP="004518CF">
            <w:pPr>
              <w:pStyle w:val="Table2Text"/>
            </w:pPr>
            <w:r w:rsidRPr="00DD6922">
              <w:t>1.4.3.1.</w:t>
            </w:r>
          </w:p>
        </w:tc>
        <w:tc>
          <w:tcPr>
            <w:tcW w:w="4088" w:type="dxa"/>
            <w:tcBorders>
              <w:top w:val="single" w:sz="4" w:space="0" w:color="F2F2F2" w:themeColor="background1" w:themeShade="F2"/>
            </w:tcBorders>
            <w:shd w:val="clear" w:color="auto" w:fill="auto"/>
          </w:tcPr>
          <w:p w14:paraId="49A9985A" w14:textId="77777777" w:rsidR="004518CF" w:rsidRPr="00C70681" w:rsidRDefault="004518CF" w:rsidP="004518CF">
            <w:pPr>
              <w:pStyle w:val="Table2Text"/>
            </w:pPr>
            <w:r w:rsidRPr="00DD6922">
              <w:t>No remedy provided by an operational-level grievance mechanism shall require aggrieved parties to waive their right to seek recourse from the company for the same complaint through other available mechanisms, including administrative, non-judicial or judicial remedies.</w:t>
            </w:r>
          </w:p>
        </w:tc>
        <w:tc>
          <w:tcPr>
            <w:tcW w:w="540" w:type="dxa"/>
            <w:tcBorders>
              <w:top w:val="single" w:sz="4" w:space="0" w:color="F2F2F2" w:themeColor="background1" w:themeShade="F2"/>
            </w:tcBorders>
            <w:shd w:val="clear" w:color="auto" w:fill="auto"/>
            <w:vAlign w:val="center"/>
          </w:tcPr>
          <w:p w14:paraId="0A469BCD" w14:textId="1A0B4456" w:rsidR="004518CF" w:rsidRPr="00EA722E" w:rsidRDefault="004518CF" w:rsidP="004518CF">
            <w:pPr>
              <w:pStyle w:val="Table2TextNRtext"/>
            </w:pPr>
            <w:r w:rsidRPr="00B54586">
              <w:rPr>
                <w:szCs w:val="14"/>
                <w:highlight w:val="cyan"/>
              </w:rPr>
              <w:t>X</w:t>
            </w:r>
          </w:p>
        </w:tc>
        <w:tc>
          <w:tcPr>
            <w:tcW w:w="4140" w:type="dxa"/>
            <w:tcBorders>
              <w:top w:val="single" w:sz="4" w:space="0" w:color="F2F2F2" w:themeColor="background1" w:themeShade="F2"/>
            </w:tcBorders>
            <w:shd w:val="clear" w:color="auto" w:fill="auto"/>
            <w:vAlign w:val="center"/>
          </w:tcPr>
          <w:p w14:paraId="51D3B88D" w14:textId="709BDD36" w:rsidR="004518CF" w:rsidRPr="00E477B5" w:rsidRDefault="004518CF" w:rsidP="004518CF">
            <w:pPr>
              <w:pStyle w:val="Table2Text"/>
            </w:pPr>
          </w:p>
        </w:tc>
      </w:tr>
      <w:tr w:rsidR="004518CF" w:rsidRPr="00E477B5" w14:paraId="130CB509" w14:textId="77777777" w:rsidTr="004518CF">
        <w:trPr>
          <w:trHeight w:val="280"/>
        </w:trPr>
        <w:tc>
          <w:tcPr>
            <w:tcW w:w="772" w:type="dxa"/>
            <w:tcBorders>
              <w:top w:val="single" w:sz="4" w:space="0" w:color="F2F2F2" w:themeColor="background1" w:themeShade="F2"/>
            </w:tcBorders>
            <w:shd w:val="clear" w:color="auto" w:fill="auto"/>
            <w:noWrap/>
          </w:tcPr>
          <w:p w14:paraId="5797802A" w14:textId="77777777" w:rsidR="004518CF" w:rsidRPr="009653D6" w:rsidRDefault="004518CF" w:rsidP="004518CF">
            <w:pPr>
              <w:pStyle w:val="Table2Text"/>
            </w:pPr>
            <w:r w:rsidRPr="00DD6922">
              <w:t>1.4.4.1.</w:t>
            </w:r>
          </w:p>
        </w:tc>
        <w:tc>
          <w:tcPr>
            <w:tcW w:w="4088" w:type="dxa"/>
            <w:tcBorders>
              <w:top w:val="single" w:sz="4" w:space="0" w:color="F2F2F2" w:themeColor="background1" w:themeShade="F2"/>
            </w:tcBorders>
            <w:shd w:val="clear" w:color="auto" w:fill="auto"/>
          </w:tcPr>
          <w:p w14:paraId="6A1CB3DB" w14:textId="77777777" w:rsidR="004518CF" w:rsidRPr="00C70681" w:rsidRDefault="004518CF" w:rsidP="004518CF">
            <w:pPr>
              <w:pStyle w:val="Table2Text"/>
            </w:pPr>
            <w:r w:rsidRPr="00DD6922">
              <w:t>Complaints and grievances and their outcomes and remedies shall be documented.</w:t>
            </w:r>
          </w:p>
        </w:tc>
        <w:tc>
          <w:tcPr>
            <w:tcW w:w="540" w:type="dxa"/>
            <w:tcBorders>
              <w:top w:val="single" w:sz="4" w:space="0" w:color="F2F2F2" w:themeColor="background1" w:themeShade="F2"/>
            </w:tcBorders>
            <w:shd w:val="clear" w:color="auto" w:fill="auto"/>
            <w:vAlign w:val="center"/>
          </w:tcPr>
          <w:p w14:paraId="6A2CC846" w14:textId="3D495C7A" w:rsidR="004518CF" w:rsidRPr="00EA722E" w:rsidRDefault="004518CF" w:rsidP="004518CF">
            <w:pPr>
              <w:pStyle w:val="Table2TextNRtext"/>
            </w:pPr>
            <w:r w:rsidRPr="00B54586">
              <w:rPr>
                <w:szCs w:val="14"/>
                <w:highlight w:val="cyan"/>
              </w:rPr>
              <w:t>X</w:t>
            </w:r>
          </w:p>
        </w:tc>
        <w:tc>
          <w:tcPr>
            <w:tcW w:w="4140" w:type="dxa"/>
            <w:tcBorders>
              <w:top w:val="single" w:sz="4" w:space="0" w:color="F2F2F2" w:themeColor="background1" w:themeShade="F2"/>
            </w:tcBorders>
            <w:shd w:val="clear" w:color="auto" w:fill="auto"/>
            <w:vAlign w:val="center"/>
          </w:tcPr>
          <w:p w14:paraId="530C1EF6" w14:textId="26825848" w:rsidR="004518CF" w:rsidRPr="00E477B5" w:rsidRDefault="004518CF" w:rsidP="004518CF">
            <w:pPr>
              <w:pStyle w:val="Table2Text"/>
            </w:pPr>
          </w:p>
        </w:tc>
      </w:tr>
      <w:tr w:rsidR="004518CF" w:rsidRPr="00E477B5" w14:paraId="6370D9F7" w14:textId="77777777" w:rsidTr="004518CF">
        <w:trPr>
          <w:trHeight w:val="280"/>
        </w:trPr>
        <w:tc>
          <w:tcPr>
            <w:tcW w:w="772" w:type="dxa"/>
            <w:tcBorders>
              <w:top w:val="single" w:sz="4" w:space="0" w:color="F2F2F2" w:themeColor="background1" w:themeShade="F2"/>
            </w:tcBorders>
            <w:shd w:val="clear" w:color="auto" w:fill="auto"/>
            <w:noWrap/>
          </w:tcPr>
          <w:p w14:paraId="6989E2CC" w14:textId="77777777" w:rsidR="004518CF" w:rsidRPr="009653D6" w:rsidRDefault="004518CF" w:rsidP="004518CF">
            <w:pPr>
              <w:pStyle w:val="Table2Text"/>
            </w:pPr>
            <w:r w:rsidRPr="00DD6922">
              <w:t>1.4.4.2.</w:t>
            </w:r>
          </w:p>
        </w:tc>
        <w:tc>
          <w:tcPr>
            <w:tcW w:w="4088" w:type="dxa"/>
            <w:tcBorders>
              <w:top w:val="single" w:sz="4" w:space="0" w:color="F2F2F2" w:themeColor="background1" w:themeShade="F2"/>
            </w:tcBorders>
            <w:shd w:val="clear" w:color="auto" w:fill="auto"/>
          </w:tcPr>
          <w:p w14:paraId="69CEA5B7" w14:textId="77777777" w:rsidR="004518CF" w:rsidRDefault="004518CF" w:rsidP="004518CF">
            <w:pPr>
              <w:pStyle w:val="Table2Text"/>
            </w:pPr>
            <w:r w:rsidRPr="00DD6922">
              <w:t>The operating company shall monitor and evaluate the performance of the operational-level complaints and grievance mechanism over time to determine:</w:t>
            </w:r>
          </w:p>
          <w:p w14:paraId="37B8561E" w14:textId="77777777" w:rsidR="004518CF" w:rsidRDefault="004518CF" w:rsidP="00960168">
            <w:pPr>
              <w:pStyle w:val="Appendix-subrequirement-a"/>
              <w:numPr>
                <w:ilvl w:val="0"/>
                <w:numId w:val="16"/>
              </w:numPr>
            </w:pPr>
            <w:r w:rsidRPr="00DD6922">
              <w:t>If changes need to be made to improve its effectiveness as per 1.4.2.1.a;</w:t>
            </w:r>
          </w:p>
          <w:p w14:paraId="35CC814F" w14:textId="77777777" w:rsidR="004518CF" w:rsidRDefault="004518CF" w:rsidP="00960168">
            <w:pPr>
              <w:pStyle w:val="Appendix-subrequirement-a"/>
            </w:pPr>
            <w:r w:rsidRPr="00DD6922">
              <w:t>If changes in company activities can be implemented to prevent or mitigate similar grievances in the future; and</w:t>
            </w:r>
          </w:p>
          <w:p w14:paraId="01898753" w14:textId="77777777" w:rsidR="004518CF" w:rsidRPr="00C70681" w:rsidRDefault="004518CF" w:rsidP="00960168">
            <w:pPr>
              <w:pStyle w:val="Appendix-subrequirement-a"/>
            </w:pPr>
            <w:r w:rsidRPr="00DD6922">
              <w:t>If outcomes and remedies provided through the mechanism accord with internationally recognized human rights.</w:t>
            </w:r>
          </w:p>
        </w:tc>
        <w:tc>
          <w:tcPr>
            <w:tcW w:w="540" w:type="dxa"/>
            <w:tcBorders>
              <w:top w:val="single" w:sz="4" w:space="0" w:color="F2F2F2" w:themeColor="background1" w:themeShade="F2"/>
            </w:tcBorders>
            <w:shd w:val="clear" w:color="auto" w:fill="auto"/>
            <w:vAlign w:val="center"/>
          </w:tcPr>
          <w:p w14:paraId="1419238B" w14:textId="426D87DE" w:rsidR="004518CF" w:rsidRPr="00EA722E" w:rsidRDefault="004518CF" w:rsidP="004518CF">
            <w:pPr>
              <w:pStyle w:val="Table2TextNRtext"/>
            </w:pPr>
            <w:r w:rsidRPr="00B54586">
              <w:rPr>
                <w:szCs w:val="14"/>
                <w:highlight w:val="cyan"/>
              </w:rPr>
              <w:t>X</w:t>
            </w:r>
          </w:p>
        </w:tc>
        <w:tc>
          <w:tcPr>
            <w:tcW w:w="4140" w:type="dxa"/>
            <w:tcBorders>
              <w:top w:val="single" w:sz="4" w:space="0" w:color="F2F2F2" w:themeColor="background1" w:themeShade="F2"/>
            </w:tcBorders>
            <w:shd w:val="clear" w:color="auto" w:fill="auto"/>
            <w:vAlign w:val="center"/>
          </w:tcPr>
          <w:p w14:paraId="23753B4E" w14:textId="718178C7" w:rsidR="004518CF" w:rsidRPr="00E477B5" w:rsidRDefault="004518CF" w:rsidP="004518CF">
            <w:pPr>
              <w:pStyle w:val="Table2Text"/>
            </w:pPr>
          </w:p>
        </w:tc>
      </w:tr>
      <w:tr w:rsidR="004518CF" w:rsidRPr="00E477B5" w14:paraId="217FAD08" w14:textId="77777777" w:rsidTr="004518CF">
        <w:trPr>
          <w:trHeight w:val="280"/>
        </w:trPr>
        <w:tc>
          <w:tcPr>
            <w:tcW w:w="772" w:type="dxa"/>
            <w:tcBorders>
              <w:top w:val="single" w:sz="4" w:space="0" w:color="F2F2F2" w:themeColor="background1" w:themeShade="F2"/>
            </w:tcBorders>
            <w:shd w:val="clear" w:color="auto" w:fill="auto"/>
            <w:noWrap/>
          </w:tcPr>
          <w:p w14:paraId="7B66CAE1" w14:textId="77777777" w:rsidR="004518CF" w:rsidRPr="009653D6" w:rsidRDefault="004518CF" w:rsidP="004518CF">
            <w:pPr>
              <w:pStyle w:val="Table2Text"/>
            </w:pPr>
            <w:r w:rsidRPr="00DD6922">
              <w:t>1.4.4.3.</w:t>
            </w:r>
          </w:p>
        </w:tc>
        <w:tc>
          <w:tcPr>
            <w:tcW w:w="4088" w:type="dxa"/>
            <w:tcBorders>
              <w:top w:val="single" w:sz="4" w:space="0" w:color="F2F2F2" w:themeColor="background1" w:themeShade="F2"/>
            </w:tcBorders>
            <w:shd w:val="clear" w:color="auto" w:fill="auto"/>
          </w:tcPr>
          <w:p w14:paraId="318222B5" w14:textId="77777777" w:rsidR="004518CF" w:rsidRPr="00C70681" w:rsidRDefault="004518CF" w:rsidP="004518CF">
            <w:pPr>
              <w:pStyle w:val="Table2Text"/>
            </w:pPr>
            <w:r w:rsidRPr="00DD6922">
              <w:t>Stakeholders shall be provided with clearly communicated opportunities to submit feedback on the performance of the complaints and grievance mechanism.</w:t>
            </w:r>
          </w:p>
        </w:tc>
        <w:tc>
          <w:tcPr>
            <w:tcW w:w="540" w:type="dxa"/>
            <w:tcBorders>
              <w:top w:val="single" w:sz="4" w:space="0" w:color="F2F2F2" w:themeColor="background1" w:themeShade="F2"/>
            </w:tcBorders>
            <w:shd w:val="clear" w:color="auto" w:fill="auto"/>
            <w:vAlign w:val="center"/>
          </w:tcPr>
          <w:p w14:paraId="687A5517" w14:textId="7F02176D" w:rsidR="004518CF" w:rsidRPr="00EA722E" w:rsidRDefault="004518CF" w:rsidP="004518CF">
            <w:pPr>
              <w:pStyle w:val="Table2TextNRtext"/>
            </w:pPr>
            <w:r w:rsidRPr="00B54586">
              <w:rPr>
                <w:szCs w:val="14"/>
                <w:highlight w:val="cyan"/>
              </w:rPr>
              <w:t>X</w:t>
            </w:r>
          </w:p>
        </w:tc>
        <w:tc>
          <w:tcPr>
            <w:tcW w:w="4140" w:type="dxa"/>
            <w:tcBorders>
              <w:top w:val="single" w:sz="4" w:space="0" w:color="F2F2F2" w:themeColor="background1" w:themeShade="F2"/>
            </w:tcBorders>
            <w:shd w:val="clear" w:color="auto" w:fill="auto"/>
            <w:vAlign w:val="center"/>
          </w:tcPr>
          <w:p w14:paraId="381F3D4E" w14:textId="0F035418" w:rsidR="004518CF" w:rsidRPr="00E477B5" w:rsidRDefault="004518CF" w:rsidP="004518CF">
            <w:pPr>
              <w:pStyle w:val="Table2Text"/>
            </w:pPr>
          </w:p>
        </w:tc>
      </w:tr>
      <w:tr w:rsidR="004518CF" w:rsidRPr="00E477B5" w14:paraId="2CFE736A" w14:textId="77777777" w:rsidTr="004518CF">
        <w:trPr>
          <w:trHeight w:val="280"/>
        </w:trPr>
        <w:tc>
          <w:tcPr>
            <w:tcW w:w="772" w:type="dxa"/>
            <w:tcBorders>
              <w:top w:val="single" w:sz="4" w:space="0" w:color="F2F2F2" w:themeColor="background1" w:themeShade="F2"/>
            </w:tcBorders>
            <w:shd w:val="clear" w:color="auto" w:fill="auto"/>
            <w:noWrap/>
          </w:tcPr>
          <w:p w14:paraId="3A1DE1A0" w14:textId="77777777" w:rsidR="004518CF" w:rsidRPr="009653D6" w:rsidRDefault="004518CF" w:rsidP="004518CF">
            <w:pPr>
              <w:pStyle w:val="Table2Text"/>
            </w:pPr>
            <w:r w:rsidRPr="00DD6922">
              <w:t>1.4.5.1.</w:t>
            </w:r>
          </w:p>
        </w:tc>
        <w:tc>
          <w:tcPr>
            <w:tcW w:w="4088" w:type="dxa"/>
            <w:tcBorders>
              <w:top w:val="single" w:sz="4" w:space="0" w:color="F2F2F2" w:themeColor="background1" w:themeShade="F2"/>
            </w:tcBorders>
            <w:shd w:val="clear" w:color="auto" w:fill="auto"/>
          </w:tcPr>
          <w:p w14:paraId="2765892C" w14:textId="77777777" w:rsidR="004518CF" w:rsidRPr="00C70681" w:rsidRDefault="004518CF" w:rsidP="004518CF">
            <w:pPr>
              <w:pStyle w:val="Table2Text"/>
            </w:pPr>
            <w:r w:rsidRPr="00DD6922">
              <w:t>The operating company shall take reasonable steps to inform all stakeholders of the existence of the operational-level complaints and grievance mechanism, its scope, and its procedures.</w:t>
            </w:r>
          </w:p>
        </w:tc>
        <w:tc>
          <w:tcPr>
            <w:tcW w:w="540" w:type="dxa"/>
            <w:tcBorders>
              <w:top w:val="single" w:sz="4" w:space="0" w:color="F2F2F2" w:themeColor="background1" w:themeShade="F2"/>
            </w:tcBorders>
            <w:shd w:val="clear" w:color="auto" w:fill="auto"/>
            <w:vAlign w:val="center"/>
          </w:tcPr>
          <w:p w14:paraId="7D4C32D9" w14:textId="0E49B141" w:rsidR="004518CF" w:rsidRPr="00EA722E" w:rsidRDefault="004518CF" w:rsidP="004518CF">
            <w:pPr>
              <w:pStyle w:val="Table2TextNRtext"/>
            </w:pPr>
            <w:r w:rsidRPr="00B54586">
              <w:rPr>
                <w:szCs w:val="14"/>
                <w:highlight w:val="cyan"/>
              </w:rPr>
              <w:t>X</w:t>
            </w:r>
          </w:p>
        </w:tc>
        <w:tc>
          <w:tcPr>
            <w:tcW w:w="4140" w:type="dxa"/>
            <w:tcBorders>
              <w:top w:val="single" w:sz="4" w:space="0" w:color="F2F2F2" w:themeColor="background1" w:themeShade="F2"/>
            </w:tcBorders>
            <w:shd w:val="clear" w:color="auto" w:fill="auto"/>
            <w:vAlign w:val="center"/>
          </w:tcPr>
          <w:p w14:paraId="6F47B52D" w14:textId="48A64048" w:rsidR="004518CF" w:rsidRPr="00E477B5" w:rsidRDefault="004518CF" w:rsidP="004518CF">
            <w:pPr>
              <w:pStyle w:val="Table2Text"/>
            </w:pPr>
          </w:p>
        </w:tc>
      </w:tr>
      <w:tr w:rsidR="004518CF" w:rsidRPr="00E477B5" w14:paraId="1F641711" w14:textId="77777777" w:rsidTr="004518CF">
        <w:trPr>
          <w:trHeight w:val="280"/>
        </w:trPr>
        <w:tc>
          <w:tcPr>
            <w:tcW w:w="772" w:type="dxa"/>
            <w:tcBorders>
              <w:top w:val="single" w:sz="4" w:space="0" w:color="F2F2F2" w:themeColor="background1" w:themeShade="F2"/>
            </w:tcBorders>
            <w:shd w:val="clear" w:color="auto" w:fill="auto"/>
            <w:noWrap/>
          </w:tcPr>
          <w:p w14:paraId="389E6AEC" w14:textId="77777777" w:rsidR="004518CF" w:rsidRPr="009653D6" w:rsidRDefault="004518CF" w:rsidP="004518CF">
            <w:pPr>
              <w:pStyle w:val="Table2Text"/>
            </w:pPr>
            <w:r w:rsidRPr="00DD6922">
              <w:t>1.4.5.2.</w:t>
            </w:r>
          </w:p>
        </w:tc>
        <w:tc>
          <w:tcPr>
            <w:tcW w:w="4088" w:type="dxa"/>
            <w:tcBorders>
              <w:top w:val="single" w:sz="4" w:space="0" w:color="F2F2F2" w:themeColor="background1" w:themeShade="F2"/>
            </w:tcBorders>
            <w:shd w:val="clear" w:color="auto" w:fill="auto"/>
          </w:tcPr>
          <w:p w14:paraId="3078A92A" w14:textId="77777777" w:rsidR="004518CF" w:rsidRPr="00C70681" w:rsidRDefault="004518CF" w:rsidP="004518CF">
            <w:pPr>
              <w:pStyle w:val="Table2Text"/>
            </w:pPr>
            <w:r w:rsidRPr="00DD6922">
              <w:t>The operating company shall neither state nor imply that participation in an operational level grievance mechanism precludes the stakeholder from seeking redress through administrative, judicial or other non-judicial remedies.</w:t>
            </w:r>
          </w:p>
        </w:tc>
        <w:tc>
          <w:tcPr>
            <w:tcW w:w="540" w:type="dxa"/>
            <w:tcBorders>
              <w:top w:val="single" w:sz="4" w:space="0" w:color="F2F2F2" w:themeColor="background1" w:themeShade="F2"/>
            </w:tcBorders>
            <w:shd w:val="clear" w:color="auto" w:fill="auto"/>
            <w:vAlign w:val="center"/>
          </w:tcPr>
          <w:p w14:paraId="1FFE8A66" w14:textId="3C21B972" w:rsidR="004518CF" w:rsidRPr="00EA722E" w:rsidRDefault="004518CF" w:rsidP="004518CF">
            <w:pPr>
              <w:pStyle w:val="Table2TextNRtext"/>
            </w:pPr>
            <w:r w:rsidRPr="00B54586">
              <w:rPr>
                <w:szCs w:val="14"/>
                <w:highlight w:val="cyan"/>
              </w:rPr>
              <w:t>X</w:t>
            </w:r>
          </w:p>
        </w:tc>
        <w:tc>
          <w:tcPr>
            <w:tcW w:w="4140" w:type="dxa"/>
            <w:tcBorders>
              <w:top w:val="single" w:sz="4" w:space="0" w:color="F2F2F2" w:themeColor="background1" w:themeShade="F2"/>
            </w:tcBorders>
            <w:shd w:val="clear" w:color="auto" w:fill="auto"/>
            <w:vAlign w:val="center"/>
          </w:tcPr>
          <w:p w14:paraId="0310323E" w14:textId="2CFCDB74" w:rsidR="004518CF" w:rsidRPr="00E477B5" w:rsidRDefault="004518CF" w:rsidP="004518CF">
            <w:pPr>
              <w:pStyle w:val="Table2Text"/>
            </w:pPr>
          </w:p>
        </w:tc>
      </w:tr>
      <w:tr w:rsidR="004518CF" w:rsidRPr="00E477B5" w14:paraId="34B4FA45" w14:textId="77777777" w:rsidTr="004518CF">
        <w:trPr>
          <w:trHeight w:val="280"/>
        </w:trPr>
        <w:tc>
          <w:tcPr>
            <w:tcW w:w="772" w:type="dxa"/>
            <w:tcBorders>
              <w:top w:val="single" w:sz="4" w:space="0" w:color="F2F2F2" w:themeColor="background1" w:themeShade="F2"/>
            </w:tcBorders>
            <w:shd w:val="clear" w:color="auto" w:fill="auto"/>
            <w:noWrap/>
          </w:tcPr>
          <w:p w14:paraId="5DD5B6E6" w14:textId="77777777" w:rsidR="004518CF" w:rsidRPr="009653D6" w:rsidRDefault="004518CF" w:rsidP="004518CF">
            <w:pPr>
              <w:pStyle w:val="Table2Text"/>
            </w:pPr>
            <w:r w:rsidRPr="00DD6922">
              <w:lastRenderedPageBreak/>
              <w:t>1.4.5.3.</w:t>
            </w:r>
          </w:p>
        </w:tc>
        <w:tc>
          <w:tcPr>
            <w:tcW w:w="4088" w:type="dxa"/>
            <w:tcBorders>
              <w:top w:val="single" w:sz="4" w:space="0" w:color="F2F2F2" w:themeColor="background1" w:themeShade="F2"/>
            </w:tcBorders>
            <w:shd w:val="clear" w:color="auto" w:fill="auto"/>
          </w:tcPr>
          <w:p w14:paraId="6AD69096" w14:textId="77777777" w:rsidR="004518CF" w:rsidRPr="00C70681" w:rsidRDefault="004518CF" w:rsidP="004518CF">
            <w:pPr>
              <w:pStyle w:val="Table2Text"/>
            </w:pPr>
            <w:r w:rsidRPr="00DD6922">
              <w:t>The operating company shall inform relevant personnel who interact with stakeholders of the proper procedures for handling stakeholder complaints and grievances, and ensure that personnel directly involved in the operational-level mechanism receive instruction on the respectful handling of all complaints and grievances, including those that may appear frivolous.</w:t>
            </w:r>
          </w:p>
        </w:tc>
        <w:tc>
          <w:tcPr>
            <w:tcW w:w="540" w:type="dxa"/>
            <w:tcBorders>
              <w:top w:val="single" w:sz="4" w:space="0" w:color="F2F2F2" w:themeColor="background1" w:themeShade="F2"/>
              <w:bottom w:val="single" w:sz="4" w:space="0" w:color="F2F2F2" w:themeColor="background1" w:themeShade="F2"/>
            </w:tcBorders>
            <w:shd w:val="clear" w:color="auto" w:fill="auto"/>
            <w:vAlign w:val="center"/>
          </w:tcPr>
          <w:p w14:paraId="4475AE12" w14:textId="74D4120B" w:rsidR="004518CF" w:rsidRPr="00EA722E" w:rsidRDefault="004518CF" w:rsidP="004518CF">
            <w:pPr>
              <w:pStyle w:val="Table2TextNRtext"/>
            </w:pPr>
            <w:r w:rsidRPr="00B54586">
              <w:rPr>
                <w:szCs w:val="14"/>
                <w:highlight w:val="cyan"/>
              </w:rPr>
              <w:t>X</w:t>
            </w:r>
          </w:p>
        </w:tc>
        <w:tc>
          <w:tcPr>
            <w:tcW w:w="4140" w:type="dxa"/>
            <w:tcBorders>
              <w:top w:val="single" w:sz="4" w:space="0" w:color="F2F2F2" w:themeColor="background1" w:themeShade="F2"/>
            </w:tcBorders>
            <w:shd w:val="clear" w:color="auto" w:fill="auto"/>
            <w:vAlign w:val="center"/>
          </w:tcPr>
          <w:p w14:paraId="71A3D1D0" w14:textId="0E4902B1" w:rsidR="004518CF" w:rsidRPr="00E477B5" w:rsidRDefault="004518CF" w:rsidP="004518CF">
            <w:pPr>
              <w:pStyle w:val="Table2Text"/>
            </w:pPr>
          </w:p>
        </w:tc>
      </w:tr>
      <w:tr w:rsidR="004518CF" w:rsidRPr="00E477B5" w14:paraId="25D7738A" w14:textId="77777777" w:rsidTr="004518CF">
        <w:trPr>
          <w:trHeight w:val="280"/>
        </w:trPr>
        <w:tc>
          <w:tcPr>
            <w:tcW w:w="772" w:type="dxa"/>
            <w:tcBorders>
              <w:top w:val="single" w:sz="4" w:space="0" w:color="F2F2F2" w:themeColor="background1" w:themeShade="F2"/>
            </w:tcBorders>
            <w:shd w:val="clear" w:color="auto" w:fill="auto"/>
            <w:noWrap/>
          </w:tcPr>
          <w:p w14:paraId="1DF1FD83" w14:textId="77777777" w:rsidR="004518CF" w:rsidRPr="009653D6" w:rsidRDefault="004518CF" w:rsidP="004518CF">
            <w:pPr>
              <w:pStyle w:val="Table2Text"/>
            </w:pPr>
            <w:r w:rsidRPr="00DD6922">
              <w:t>1.4.6.1.</w:t>
            </w:r>
          </w:p>
        </w:tc>
        <w:tc>
          <w:tcPr>
            <w:tcW w:w="4088" w:type="dxa"/>
            <w:tcBorders>
              <w:top w:val="single" w:sz="4" w:space="0" w:color="F2F2F2" w:themeColor="background1" w:themeShade="F2"/>
            </w:tcBorders>
            <w:shd w:val="clear" w:color="auto" w:fill="auto"/>
          </w:tcPr>
          <w:p w14:paraId="67975943" w14:textId="77777777" w:rsidR="004518CF" w:rsidRPr="00C70681" w:rsidRDefault="004518CF" w:rsidP="004518CF">
            <w:pPr>
              <w:pStyle w:val="Table2Text"/>
            </w:pPr>
            <w:r w:rsidRPr="00DD6922">
              <w:t>Periodically, the operating company shall report to stakeholders on grievances received and responses provided. This shall be done in a manner that protects the confidentiality and safety of those filing grievances.</w:t>
            </w:r>
          </w:p>
        </w:tc>
        <w:tc>
          <w:tcPr>
            <w:tcW w:w="540" w:type="dxa"/>
            <w:tcBorders>
              <w:top w:val="single" w:sz="4" w:space="0" w:color="F2F2F2" w:themeColor="background1" w:themeShade="F2"/>
            </w:tcBorders>
            <w:shd w:val="clear" w:color="auto" w:fill="auto"/>
            <w:vAlign w:val="center"/>
          </w:tcPr>
          <w:p w14:paraId="344854E7" w14:textId="06C522B7" w:rsidR="004518CF" w:rsidRPr="00EA722E" w:rsidRDefault="004518CF" w:rsidP="004518CF">
            <w:pPr>
              <w:pStyle w:val="Table2TextNRtext"/>
            </w:pPr>
            <w:r w:rsidRPr="00B54586">
              <w:rPr>
                <w:szCs w:val="14"/>
                <w:highlight w:val="cyan"/>
              </w:rPr>
              <w:t>X</w:t>
            </w:r>
          </w:p>
        </w:tc>
        <w:tc>
          <w:tcPr>
            <w:tcW w:w="4140" w:type="dxa"/>
            <w:tcBorders>
              <w:top w:val="single" w:sz="4" w:space="0" w:color="F2F2F2" w:themeColor="background1" w:themeShade="F2"/>
            </w:tcBorders>
            <w:shd w:val="clear" w:color="auto" w:fill="auto"/>
            <w:vAlign w:val="center"/>
          </w:tcPr>
          <w:p w14:paraId="55EDFB88" w14:textId="77777777" w:rsidR="004518CF" w:rsidRPr="00E86043" w:rsidRDefault="004518CF" w:rsidP="004518CF">
            <w:pPr>
              <w:pStyle w:val="Table2Text"/>
            </w:pPr>
          </w:p>
        </w:tc>
      </w:tr>
    </w:tbl>
    <w:p w14:paraId="55783485" w14:textId="77777777" w:rsidR="0065743B" w:rsidRDefault="0065743B" w:rsidP="0065743B">
      <w:pPr>
        <w:pStyle w:val="Heading5"/>
      </w:pPr>
    </w:p>
    <w:tbl>
      <w:tblPr>
        <w:tblW w:w="9540" w:type="dxa"/>
        <w:tblBorders>
          <w:bottom w:val="single" w:sz="4" w:space="0" w:color="F2F2F2" w:themeColor="background1" w:themeShade="F2"/>
          <w:insideH w:val="single" w:sz="4" w:space="0" w:color="F2F2F2" w:themeColor="background1" w:themeShade="F2"/>
        </w:tblBorders>
        <w:tblLayout w:type="fixed"/>
        <w:tblCellMar>
          <w:left w:w="115" w:type="dxa"/>
          <w:right w:w="115" w:type="dxa"/>
        </w:tblCellMar>
        <w:tblLook w:val="04A0" w:firstRow="1" w:lastRow="0" w:firstColumn="1" w:lastColumn="0" w:noHBand="0" w:noVBand="1"/>
      </w:tblPr>
      <w:tblGrid>
        <w:gridCol w:w="772"/>
        <w:gridCol w:w="4088"/>
        <w:gridCol w:w="540"/>
        <w:gridCol w:w="4140"/>
      </w:tblGrid>
      <w:tr w:rsidR="0065743B" w:rsidRPr="00E477B5" w14:paraId="5F29FDCD" w14:textId="77777777" w:rsidTr="004518CF">
        <w:trPr>
          <w:trHeight w:val="280"/>
        </w:trPr>
        <w:tc>
          <w:tcPr>
            <w:tcW w:w="4860" w:type="dxa"/>
            <w:gridSpan w:val="2"/>
            <w:shd w:val="clear" w:color="auto" w:fill="auto"/>
            <w:noWrap/>
          </w:tcPr>
          <w:p w14:paraId="7F83C5C7" w14:textId="03CFD07C" w:rsidR="0065743B" w:rsidRPr="00E477B5" w:rsidRDefault="0065743B" w:rsidP="006A1219">
            <w:pPr>
              <w:pStyle w:val="Table2ChapterTitle"/>
            </w:pPr>
            <w:bookmarkStart w:id="67" w:name="_Toc51603186"/>
            <w:bookmarkStart w:id="68" w:name="_Toc56677710"/>
            <w:r w:rsidRPr="009653D6">
              <w:t>Chapter 1.</w:t>
            </w:r>
            <w:r>
              <w:t>5</w:t>
            </w:r>
            <w:r w:rsidRPr="009653D6">
              <w:t>—</w:t>
            </w:r>
            <w:r w:rsidRPr="006428D7">
              <w:t>Revenue and Payments Transparency</w:t>
            </w:r>
            <w:bookmarkEnd w:id="67"/>
            <w:bookmarkEnd w:id="68"/>
          </w:p>
        </w:tc>
        <w:tc>
          <w:tcPr>
            <w:tcW w:w="540" w:type="dxa"/>
            <w:shd w:val="clear" w:color="auto" w:fill="auto"/>
            <w:vAlign w:val="center"/>
          </w:tcPr>
          <w:p w14:paraId="7D475FF8" w14:textId="77777777" w:rsidR="0065743B" w:rsidRPr="00EA722E" w:rsidRDefault="0065743B" w:rsidP="00FB7C81">
            <w:pPr>
              <w:pStyle w:val="Table2TextNRtext"/>
            </w:pPr>
          </w:p>
        </w:tc>
        <w:tc>
          <w:tcPr>
            <w:tcW w:w="4140" w:type="dxa"/>
            <w:shd w:val="clear" w:color="auto" w:fill="auto"/>
            <w:vAlign w:val="center"/>
          </w:tcPr>
          <w:p w14:paraId="3639B6E3" w14:textId="1311DA5B" w:rsidR="0065743B" w:rsidRPr="00E477B5" w:rsidRDefault="00D00DE6" w:rsidP="004364BE">
            <w:pPr>
              <w:pStyle w:val="Table2BasisforRating"/>
            </w:pPr>
            <w:commentRangeStart w:id="69"/>
            <w:r>
              <w:t>Basis for rating</w:t>
            </w:r>
            <w:commentRangeEnd w:id="69"/>
            <w:r>
              <w:rPr>
                <w:rStyle w:val="CommentReference"/>
                <w:rFonts w:ascii="Montserrat Light" w:hAnsi="Montserrat Light"/>
                <w:color w:val="auto"/>
              </w:rPr>
              <w:commentReference w:id="69"/>
            </w:r>
          </w:p>
        </w:tc>
      </w:tr>
      <w:tr w:rsidR="004518CF" w:rsidRPr="00E477B5" w14:paraId="3F850B58" w14:textId="77777777" w:rsidTr="004518CF">
        <w:trPr>
          <w:trHeight w:val="280"/>
        </w:trPr>
        <w:tc>
          <w:tcPr>
            <w:tcW w:w="772" w:type="dxa"/>
            <w:shd w:val="clear" w:color="auto" w:fill="auto"/>
            <w:noWrap/>
          </w:tcPr>
          <w:p w14:paraId="68FA8B6B" w14:textId="77777777" w:rsidR="004518CF" w:rsidRPr="009653D6" w:rsidRDefault="004518CF" w:rsidP="004518CF">
            <w:pPr>
              <w:pStyle w:val="Table2Text"/>
            </w:pPr>
            <w:r w:rsidRPr="006428D7">
              <w:t>1.5.1.1.</w:t>
            </w:r>
          </w:p>
        </w:tc>
        <w:tc>
          <w:tcPr>
            <w:tcW w:w="4088" w:type="dxa"/>
            <w:shd w:val="clear" w:color="auto" w:fill="auto"/>
          </w:tcPr>
          <w:p w14:paraId="6EC381ED" w14:textId="77777777" w:rsidR="004518CF" w:rsidRPr="00C70681" w:rsidRDefault="004518CF" w:rsidP="004518CF">
            <w:pPr>
              <w:pStyle w:val="Table2Text"/>
            </w:pPr>
            <w:r w:rsidRPr="006428D7">
              <w:t xml:space="preserve">The operating company shall comply with 1.5.1.2 and 1.5.1.3, and/or demonstrate how it complies with equivalent reporting and disclosure requirements of the European Union Accounting Directive (2013/34/EU) and the European Union Transparency Directive (2013/50/EU), or an equivalent mandatory transparency regime. </w:t>
            </w:r>
          </w:p>
        </w:tc>
        <w:tc>
          <w:tcPr>
            <w:tcW w:w="540" w:type="dxa"/>
            <w:shd w:val="clear" w:color="auto" w:fill="auto"/>
            <w:vAlign w:val="center"/>
          </w:tcPr>
          <w:p w14:paraId="5D5C5D2D" w14:textId="46964EE6" w:rsidR="004518CF" w:rsidRPr="00EA722E" w:rsidRDefault="004518CF" w:rsidP="004518CF">
            <w:pPr>
              <w:pStyle w:val="Table2TextNRtext"/>
            </w:pPr>
            <w:r w:rsidRPr="00B2788B">
              <w:rPr>
                <w:szCs w:val="14"/>
                <w:highlight w:val="cyan"/>
              </w:rPr>
              <w:t>X</w:t>
            </w:r>
          </w:p>
        </w:tc>
        <w:tc>
          <w:tcPr>
            <w:tcW w:w="4140" w:type="dxa"/>
            <w:shd w:val="clear" w:color="auto" w:fill="auto"/>
            <w:vAlign w:val="center"/>
          </w:tcPr>
          <w:p w14:paraId="3B6F7FC2" w14:textId="21F8EAA3" w:rsidR="004518CF" w:rsidRPr="00E477B5" w:rsidRDefault="004518CF" w:rsidP="004518CF">
            <w:pPr>
              <w:pStyle w:val="Table2Text"/>
            </w:pPr>
          </w:p>
        </w:tc>
      </w:tr>
      <w:tr w:rsidR="004518CF" w:rsidRPr="00E477B5" w14:paraId="5FACC4F3" w14:textId="77777777" w:rsidTr="004518CF">
        <w:trPr>
          <w:trHeight w:val="280"/>
        </w:trPr>
        <w:tc>
          <w:tcPr>
            <w:tcW w:w="772" w:type="dxa"/>
            <w:shd w:val="clear" w:color="auto" w:fill="auto"/>
            <w:noWrap/>
          </w:tcPr>
          <w:p w14:paraId="6E110EF3" w14:textId="77777777" w:rsidR="004518CF" w:rsidRPr="009653D6" w:rsidRDefault="004518CF" w:rsidP="004518CF">
            <w:pPr>
              <w:pStyle w:val="Table2Text"/>
            </w:pPr>
            <w:r w:rsidRPr="006428D7">
              <w:t>1.5.1.2.</w:t>
            </w:r>
          </w:p>
        </w:tc>
        <w:tc>
          <w:tcPr>
            <w:tcW w:w="4088" w:type="dxa"/>
            <w:shd w:val="clear" w:color="auto" w:fill="auto"/>
          </w:tcPr>
          <w:p w14:paraId="1F777445" w14:textId="77777777" w:rsidR="004518CF" w:rsidRPr="00C70681" w:rsidRDefault="004518CF" w:rsidP="004518CF">
            <w:pPr>
              <w:pStyle w:val="Table2Text"/>
            </w:pPr>
            <w:r w:rsidRPr="006428D7">
              <w:t>On a yearly basis, the operating company shall publish a report that discloses all material payments made by itself and its corporate owner to the government of the country in which the mining project is located. The report shall be made public within 12 months after the end of each financial year.</w:t>
            </w:r>
          </w:p>
        </w:tc>
        <w:tc>
          <w:tcPr>
            <w:tcW w:w="540" w:type="dxa"/>
            <w:shd w:val="clear" w:color="auto" w:fill="auto"/>
            <w:vAlign w:val="center"/>
          </w:tcPr>
          <w:p w14:paraId="44B43570" w14:textId="0F5DA706" w:rsidR="004518CF" w:rsidRPr="000448A6" w:rsidRDefault="004518CF" w:rsidP="004518CF">
            <w:pPr>
              <w:pStyle w:val="Table2TextNRtext"/>
              <w:rPr>
                <w:sz w:val="28"/>
                <w:szCs w:val="28"/>
              </w:rPr>
            </w:pPr>
            <w:r w:rsidRPr="00B2788B">
              <w:rPr>
                <w:szCs w:val="14"/>
                <w:highlight w:val="cyan"/>
              </w:rPr>
              <w:t>X</w:t>
            </w:r>
          </w:p>
        </w:tc>
        <w:tc>
          <w:tcPr>
            <w:tcW w:w="4140" w:type="dxa"/>
            <w:shd w:val="clear" w:color="auto" w:fill="auto"/>
            <w:vAlign w:val="center"/>
          </w:tcPr>
          <w:p w14:paraId="5072D045" w14:textId="77777777" w:rsidR="004518CF" w:rsidRPr="00E477B5" w:rsidRDefault="004518CF" w:rsidP="004518CF">
            <w:pPr>
              <w:pStyle w:val="Table2Text"/>
            </w:pPr>
          </w:p>
        </w:tc>
      </w:tr>
      <w:tr w:rsidR="004518CF" w:rsidRPr="00E477B5" w14:paraId="30A96DEC" w14:textId="77777777" w:rsidTr="004518CF">
        <w:trPr>
          <w:trHeight w:val="280"/>
        </w:trPr>
        <w:tc>
          <w:tcPr>
            <w:tcW w:w="772" w:type="dxa"/>
            <w:shd w:val="clear" w:color="auto" w:fill="auto"/>
            <w:noWrap/>
          </w:tcPr>
          <w:p w14:paraId="020C8EF9" w14:textId="77777777" w:rsidR="004518CF" w:rsidRPr="009653D6" w:rsidRDefault="004518CF" w:rsidP="004518CF">
            <w:pPr>
              <w:pStyle w:val="Table2Text"/>
            </w:pPr>
            <w:r w:rsidRPr="006428D7">
              <w:t>1.5.1.3.</w:t>
            </w:r>
          </w:p>
        </w:tc>
        <w:tc>
          <w:tcPr>
            <w:tcW w:w="4088" w:type="dxa"/>
            <w:shd w:val="clear" w:color="auto" w:fill="auto"/>
          </w:tcPr>
          <w:p w14:paraId="36D5A120" w14:textId="77777777" w:rsidR="004518CF" w:rsidRDefault="004518CF" w:rsidP="004518CF">
            <w:pPr>
              <w:pStyle w:val="Table2Text"/>
            </w:pPr>
            <w:r w:rsidRPr="006428D7">
              <w:t>The types of payment disclosed shall include as a minimum, as applicable:</w:t>
            </w:r>
          </w:p>
          <w:p w14:paraId="3C932B15" w14:textId="77777777" w:rsidR="004518CF" w:rsidRDefault="004518CF" w:rsidP="00960168">
            <w:pPr>
              <w:pStyle w:val="Appendix-subrequirement-a"/>
              <w:numPr>
                <w:ilvl w:val="0"/>
                <w:numId w:val="18"/>
              </w:numPr>
            </w:pPr>
            <w:r w:rsidRPr="006428D7">
              <w:t>The host government’s production entitlement;</w:t>
            </w:r>
          </w:p>
          <w:p w14:paraId="74E8A908" w14:textId="77777777" w:rsidR="004518CF" w:rsidRDefault="004518CF" w:rsidP="00960168">
            <w:pPr>
              <w:pStyle w:val="Appendix-subrequirement-a"/>
            </w:pPr>
            <w:r w:rsidRPr="006428D7">
              <w:t>National state-owned enterprise production entitlement;</w:t>
            </w:r>
          </w:p>
          <w:p w14:paraId="1CA98108" w14:textId="77777777" w:rsidR="004518CF" w:rsidRDefault="004518CF" w:rsidP="00960168">
            <w:pPr>
              <w:pStyle w:val="Appendix-subrequirement-a"/>
            </w:pPr>
            <w:r w:rsidRPr="006428D7">
              <w:t>Profits taxes;</w:t>
            </w:r>
          </w:p>
          <w:p w14:paraId="2DC7E3C1" w14:textId="77777777" w:rsidR="004518CF" w:rsidRDefault="004518CF" w:rsidP="00960168">
            <w:pPr>
              <w:pStyle w:val="Appendix-subrequirement-a"/>
            </w:pPr>
            <w:r w:rsidRPr="006428D7">
              <w:t>Royalties;</w:t>
            </w:r>
          </w:p>
          <w:p w14:paraId="68792067" w14:textId="77777777" w:rsidR="004518CF" w:rsidRDefault="004518CF" w:rsidP="00960168">
            <w:pPr>
              <w:pStyle w:val="Appendix-subrequirement-a"/>
            </w:pPr>
            <w:r w:rsidRPr="006428D7">
              <w:t>Dividends;</w:t>
            </w:r>
          </w:p>
          <w:p w14:paraId="09DCFF97" w14:textId="77777777" w:rsidR="004518CF" w:rsidRDefault="004518CF" w:rsidP="00960168">
            <w:pPr>
              <w:pStyle w:val="Appendix-subrequirement-a"/>
            </w:pPr>
            <w:r w:rsidRPr="006428D7">
              <w:t>Bonuses, such as signature, discovery and production bonuses;</w:t>
            </w:r>
          </w:p>
          <w:p w14:paraId="7E45F41B" w14:textId="77777777" w:rsidR="004518CF" w:rsidRDefault="004518CF" w:rsidP="00960168">
            <w:pPr>
              <w:pStyle w:val="Appendix-subrequirement-a"/>
            </w:pPr>
            <w:r w:rsidRPr="006428D7">
              <w:t>License fees, rental fees, entry fees and other considerations for licenses and/or concessions;</w:t>
            </w:r>
          </w:p>
          <w:p w14:paraId="5CB2AF1C" w14:textId="77777777" w:rsidR="004518CF" w:rsidRDefault="004518CF" w:rsidP="00960168">
            <w:pPr>
              <w:pStyle w:val="Appendix-subrequirement-a"/>
            </w:pPr>
            <w:r w:rsidRPr="006428D7">
              <w:t>Payments for infrastructure improvements; and</w:t>
            </w:r>
          </w:p>
          <w:p w14:paraId="4DF4B663" w14:textId="77777777" w:rsidR="004518CF" w:rsidRPr="00C70681" w:rsidRDefault="004518CF" w:rsidP="00960168">
            <w:pPr>
              <w:pStyle w:val="Appendix-subrequirement-a"/>
            </w:pPr>
            <w:r w:rsidRPr="006428D7">
              <w:t>Any other significant payments and material benefits to government, including in kind payments.</w:t>
            </w:r>
          </w:p>
        </w:tc>
        <w:tc>
          <w:tcPr>
            <w:tcW w:w="540" w:type="dxa"/>
            <w:shd w:val="clear" w:color="auto" w:fill="auto"/>
            <w:vAlign w:val="center"/>
          </w:tcPr>
          <w:p w14:paraId="4005DF6A" w14:textId="16DD4003" w:rsidR="004518CF" w:rsidRPr="000448A6" w:rsidRDefault="004518CF" w:rsidP="004518CF">
            <w:pPr>
              <w:pStyle w:val="Table2TextNRtext"/>
              <w:rPr>
                <w:sz w:val="28"/>
                <w:szCs w:val="28"/>
              </w:rPr>
            </w:pPr>
            <w:r w:rsidRPr="00B2788B">
              <w:rPr>
                <w:szCs w:val="14"/>
                <w:highlight w:val="cyan"/>
              </w:rPr>
              <w:t>X</w:t>
            </w:r>
          </w:p>
        </w:tc>
        <w:tc>
          <w:tcPr>
            <w:tcW w:w="4140" w:type="dxa"/>
            <w:shd w:val="clear" w:color="auto" w:fill="auto"/>
            <w:vAlign w:val="center"/>
          </w:tcPr>
          <w:p w14:paraId="3C58AB1E" w14:textId="77777777" w:rsidR="004518CF" w:rsidRPr="00E477B5" w:rsidRDefault="004518CF" w:rsidP="004518CF">
            <w:pPr>
              <w:pStyle w:val="Table2Text"/>
            </w:pPr>
          </w:p>
        </w:tc>
      </w:tr>
      <w:tr w:rsidR="004518CF" w:rsidRPr="00E477B5" w14:paraId="0DDD3205" w14:textId="77777777" w:rsidTr="004518CF">
        <w:trPr>
          <w:trHeight w:val="280"/>
        </w:trPr>
        <w:tc>
          <w:tcPr>
            <w:tcW w:w="772" w:type="dxa"/>
            <w:shd w:val="clear" w:color="auto" w:fill="auto"/>
            <w:noWrap/>
          </w:tcPr>
          <w:p w14:paraId="6EEAD045" w14:textId="77777777" w:rsidR="004518CF" w:rsidRPr="009653D6" w:rsidRDefault="004518CF" w:rsidP="004518CF">
            <w:pPr>
              <w:pStyle w:val="Table2Text"/>
            </w:pPr>
            <w:r w:rsidRPr="006428D7">
              <w:t>1.5.1.4.</w:t>
            </w:r>
          </w:p>
        </w:tc>
        <w:tc>
          <w:tcPr>
            <w:tcW w:w="4088" w:type="dxa"/>
            <w:shd w:val="clear" w:color="auto" w:fill="auto"/>
          </w:tcPr>
          <w:p w14:paraId="4144E997" w14:textId="77777777" w:rsidR="004518CF" w:rsidRPr="002D2A51" w:rsidRDefault="004518CF" w:rsidP="004518CF">
            <w:pPr>
              <w:pStyle w:val="Table2Text"/>
            </w:pPr>
            <w:r w:rsidRPr="002D2A51">
              <w:t>At minimum, this information shall be broken down by recipient government body (where applicable), by project (where applicable), and by payment type.</w:t>
            </w:r>
          </w:p>
        </w:tc>
        <w:tc>
          <w:tcPr>
            <w:tcW w:w="540" w:type="dxa"/>
            <w:shd w:val="clear" w:color="auto" w:fill="auto"/>
            <w:vAlign w:val="center"/>
          </w:tcPr>
          <w:p w14:paraId="0BC22FE2" w14:textId="40ED7AB9" w:rsidR="004518CF" w:rsidRPr="00EA722E" w:rsidRDefault="004518CF" w:rsidP="004518CF">
            <w:pPr>
              <w:pStyle w:val="Table2TextNRtext"/>
            </w:pPr>
            <w:r w:rsidRPr="00B2788B">
              <w:rPr>
                <w:szCs w:val="14"/>
                <w:highlight w:val="cyan"/>
              </w:rPr>
              <w:t>X</w:t>
            </w:r>
          </w:p>
        </w:tc>
        <w:tc>
          <w:tcPr>
            <w:tcW w:w="4140" w:type="dxa"/>
            <w:shd w:val="clear" w:color="auto" w:fill="auto"/>
            <w:vAlign w:val="center"/>
          </w:tcPr>
          <w:p w14:paraId="33B3A567" w14:textId="77777777" w:rsidR="004518CF" w:rsidRPr="00E477B5" w:rsidRDefault="004518CF" w:rsidP="004518CF">
            <w:pPr>
              <w:pStyle w:val="Table2Text"/>
            </w:pPr>
          </w:p>
        </w:tc>
      </w:tr>
      <w:tr w:rsidR="004518CF" w:rsidRPr="00E477B5" w14:paraId="5727E628" w14:textId="77777777" w:rsidTr="004518CF">
        <w:trPr>
          <w:trHeight w:val="280"/>
        </w:trPr>
        <w:tc>
          <w:tcPr>
            <w:tcW w:w="772" w:type="dxa"/>
            <w:shd w:val="clear" w:color="auto" w:fill="auto"/>
            <w:noWrap/>
          </w:tcPr>
          <w:p w14:paraId="79D495DF" w14:textId="77777777" w:rsidR="004518CF" w:rsidRPr="009653D6" w:rsidRDefault="004518CF" w:rsidP="004518CF">
            <w:pPr>
              <w:pStyle w:val="Table2Text"/>
            </w:pPr>
            <w:r w:rsidRPr="006428D7">
              <w:lastRenderedPageBreak/>
              <w:t>1.5.2.1.</w:t>
            </w:r>
          </w:p>
        </w:tc>
        <w:tc>
          <w:tcPr>
            <w:tcW w:w="4088" w:type="dxa"/>
            <w:shd w:val="clear" w:color="auto" w:fill="auto"/>
          </w:tcPr>
          <w:p w14:paraId="6B8684B8" w14:textId="77777777" w:rsidR="004518CF" w:rsidRPr="002D2A51" w:rsidRDefault="004518CF" w:rsidP="004518CF">
            <w:pPr>
              <w:pStyle w:val="Table2Text"/>
            </w:pPr>
            <w:r w:rsidRPr="002D2A51">
              <w:t>The operating company shall demonstrate its compliance with the reporting requirements specified in Chapter 10 of the European Union Directive 2013/34/EU or an equivalent mandatory transparency regime, and/or shall comply with the requirements listed under 1.5.2.2 below.</w:t>
            </w:r>
          </w:p>
        </w:tc>
        <w:tc>
          <w:tcPr>
            <w:tcW w:w="540" w:type="dxa"/>
            <w:shd w:val="clear" w:color="auto" w:fill="auto"/>
            <w:vAlign w:val="center"/>
          </w:tcPr>
          <w:p w14:paraId="229E78A9" w14:textId="7189D78E" w:rsidR="004518CF" w:rsidRPr="00EA722E" w:rsidRDefault="004518CF" w:rsidP="004518CF">
            <w:pPr>
              <w:pStyle w:val="Table2TextNRtext"/>
            </w:pPr>
            <w:r w:rsidRPr="00B2788B">
              <w:rPr>
                <w:szCs w:val="14"/>
                <w:highlight w:val="cyan"/>
              </w:rPr>
              <w:t>X</w:t>
            </w:r>
          </w:p>
        </w:tc>
        <w:tc>
          <w:tcPr>
            <w:tcW w:w="4140" w:type="dxa"/>
            <w:shd w:val="clear" w:color="auto" w:fill="auto"/>
            <w:vAlign w:val="center"/>
          </w:tcPr>
          <w:p w14:paraId="3487C1F0" w14:textId="26ACEF24" w:rsidR="004518CF" w:rsidRPr="00E477B5" w:rsidRDefault="004518CF" w:rsidP="004518CF">
            <w:pPr>
              <w:pStyle w:val="Table2Text"/>
            </w:pPr>
          </w:p>
        </w:tc>
      </w:tr>
      <w:tr w:rsidR="004518CF" w:rsidRPr="00E477B5" w14:paraId="76B97E33" w14:textId="77777777" w:rsidTr="004518CF">
        <w:trPr>
          <w:trHeight w:val="280"/>
        </w:trPr>
        <w:tc>
          <w:tcPr>
            <w:tcW w:w="772" w:type="dxa"/>
            <w:shd w:val="clear" w:color="auto" w:fill="auto"/>
            <w:noWrap/>
          </w:tcPr>
          <w:p w14:paraId="30B581CC" w14:textId="77777777" w:rsidR="004518CF" w:rsidRPr="009653D6" w:rsidRDefault="004518CF" w:rsidP="004518CF">
            <w:pPr>
              <w:pStyle w:val="Table2Text"/>
            </w:pPr>
            <w:r w:rsidRPr="006428D7">
              <w:t>1.5.2.2.</w:t>
            </w:r>
          </w:p>
        </w:tc>
        <w:tc>
          <w:tcPr>
            <w:tcW w:w="4088" w:type="dxa"/>
            <w:shd w:val="clear" w:color="auto" w:fill="auto"/>
          </w:tcPr>
          <w:p w14:paraId="3E412CDA" w14:textId="77777777" w:rsidR="004518CF" w:rsidRDefault="004518CF" w:rsidP="004518CF">
            <w:pPr>
              <w:pStyle w:val="Table2Text"/>
            </w:pPr>
            <w:r w:rsidRPr="006428D7">
              <w:t>The operating company shall ensure that the following information at the mining project level is reported on an annual basis and is readily accessible to the public:</w:t>
            </w:r>
          </w:p>
          <w:p w14:paraId="65627472" w14:textId="77777777" w:rsidR="004518CF" w:rsidRDefault="004518CF" w:rsidP="00960168">
            <w:pPr>
              <w:pStyle w:val="Appendix-subrequirement-a"/>
              <w:numPr>
                <w:ilvl w:val="0"/>
                <w:numId w:val="19"/>
              </w:numPr>
            </w:pPr>
            <w:r w:rsidRPr="006428D7">
              <w:t>Mine production, disaggregated by product type and volume;</w:t>
            </w:r>
          </w:p>
          <w:p w14:paraId="0D1A1DAC" w14:textId="77777777" w:rsidR="004518CF" w:rsidRDefault="004518CF" w:rsidP="00960168">
            <w:pPr>
              <w:pStyle w:val="Appendix-subrequirement-a"/>
            </w:pPr>
            <w:r w:rsidRPr="006428D7">
              <w:t>Revenues from sales, disaggregated by product type;</w:t>
            </w:r>
          </w:p>
          <w:p w14:paraId="3DF1044F" w14:textId="77777777" w:rsidR="004518CF" w:rsidRDefault="004518CF" w:rsidP="00960168">
            <w:pPr>
              <w:pStyle w:val="Appendix-subrequirement-a"/>
            </w:pPr>
            <w:r w:rsidRPr="006428D7">
              <w:t>Material payments and other material benefits to government as listed in paragraph 1.5.1.3, disaggregated according to the receiving government entity (</w:t>
            </w:r>
            <w:proofErr w:type="gramStart"/>
            <w:r w:rsidRPr="006428D7">
              <w:t>e.g.</w:t>
            </w:r>
            <w:proofErr w:type="gramEnd"/>
            <w:r w:rsidRPr="006428D7">
              <w:t xml:space="preserve"> national, regional, local entity; name of government department);</w:t>
            </w:r>
          </w:p>
          <w:p w14:paraId="623F26B6" w14:textId="77777777" w:rsidR="004518CF" w:rsidRDefault="004518CF" w:rsidP="00960168">
            <w:pPr>
              <w:pStyle w:val="Appendix-subrequirement-a"/>
            </w:pPr>
            <w:r w:rsidRPr="006428D7">
              <w:t xml:space="preserve">Social expenditures, including the names and functions of beneficiaries; </w:t>
            </w:r>
          </w:p>
          <w:p w14:paraId="2BBCF00E" w14:textId="77777777" w:rsidR="004518CF" w:rsidRDefault="004518CF" w:rsidP="00960168">
            <w:pPr>
              <w:pStyle w:val="Appendix-subrequirement-a"/>
            </w:pPr>
            <w:r w:rsidRPr="006428D7">
              <w:t>Taxes, tariffs or other relevant payments related to transportation of minerals;</w:t>
            </w:r>
          </w:p>
          <w:p w14:paraId="0A521E0F" w14:textId="77777777" w:rsidR="004518CF" w:rsidRDefault="004518CF" w:rsidP="00960168">
            <w:pPr>
              <w:pStyle w:val="Appendix-subrequirement-a"/>
            </w:pPr>
            <w:r w:rsidRPr="006428D7">
              <w:t xml:space="preserve"> Payments to politicians’ campaigns, political parties or related organizations; and</w:t>
            </w:r>
          </w:p>
          <w:p w14:paraId="0B57D82E" w14:textId="77777777" w:rsidR="004518CF" w:rsidRPr="00C70681" w:rsidRDefault="004518CF" w:rsidP="00960168">
            <w:pPr>
              <w:pStyle w:val="Appendix-subrequirement-a"/>
            </w:pPr>
            <w:r w:rsidRPr="006428D7">
              <w:t>Fines or other similar penalties that have been issued in relation to the project.</w:t>
            </w:r>
          </w:p>
        </w:tc>
        <w:tc>
          <w:tcPr>
            <w:tcW w:w="540" w:type="dxa"/>
            <w:shd w:val="clear" w:color="auto" w:fill="auto"/>
            <w:vAlign w:val="center"/>
          </w:tcPr>
          <w:p w14:paraId="440D0F10" w14:textId="501F664F" w:rsidR="004518CF" w:rsidRPr="00EA722E" w:rsidRDefault="004518CF" w:rsidP="004518CF">
            <w:pPr>
              <w:pStyle w:val="Table2TextNRtext"/>
            </w:pPr>
            <w:r w:rsidRPr="00B2788B">
              <w:rPr>
                <w:szCs w:val="14"/>
                <w:highlight w:val="cyan"/>
              </w:rPr>
              <w:t>X</w:t>
            </w:r>
          </w:p>
        </w:tc>
        <w:tc>
          <w:tcPr>
            <w:tcW w:w="4140" w:type="dxa"/>
            <w:shd w:val="clear" w:color="auto" w:fill="auto"/>
            <w:vAlign w:val="center"/>
          </w:tcPr>
          <w:p w14:paraId="4407B50D" w14:textId="77777777" w:rsidR="004518CF" w:rsidRPr="00E477B5" w:rsidRDefault="004518CF" w:rsidP="004518CF">
            <w:pPr>
              <w:pStyle w:val="Table2Text"/>
            </w:pPr>
          </w:p>
        </w:tc>
      </w:tr>
      <w:tr w:rsidR="004518CF" w:rsidRPr="00E477B5" w14:paraId="5C627FB3" w14:textId="77777777" w:rsidTr="004518CF">
        <w:trPr>
          <w:trHeight w:val="280"/>
        </w:trPr>
        <w:tc>
          <w:tcPr>
            <w:tcW w:w="772" w:type="dxa"/>
            <w:shd w:val="clear" w:color="auto" w:fill="auto"/>
            <w:noWrap/>
          </w:tcPr>
          <w:p w14:paraId="452B597F" w14:textId="77777777" w:rsidR="004518CF" w:rsidRPr="009653D6" w:rsidRDefault="004518CF" w:rsidP="004518CF">
            <w:pPr>
              <w:pStyle w:val="Table2Text"/>
            </w:pPr>
            <w:r w:rsidRPr="00784647">
              <w:t>1.5.2.3.</w:t>
            </w:r>
          </w:p>
        </w:tc>
        <w:tc>
          <w:tcPr>
            <w:tcW w:w="4088" w:type="dxa"/>
            <w:shd w:val="clear" w:color="auto" w:fill="auto"/>
          </w:tcPr>
          <w:p w14:paraId="2B15376D" w14:textId="77777777" w:rsidR="004518CF" w:rsidRPr="00C70681" w:rsidRDefault="004518CF" w:rsidP="004518CF">
            <w:pPr>
              <w:pStyle w:val="Table2Text"/>
            </w:pPr>
            <w:r w:rsidRPr="00784647">
              <w:t>The operating company shall publish annual accounts, following international accounting standards.</w:t>
            </w:r>
          </w:p>
        </w:tc>
        <w:tc>
          <w:tcPr>
            <w:tcW w:w="540" w:type="dxa"/>
            <w:shd w:val="clear" w:color="auto" w:fill="auto"/>
            <w:vAlign w:val="center"/>
          </w:tcPr>
          <w:p w14:paraId="67FC25B7" w14:textId="5FA4CB20" w:rsidR="004518CF" w:rsidRPr="00EA722E" w:rsidRDefault="004518CF" w:rsidP="004518CF">
            <w:pPr>
              <w:pStyle w:val="Table2TextNRtext"/>
            </w:pPr>
            <w:r w:rsidRPr="00B2788B">
              <w:rPr>
                <w:szCs w:val="14"/>
                <w:highlight w:val="cyan"/>
              </w:rPr>
              <w:t>X</w:t>
            </w:r>
          </w:p>
        </w:tc>
        <w:tc>
          <w:tcPr>
            <w:tcW w:w="4140" w:type="dxa"/>
            <w:shd w:val="clear" w:color="auto" w:fill="auto"/>
            <w:vAlign w:val="center"/>
          </w:tcPr>
          <w:p w14:paraId="4F3FC482" w14:textId="77777777" w:rsidR="004518CF" w:rsidRPr="00E477B5" w:rsidRDefault="004518CF" w:rsidP="004518CF">
            <w:pPr>
              <w:pStyle w:val="Table2Text"/>
            </w:pPr>
          </w:p>
        </w:tc>
      </w:tr>
      <w:tr w:rsidR="004518CF" w:rsidRPr="00E477B5" w14:paraId="61DCAA70" w14:textId="77777777" w:rsidTr="004518CF">
        <w:trPr>
          <w:trHeight w:val="280"/>
        </w:trPr>
        <w:tc>
          <w:tcPr>
            <w:tcW w:w="772" w:type="dxa"/>
            <w:shd w:val="clear" w:color="auto" w:fill="auto"/>
            <w:noWrap/>
          </w:tcPr>
          <w:p w14:paraId="49C9D303" w14:textId="77777777" w:rsidR="004518CF" w:rsidRPr="009653D6" w:rsidRDefault="004518CF" w:rsidP="004518CF">
            <w:pPr>
              <w:pStyle w:val="Table2Text"/>
            </w:pPr>
            <w:r w:rsidRPr="00784647">
              <w:t>1.5.3.1.</w:t>
            </w:r>
          </w:p>
        </w:tc>
        <w:tc>
          <w:tcPr>
            <w:tcW w:w="4088" w:type="dxa"/>
            <w:shd w:val="clear" w:color="auto" w:fill="auto"/>
          </w:tcPr>
          <w:p w14:paraId="5EB103E3" w14:textId="77777777" w:rsidR="004518CF" w:rsidRPr="00C70681" w:rsidRDefault="004518CF" w:rsidP="004518CF">
            <w:pPr>
              <w:pStyle w:val="Table2Text"/>
            </w:pPr>
            <w:r w:rsidRPr="00784647">
              <w:t>If the mining project is located in a country without a mandated transparency regime, the operating company shall demonstrate support for the EITI by publishing a clear public statement endorsing the EITI Principles on its external website.</w:t>
            </w:r>
          </w:p>
        </w:tc>
        <w:tc>
          <w:tcPr>
            <w:tcW w:w="540" w:type="dxa"/>
            <w:shd w:val="clear" w:color="auto" w:fill="auto"/>
            <w:vAlign w:val="center"/>
          </w:tcPr>
          <w:p w14:paraId="47EF0796" w14:textId="50117014" w:rsidR="004518CF" w:rsidRPr="00EA722E" w:rsidRDefault="004518CF" w:rsidP="004518CF">
            <w:pPr>
              <w:pStyle w:val="Table2TextNRtext"/>
            </w:pPr>
            <w:r w:rsidRPr="00B2788B">
              <w:rPr>
                <w:szCs w:val="14"/>
                <w:highlight w:val="cyan"/>
              </w:rPr>
              <w:t>X</w:t>
            </w:r>
          </w:p>
        </w:tc>
        <w:tc>
          <w:tcPr>
            <w:tcW w:w="4140" w:type="dxa"/>
            <w:shd w:val="clear" w:color="auto" w:fill="auto"/>
            <w:vAlign w:val="center"/>
          </w:tcPr>
          <w:p w14:paraId="3802E374" w14:textId="77777777" w:rsidR="004518CF" w:rsidRPr="00E477B5" w:rsidRDefault="004518CF" w:rsidP="004518CF">
            <w:pPr>
              <w:pStyle w:val="Table2Text"/>
            </w:pPr>
          </w:p>
        </w:tc>
      </w:tr>
      <w:tr w:rsidR="004518CF" w:rsidRPr="00E477B5" w14:paraId="34AA5A0F" w14:textId="77777777" w:rsidTr="004518CF">
        <w:trPr>
          <w:trHeight w:val="280"/>
        </w:trPr>
        <w:tc>
          <w:tcPr>
            <w:tcW w:w="772" w:type="dxa"/>
            <w:shd w:val="clear" w:color="auto" w:fill="auto"/>
            <w:noWrap/>
          </w:tcPr>
          <w:p w14:paraId="69836799" w14:textId="77777777" w:rsidR="004518CF" w:rsidRPr="009653D6" w:rsidRDefault="004518CF" w:rsidP="004518CF">
            <w:pPr>
              <w:pStyle w:val="Table2Text"/>
            </w:pPr>
            <w:r w:rsidRPr="00784647">
              <w:t>1.5.3.2.</w:t>
            </w:r>
          </w:p>
        </w:tc>
        <w:tc>
          <w:tcPr>
            <w:tcW w:w="4088" w:type="dxa"/>
            <w:shd w:val="clear" w:color="auto" w:fill="auto"/>
          </w:tcPr>
          <w:p w14:paraId="712A3B69" w14:textId="77777777" w:rsidR="004518CF" w:rsidRDefault="004518CF" w:rsidP="004518CF">
            <w:pPr>
              <w:pStyle w:val="Table2Text"/>
            </w:pPr>
            <w:r w:rsidRPr="00784647">
              <w:t>If the mining project is located in a country without a mandated transparency regime and the EITI is active in that country, the operating company shall:</w:t>
            </w:r>
          </w:p>
          <w:p w14:paraId="7C361B62" w14:textId="77777777" w:rsidR="004518CF" w:rsidRDefault="004518CF" w:rsidP="00960168">
            <w:pPr>
              <w:pStyle w:val="Appendix-subrequirement-a"/>
              <w:numPr>
                <w:ilvl w:val="0"/>
                <w:numId w:val="20"/>
              </w:numPr>
            </w:pPr>
            <w:r w:rsidRPr="00784647">
              <w:t>Commit to engage constructively with and support implementation of the EITI consistent with the multi-stakeholder process adopted in its country of operation; and</w:t>
            </w:r>
          </w:p>
          <w:p w14:paraId="42C582B3" w14:textId="77777777" w:rsidR="004518CF" w:rsidRPr="00C70681" w:rsidRDefault="004518CF" w:rsidP="00960168">
            <w:pPr>
              <w:pStyle w:val="Appendix-subrequirement-a"/>
            </w:pPr>
            <w:r w:rsidRPr="00784647">
              <w:t>Provide links on its external website to completed and up-to-date Company Forms for its operation, if the EITI implementing country has completed at least one validation.</w:t>
            </w:r>
          </w:p>
        </w:tc>
        <w:tc>
          <w:tcPr>
            <w:tcW w:w="540" w:type="dxa"/>
            <w:shd w:val="clear" w:color="auto" w:fill="auto"/>
            <w:vAlign w:val="center"/>
          </w:tcPr>
          <w:p w14:paraId="2E33EFDC" w14:textId="480586DB" w:rsidR="004518CF" w:rsidRPr="00EA722E" w:rsidRDefault="004518CF" w:rsidP="004518CF">
            <w:pPr>
              <w:pStyle w:val="Table2TextNRtext"/>
            </w:pPr>
            <w:r w:rsidRPr="00B2788B">
              <w:rPr>
                <w:szCs w:val="14"/>
                <w:highlight w:val="cyan"/>
              </w:rPr>
              <w:t>X</w:t>
            </w:r>
          </w:p>
        </w:tc>
        <w:tc>
          <w:tcPr>
            <w:tcW w:w="4140" w:type="dxa"/>
            <w:shd w:val="clear" w:color="auto" w:fill="auto"/>
            <w:vAlign w:val="center"/>
          </w:tcPr>
          <w:p w14:paraId="198594CE" w14:textId="77777777" w:rsidR="004518CF" w:rsidRPr="00E477B5" w:rsidRDefault="004518CF" w:rsidP="004518CF">
            <w:pPr>
              <w:pStyle w:val="Table2Text"/>
            </w:pPr>
          </w:p>
        </w:tc>
      </w:tr>
      <w:tr w:rsidR="004518CF" w:rsidRPr="00E477B5" w14:paraId="527AC26B" w14:textId="77777777" w:rsidTr="004518CF">
        <w:trPr>
          <w:trHeight w:val="280"/>
        </w:trPr>
        <w:tc>
          <w:tcPr>
            <w:tcW w:w="772" w:type="dxa"/>
            <w:shd w:val="clear" w:color="auto" w:fill="auto"/>
            <w:noWrap/>
          </w:tcPr>
          <w:p w14:paraId="064DC646" w14:textId="77777777" w:rsidR="004518CF" w:rsidRPr="009653D6" w:rsidRDefault="004518CF" w:rsidP="004518CF">
            <w:pPr>
              <w:pStyle w:val="Table2Text"/>
            </w:pPr>
            <w:r w:rsidRPr="00784647">
              <w:t>1.5.4.1.</w:t>
            </w:r>
          </w:p>
        </w:tc>
        <w:tc>
          <w:tcPr>
            <w:tcW w:w="4088" w:type="dxa"/>
            <w:shd w:val="clear" w:color="auto" w:fill="auto"/>
          </w:tcPr>
          <w:p w14:paraId="70BC1038" w14:textId="77777777" w:rsidR="004518CF" w:rsidRDefault="004518CF" w:rsidP="004518CF">
            <w:pPr>
              <w:pStyle w:val="Table2Text"/>
            </w:pPr>
            <w:r w:rsidRPr="00784647">
              <w:t>The material terms for mineral exploration, development and production agreed between the operating company and government entities shall be freely and publicly accessible, with the exception of confidential business information, in the national language(s) of the country in which the mining project is located.</w:t>
            </w:r>
          </w:p>
          <w:p w14:paraId="79C7154C" w14:textId="77777777" w:rsidR="004518CF" w:rsidRDefault="004518CF" w:rsidP="00960168">
            <w:pPr>
              <w:pStyle w:val="Appendix-subrequirement-a"/>
              <w:numPr>
                <w:ilvl w:val="0"/>
                <w:numId w:val="21"/>
              </w:numPr>
            </w:pPr>
            <w:r w:rsidRPr="00784647">
              <w:t xml:space="preserve">Where these terms are negotiated, rather than governed by law, the company shall make the </w:t>
            </w:r>
            <w:r w:rsidRPr="00784647">
              <w:lastRenderedPageBreak/>
              <w:t>relevant agreements, licenses or contracts freely and publicly accessible.</w:t>
            </w:r>
          </w:p>
          <w:p w14:paraId="6589069C" w14:textId="77777777" w:rsidR="004518CF" w:rsidRPr="00C70681" w:rsidRDefault="004518CF" w:rsidP="00960168">
            <w:pPr>
              <w:pStyle w:val="Appendix-subrequirement-a"/>
            </w:pPr>
            <w:r w:rsidRPr="00784647">
              <w:t>Where these terms are governed by law, free, public access to the relevant statutory documentation is deemed sufficient to meet the IRMA requirement.</w:t>
            </w:r>
          </w:p>
        </w:tc>
        <w:tc>
          <w:tcPr>
            <w:tcW w:w="540" w:type="dxa"/>
            <w:shd w:val="clear" w:color="auto" w:fill="auto"/>
            <w:vAlign w:val="center"/>
          </w:tcPr>
          <w:p w14:paraId="54CF6E34" w14:textId="1713665D" w:rsidR="004518CF" w:rsidRPr="00EA722E" w:rsidRDefault="004518CF" w:rsidP="004518CF">
            <w:pPr>
              <w:pStyle w:val="Table2TextNRtext"/>
            </w:pPr>
            <w:r w:rsidRPr="00B2788B">
              <w:rPr>
                <w:szCs w:val="14"/>
                <w:highlight w:val="cyan"/>
              </w:rPr>
              <w:lastRenderedPageBreak/>
              <w:t>X</w:t>
            </w:r>
          </w:p>
        </w:tc>
        <w:tc>
          <w:tcPr>
            <w:tcW w:w="4140" w:type="dxa"/>
            <w:shd w:val="clear" w:color="auto" w:fill="auto"/>
            <w:vAlign w:val="center"/>
          </w:tcPr>
          <w:p w14:paraId="34C3B16F" w14:textId="77777777" w:rsidR="004518CF" w:rsidRPr="00E477B5" w:rsidRDefault="004518CF" w:rsidP="004518CF">
            <w:pPr>
              <w:pStyle w:val="Table2Text"/>
            </w:pPr>
          </w:p>
        </w:tc>
      </w:tr>
      <w:tr w:rsidR="004518CF" w:rsidRPr="00E477B5" w14:paraId="555B8362" w14:textId="77777777" w:rsidTr="004518CF">
        <w:trPr>
          <w:trHeight w:val="280"/>
        </w:trPr>
        <w:tc>
          <w:tcPr>
            <w:tcW w:w="772" w:type="dxa"/>
            <w:shd w:val="clear" w:color="auto" w:fill="auto"/>
            <w:noWrap/>
          </w:tcPr>
          <w:p w14:paraId="4A816D92" w14:textId="77777777" w:rsidR="004518CF" w:rsidRPr="009653D6" w:rsidRDefault="004518CF" w:rsidP="004518CF">
            <w:pPr>
              <w:pStyle w:val="Table2Text"/>
            </w:pPr>
            <w:r w:rsidRPr="00784647">
              <w:t>1.5.4.2.</w:t>
            </w:r>
          </w:p>
        </w:tc>
        <w:tc>
          <w:tcPr>
            <w:tcW w:w="4088" w:type="dxa"/>
            <w:shd w:val="clear" w:color="auto" w:fill="auto"/>
          </w:tcPr>
          <w:p w14:paraId="625546B0" w14:textId="77777777" w:rsidR="004518CF" w:rsidRPr="00C70681" w:rsidRDefault="004518CF" w:rsidP="004518CF">
            <w:pPr>
              <w:pStyle w:val="Table2Text"/>
            </w:pPr>
            <w:r w:rsidRPr="00784647">
              <w:t>The beneficial ownership of the operating company shall be publicly accessible.</w:t>
            </w:r>
          </w:p>
        </w:tc>
        <w:tc>
          <w:tcPr>
            <w:tcW w:w="540" w:type="dxa"/>
            <w:shd w:val="clear" w:color="auto" w:fill="auto"/>
            <w:vAlign w:val="center"/>
          </w:tcPr>
          <w:p w14:paraId="7C85C72B" w14:textId="5E4AB95A" w:rsidR="004518CF" w:rsidRPr="00EA722E" w:rsidRDefault="004518CF" w:rsidP="004518CF">
            <w:pPr>
              <w:pStyle w:val="Table2TextNRtext"/>
            </w:pPr>
            <w:r w:rsidRPr="00B2788B">
              <w:rPr>
                <w:szCs w:val="14"/>
                <w:highlight w:val="cyan"/>
              </w:rPr>
              <w:t>X</w:t>
            </w:r>
          </w:p>
        </w:tc>
        <w:tc>
          <w:tcPr>
            <w:tcW w:w="4140" w:type="dxa"/>
            <w:shd w:val="clear" w:color="auto" w:fill="auto"/>
            <w:vAlign w:val="center"/>
          </w:tcPr>
          <w:p w14:paraId="3336B8C7" w14:textId="77777777" w:rsidR="004518CF" w:rsidRPr="00E477B5" w:rsidRDefault="004518CF" w:rsidP="004518CF">
            <w:pPr>
              <w:pStyle w:val="Table2Text"/>
            </w:pPr>
          </w:p>
        </w:tc>
      </w:tr>
      <w:tr w:rsidR="004518CF" w:rsidRPr="00E477B5" w14:paraId="353BA36B" w14:textId="77777777" w:rsidTr="004518CF">
        <w:trPr>
          <w:trHeight w:val="280"/>
        </w:trPr>
        <w:tc>
          <w:tcPr>
            <w:tcW w:w="772" w:type="dxa"/>
            <w:shd w:val="clear" w:color="auto" w:fill="auto"/>
            <w:noWrap/>
          </w:tcPr>
          <w:p w14:paraId="32CC1F51" w14:textId="77777777" w:rsidR="004518CF" w:rsidRPr="009653D6" w:rsidRDefault="004518CF" w:rsidP="004518CF">
            <w:pPr>
              <w:pStyle w:val="Table2Text"/>
            </w:pPr>
            <w:r w:rsidRPr="00784647">
              <w:t>1.5.5.1.</w:t>
            </w:r>
          </w:p>
        </w:tc>
        <w:tc>
          <w:tcPr>
            <w:tcW w:w="4088" w:type="dxa"/>
            <w:shd w:val="clear" w:color="auto" w:fill="auto"/>
          </w:tcPr>
          <w:p w14:paraId="5BDA42A9" w14:textId="02783998" w:rsidR="004518CF" w:rsidRPr="00C70681" w:rsidRDefault="004518CF" w:rsidP="004518CF">
            <w:pPr>
              <w:pStyle w:val="Table2Text"/>
            </w:pPr>
            <w:proofErr w:type="gramStart"/>
            <w:r w:rsidRPr="0096474D">
              <w:rPr>
                <w:color w:val="C00000"/>
              </w:rPr>
              <w:t xml:space="preserve">Critical </w:t>
            </w:r>
            <w:r>
              <w:rPr>
                <w:color w:val="C00000"/>
              </w:rPr>
              <w:t xml:space="preserve"> </w:t>
            </w:r>
            <w:r w:rsidRPr="00784647">
              <w:t>The</w:t>
            </w:r>
            <w:proofErr w:type="gramEnd"/>
            <w:r w:rsidRPr="00784647">
              <w:t xml:space="preserve"> operating company shall develop, document and implement policies and procedures that prohibit bribery and other forms of corruption by employees and contractors.</w:t>
            </w:r>
          </w:p>
        </w:tc>
        <w:tc>
          <w:tcPr>
            <w:tcW w:w="540" w:type="dxa"/>
            <w:shd w:val="clear" w:color="auto" w:fill="auto"/>
            <w:vAlign w:val="center"/>
          </w:tcPr>
          <w:p w14:paraId="5F3C3E3C" w14:textId="73B59B0B" w:rsidR="004518CF" w:rsidRPr="00EA722E" w:rsidRDefault="004518CF" w:rsidP="004518CF">
            <w:pPr>
              <w:pStyle w:val="Table2TextNRtext"/>
            </w:pPr>
            <w:r w:rsidRPr="00B2788B">
              <w:rPr>
                <w:szCs w:val="14"/>
                <w:highlight w:val="cyan"/>
              </w:rPr>
              <w:t>X</w:t>
            </w:r>
          </w:p>
        </w:tc>
        <w:tc>
          <w:tcPr>
            <w:tcW w:w="4140" w:type="dxa"/>
            <w:shd w:val="clear" w:color="auto" w:fill="auto"/>
            <w:vAlign w:val="center"/>
          </w:tcPr>
          <w:p w14:paraId="252C72C5" w14:textId="77777777" w:rsidR="004518CF" w:rsidRPr="00E477B5" w:rsidRDefault="004518CF" w:rsidP="004518CF">
            <w:pPr>
              <w:pStyle w:val="Table2Text"/>
            </w:pPr>
            <w:r>
              <w:t>An anti-bribery/anti-corruption policy was reported to be in place; this policy is verbally communicated to employees and contractors but is not provided in writing.</w:t>
            </w:r>
          </w:p>
        </w:tc>
      </w:tr>
      <w:tr w:rsidR="004518CF" w:rsidRPr="00E477B5" w14:paraId="5EF35312" w14:textId="77777777" w:rsidTr="004518CF">
        <w:trPr>
          <w:trHeight w:val="280"/>
        </w:trPr>
        <w:tc>
          <w:tcPr>
            <w:tcW w:w="772" w:type="dxa"/>
            <w:shd w:val="clear" w:color="auto" w:fill="auto"/>
            <w:noWrap/>
          </w:tcPr>
          <w:p w14:paraId="4BF90E05" w14:textId="77777777" w:rsidR="004518CF" w:rsidRPr="009653D6" w:rsidRDefault="004518CF" w:rsidP="004518CF">
            <w:pPr>
              <w:pStyle w:val="Table2Text"/>
            </w:pPr>
            <w:r w:rsidRPr="00784647">
              <w:t>1.5.5.2.</w:t>
            </w:r>
          </w:p>
        </w:tc>
        <w:tc>
          <w:tcPr>
            <w:tcW w:w="4088" w:type="dxa"/>
            <w:shd w:val="clear" w:color="auto" w:fill="auto"/>
          </w:tcPr>
          <w:p w14:paraId="2C9BC0F7" w14:textId="77777777" w:rsidR="004518CF" w:rsidRDefault="004518CF" w:rsidP="004518CF">
            <w:pPr>
              <w:pStyle w:val="Table2Text"/>
            </w:pPr>
            <w:r w:rsidRPr="00784647">
              <w:t>Procedures shall include:</w:t>
            </w:r>
          </w:p>
          <w:p w14:paraId="6E4693D4" w14:textId="77777777" w:rsidR="004518CF" w:rsidRDefault="004518CF" w:rsidP="00960168">
            <w:pPr>
              <w:pStyle w:val="Appendix-subrequirement-a"/>
              <w:numPr>
                <w:ilvl w:val="0"/>
                <w:numId w:val="22"/>
              </w:numPr>
            </w:pPr>
            <w:r w:rsidRPr="00784647">
              <w:t>A requirement to internally report and record any undue pecuniary or other advantage given to, or received from, public officials or the employees of business partners, directly or through third parties; and</w:t>
            </w:r>
          </w:p>
          <w:p w14:paraId="24A20C86" w14:textId="77777777" w:rsidR="004518CF" w:rsidRPr="00C70681" w:rsidRDefault="004518CF" w:rsidP="00960168">
            <w:pPr>
              <w:pStyle w:val="Appendix-subrequirement-a"/>
            </w:pPr>
            <w:r w:rsidRPr="00784647">
              <w:t>Disciplinary actions to be taken if cases of bribery or corruption are discovered.</w:t>
            </w:r>
          </w:p>
        </w:tc>
        <w:tc>
          <w:tcPr>
            <w:tcW w:w="540" w:type="dxa"/>
            <w:shd w:val="clear" w:color="auto" w:fill="auto"/>
            <w:vAlign w:val="center"/>
          </w:tcPr>
          <w:p w14:paraId="77C748B8" w14:textId="1909DDAC" w:rsidR="004518CF" w:rsidRPr="00EA722E" w:rsidRDefault="004518CF" w:rsidP="004518CF">
            <w:pPr>
              <w:pStyle w:val="Table2TextNRtext"/>
            </w:pPr>
            <w:r w:rsidRPr="00B2788B">
              <w:rPr>
                <w:szCs w:val="14"/>
                <w:highlight w:val="cyan"/>
              </w:rPr>
              <w:t>X</w:t>
            </w:r>
          </w:p>
        </w:tc>
        <w:tc>
          <w:tcPr>
            <w:tcW w:w="4140" w:type="dxa"/>
            <w:shd w:val="clear" w:color="auto" w:fill="auto"/>
            <w:vAlign w:val="center"/>
          </w:tcPr>
          <w:p w14:paraId="333DA518" w14:textId="77777777" w:rsidR="004518CF" w:rsidRPr="00E477B5" w:rsidRDefault="004518CF" w:rsidP="004518CF">
            <w:pPr>
              <w:pStyle w:val="Table2Text"/>
            </w:pPr>
          </w:p>
        </w:tc>
      </w:tr>
      <w:tr w:rsidR="004518CF" w:rsidRPr="00E477B5" w14:paraId="441CA4F9" w14:textId="77777777" w:rsidTr="004518CF">
        <w:trPr>
          <w:trHeight w:val="280"/>
        </w:trPr>
        <w:tc>
          <w:tcPr>
            <w:tcW w:w="772" w:type="dxa"/>
            <w:shd w:val="clear" w:color="auto" w:fill="auto"/>
            <w:noWrap/>
          </w:tcPr>
          <w:p w14:paraId="37C6D313" w14:textId="77777777" w:rsidR="004518CF" w:rsidRPr="00C70681" w:rsidRDefault="004518CF" w:rsidP="004518CF">
            <w:pPr>
              <w:pStyle w:val="Table2Text"/>
            </w:pPr>
            <w:r w:rsidRPr="00784647">
              <w:t>1.5.5.3.</w:t>
            </w:r>
          </w:p>
        </w:tc>
        <w:tc>
          <w:tcPr>
            <w:tcW w:w="4088" w:type="dxa"/>
            <w:shd w:val="clear" w:color="auto" w:fill="auto"/>
          </w:tcPr>
          <w:p w14:paraId="619C4B34" w14:textId="77777777" w:rsidR="004518CF" w:rsidRPr="00C70681" w:rsidRDefault="004518CF" w:rsidP="004518CF">
            <w:pPr>
              <w:pStyle w:val="Table2Text"/>
            </w:pPr>
            <w:r w:rsidRPr="00784647">
              <w:t>Relevant employees and contractors shall be trained in the application of the operating company’s policy and procedures.</w:t>
            </w:r>
          </w:p>
        </w:tc>
        <w:tc>
          <w:tcPr>
            <w:tcW w:w="540" w:type="dxa"/>
            <w:shd w:val="clear" w:color="auto" w:fill="auto"/>
            <w:vAlign w:val="center"/>
          </w:tcPr>
          <w:p w14:paraId="43FDF8C9" w14:textId="2A89DFE2" w:rsidR="004518CF" w:rsidRPr="00EA722E" w:rsidRDefault="004518CF" w:rsidP="004518CF">
            <w:pPr>
              <w:pStyle w:val="Table2TextNRtext"/>
            </w:pPr>
            <w:r w:rsidRPr="00B2788B">
              <w:rPr>
                <w:szCs w:val="14"/>
                <w:highlight w:val="cyan"/>
              </w:rPr>
              <w:t>X</w:t>
            </w:r>
          </w:p>
        </w:tc>
        <w:tc>
          <w:tcPr>
            <w:tcW w:w="4140" w:type="dxa"/>
            <w:shd w:val="clear" w:color="auto" w:fill="auto"/>
            <w:vAlign w:val="center"/>
          </w:tcPr>
          <w:p w14:paraId="013E0A45" w14:textId="77777777" w:rsidR="004518CF" w:rsidRPr="00E477B5" w:rsidRDefault="004518CF" w:rsidP="004518CF">
            <w:pPr>
              <w:pStyle w:val="Table2Text"/>
            </w:pPr>
            <w:r>
              <w:t>Training on the policy was reported to be included in employee induction training.  Written procedures are not in place and therefore have not been communicated in training.</w:t>
            </w:r>
          </w:p>
        </w:tc>
      </w:tr>
    </w:tbl>
    <w:p w14:paraId="6CA7E984" w14:textId="77777777" w:rsidR="0065743B" w:rsidRDefault="0065743B" w:rsidP="0065743B">
      <w:r>
        <w:br w:type="page"/>
      </w:r>
    </w:p>
    <w:p w14:paraId="1E374044" w14:textId="67D2476E" w:rsidR="0065743B" w:rsidRDefault="007D36F5" w:rsidP="007D36F5">
      <w:pPr>
        <w:pStyle w:val="Heading2"/>
      </w:pPr>
      <w:bookmarkStart w:id="70" w:name="_Toc56677711"/>
      <w:r w:rsidRPr="00882181">
        <w:lastRenderedPageBreak/>
        <w:t>Principle 2:  Planning for Positive Legacies</w:t>
      </w:r>
      <w:bookmarkEnd w:id="70"/>
    </w:p>
    <w:p w14:paraId="0468CA99" w14:textId="77777777" w:rsidR="00D00DE6" w:rsidRPr="000A0676" w:rsidRDefault="00D00DE6" w:rsidP="00D00DE6"/>
    <w:tbl>
      <w:tblPr>
        <w:tblW w:w="5742" w:type="dxa"/>
        <w:tblLayout w:type="fixed"/>
        <w:tblCellMar>
          <w:left w:w="115" w:type="dxa"/>
          <w:right w:w="115" w:type="dxa"/>
        </w:tblCellMar>
        <w:tblLook w:val="04A0" w:firstRow="1" w:lastRow="0" w:firstColumn="1" w:lastColumn="0" w:noHBand="0" w:noVBand="1"/>
      </w:tblPr>
      <w:tblGrid>
        <w:gridCol w:w="2880"/>
        <w:gridCol w:w="250"/>
        <w:gridCol w:w="498"/>
        <w:gridCol w:w="2114"/>
      </w:tblGrid>
      <w:tr w:rsidR="00D00DE6" w:rsidRPr="00EA722E" w14:paraId="20A4A1AF" w14:textId="77777777" w:rsidTr="00515A99">
        <w:trPr>
          <w:trHeight w:hRule="exact" w:val="403"/>
        </w:trPr>
        <w:tc>
          <w:tcPr>
            <w:tcW w:w="2880" w:type="dxa"/>
            <w:vMerge w:val="restart"/>
            <w:tcBorders>
              <w:left w:val="nil"/>
              <w:right w:val="nil"/>
            </w:tcBorders>
          </w:tcPr>
          <w:p w14:paraId="4330F93E" w14:textId="77777777" w:rsidR="00D00DE6" w:rsidRPr="002B7B84" w:rsidRDefault="00D00DE6" w:rsidP="00515A99">
            <w:pPr>
              <w:pStyle w:val="Overviewtabletext"/>
              <w:rPr>
                <w:szCs w:val="14"/>
              </w:rPr>
            </w:pPr>
            <w:r>
              <w:rPr>
                <w:szCs w:val="14"/>
              </w:rPr>
              <w:t>RATING LEGEND</w:t>
            </w:r>
            <w:r>
              <w:rPr>
                <w:szCs w:val="14"/>
              </w:rPr>
              <w:br/>
            </w:r>
            <w:commentRangeStart w:id="71"/>
            <w:r w:rsidRPr="002B7B84">
              <w:rPr>
                <w:szCs w:val="14"/>
              </w:rPr>
              <w:t xml:space="preserve">Description of performance </w:t>
            </w:r>
            <w:commentRangeEnd w:id="71"/>
            <w:r>
              <w:rPr>
                <w:rStyle w:val="CommentReference"/>
                <w:rFonts w:cstheme="minorHAnsi"/>
                <w:color w:val="auto"/>
              </w:rPr>
              <w:commentReference w:id="71"/>
            </w:r>
          </w:p>
        </w:tc>
        <w:tc>
          <w:tcPr>
            <w:tcW w:w="250" w:type="dxa"/>
            <w:tcBorders>
              <w:left w:val="nil"/>
              <w:right w:val="nil"/>
            </w:tcBorders>
          </w:tcPr>
          <w:p w14:paraId="48D69910" w14:textId="77777777" w:rsidR="00D00DE6" w:rsidRPr="00EA722E" w:rsidRDefault="00D00DE6" w:rsidP="00515A99">
            <w:pPr>
              <w:pStyle w:val="Table2Text"/>
            </w:pPr>
          </w:p>
        </w:tc>
        <w:tc>
          <w:tcPr>
            <w:tcW w:w="498" w:type="dxa"/>
            <w:tcBorders>
              <w:top w:val="single" w:sz="4" w:space="0" w:color="F2F2F2" w:themeColor="background1" w:themeShade="F2"/>
              <w:left w:val="nil"/>
              <w:bottom w:val="single" w:sz="4" w:space="0" w:color="F2F2F2" w:themeColor="background1" w:themeShade="F2"/>
              <w:right w:val="nil"/>
            </w:tcBorders>
            <w:shd w:val="clear" w:color="auto" w:fill="A8D08D" w:themeFill="accent6" w:themeFillTint="99"/>
            <w:vAlign w:val="center"/>
          </w:tcPr>
          <w:p w14:paraId="6BBAD6F9" w14:textId="77777777" w:rsidR="00D00DE6" w:rsidRPr="00880F94" w:rsidRDefault="00D00DE6" w:rsidP="00515A99">
            <w:pPr>
              <w:spacing w:before="160" w:after="60" w:line="210" w:lineRule="exact"/>
              <w:jc w:val="right"/>
              <w:rPr>
                <w:rFonts w:ascii="PizzaDude Bullets" w:hAnsi="PizzaDude Bullets"/>
                <w:color w:val="000000" w:themeColor="text1"/>
                <w:sz w:val="31"/>
                <w:szCs w:val="31"/>
              </w:rPr>
            </w:pPr>
            <w:r w:rsidRPr="00880F94">
              <w:rPr>
                <w:rFonts w:ascii="InfoBits Symbols" w:hAnsi="InfoBits Symbols"/>
                <w:color w:val="000000" w:themeColor="text1"/>
                <w:sz w:val="31"/>
                <w:szCs w:val="31"/>
              </w:rPr>
              <w:t>L</w:t>
            </w:r>
          </w:p>
        </w:tc>
        <w:tc>
          <w:tcPr>
            <w:tcW w:w="2114"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79D5F854" w14:textId="77777777" w:rsidR="00D00DE6" w:rsidRPr="007E13E2" w:rsidRDefault="00D00DE6" w:rsidP="00515A99">
            <w:pPr>
              <w:pStyle w:val="Overviewtabletext"/>
            </w:pPr>
            <w:r w:rsidRPr="007E13E2">
              <w:t>Fully meets</w:t>
            </w:r>
          </w:p>
        </w:tc>
      </w:tr>
      <w:tr w:rsidR="00D00DE6" w:rsidRPr="00EA722E" w14:paraId="50503325" w14:textId="77777777" w:rsidTr="00515A99">
        <w:trPr>
          <w:trHeight w:hRule="exact" w:val="403"/>
        </w:trPr>
        <w:tc>
          <w:tcPr>
            <w:tcW w:w="2880" w:type="dxa"/>
            <w:vMerge/>
            <w:tcBorders>
              <w:left w:val="nil"/>
              <w:right w:val="nil"/>
            </w:tcBorders>
          </w:tcPr>
          <w:p w14:paraId="66DB7117" w14:textId="77777777" w:rsidR="00D00DE6" w:rsidRPr="00EA722E" w:rsidRDefault="00D00DE6" w:rsidP="00515A99">
            <w:pPr>
              <w:pStyle w:val="Table2Text"/>
            </w:pPr>
          </w:p>
        </w:tc>
        <w:tc>
          <w:tcPr>
            <w:tcW w:w="250" w:type="dxa"/>
            <w:tcBorders>
              <w:left w:val="nil"/>
              <w:right w:val="nil"/>
            </w:tcBorders>
          </w:tcPr>
          <w:p w14:paraId="0B8E7A3E" w14:textId="77777777" w:rsidR="00D00DE6" w:rsidRPr="00EA722E" w:rsidRDefault="00D00DE6" w:rsidP="00515A99">
            <w:pPr>
              <w:pStyle w:val="Table2Text"/>
            </w:pPr>
          </w:p>
        </w:tc>
        <w:tc>
          <w:tcPr>
            <w:tcW w:w="498" w:type="dxa"/>
            <w:tcBorders>
              <w:top w:val="single" w:sz="4" w:space="0" w:color="F2F2F2" w:themeColor="background1" w:themeShade="F2"/>
              <w:left w:val="nil"/>
              <w:bottom w:val="single" w:sz="4" w:space="0" w:color="F2F2F2" w:themeColor="background1" w:themeShade="F2"/>
              <w:right w:val="nil"/>
            </w:tcBorders>
            <w:shd w:val="clear" w:color="auto" w:fill="7A98DC"/>
            <w:vAlign w:val="center"/>
          </w:tcPr>
          <w:p w14:paraId="73F44BCD" w14:textId="77777777" w:rsidR="00D00DE6" w:rsidRPr="00880F94" w:rsidRDefault="00D00DE6" w:rsidP="00515A99">
            <w:pPr>
              <w:pStyle w:val="Overviewtabletext"/>
              <w:spacing w:before="100" w:after="80"/>
              <w:jc w:val="center"/>
              <w:rPr>
                <w:rFonts w:ascii="Webdings" w:hAnsi="Webdings"/>
                <w:color w:val="000000" w:themeColor="text1"/>
              </w:rPr>
            </w:pPr>
            <w:r w:rsidRPr="00880F94">
              <w:rPr>
                <w:rFonts w:ascii="PizzaDude Bullets" w:hAnsi="PizzaDude Bullets"/>
                <w:color w:val="000000" w:themeColor="text1"/>
                <w:sz w:val="22"/>
              </w:rPr>
              <w:t>m</w:t>
            </w:r>
          </w:p>
        </w:tc>
        <w:tc>
          <w:tcPr>
            <w:tcW w:w="2114"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7E0CE8E9" w14:textId="77777777" w:rsidR="00D00DE6" w:rsidRPr="007E13E2" w:rsidRDefault="00D00DE6" w:rsidP="00515A99">
            <w:pPr>
              <w:pStyle w:val="Overviewtabletext"/>
            </w:pPr>
            <w:r w:rsidRPr="007E13E2">
              <w:t>Substantially meets</w:t>
            </w:r>
          </w:p>
        </w:tc>
      </w:tr>
      <w:tr w:rsidR="00D00DE6" w:rsidRPr="00EA722E" w14:paraId="6DAA5547" w14:textId="77777777" w:rsidTr="00515A99">
        <w:trPr>
          <w:trHeight w:hRule="exact" w:val="403"/>
        </w:trPr>
        <w:tc>
          <w:tcPr>
            <w:tcW w:w="2880" w:type="dxa"/>
            <w:vMerge/>
            <w:tcBorders>
              <w:left w:val="nil"/>
              <w:right w:val="nil"/>
            </w:tcBorders>
          </w:tcPr>
          <w:p w14:paraId="2FC70010" w14:textId="77777777" w:rsidR="00D00DE6" w:rsidRPr="00EA722E" w:rsidRDefault="00D00DE6" w:rsidP="00515A99">
            <w:pPr>
              <w:pStyle w:val="Table2Text"/>
            </w:pPr>
          </w:p>
        </w:tc>
        <w:tc>
          <w:tcPr>
            <w:tcW w:w="250" w:type="dxa"/>
            <w:tcBorders>
              <w:left w:val="nil"/>
              <w:right w:val="nil"/>
            </w:tcBorders>
          </w:tcPr>
          <w:p w14:paraId="005A35B1" w14:textId="77777777" w:rsidR="00D00DE6" w:rsidRPr="00EA722E" w:rsidRDefault="00D00DE6" w:rsidP="00515A99">
            <w:pPr>
              <w:pStyle w:val="Table2Text"/>
            </w:pPr>
          </w:p>
        </w:tc>
        <w:tc>
          <w:tcPr>
            <w:tcW w:w="498" w:type="dxa"/>
            <w:tcBorders>
              <w:top w:val="single" w:sz="4" w:space="0" w:color="F2F2F2" w:themeColor="background1" w:themeShade="F2"/>
              <w:left w:val="nil"/>
              <w:bottom w:val="single" w:sz="4" w:space="0" w:color="F2F2F2" w:themeColor="background1" w:themeShade="F2"/>
              <w:right w:val="nil"/>
            </w:tcBorders>
            <w:shd w:val="clear" w:color="auto" w:fill="FFD965"/>
            <w:vAlign w:val="center"/>
          </w:tcPr>
          <w:p w14:paraId="1FCA6C8B" w14:textId="77777777" w:rsidR="00D00DE6" w:rsidRPr="00880F94" w:rsidRDefault="00D00DE6" w:rsidP="00515A99">
            <w:pPr>
              <w:pStyle w:val="Overviewtabletext"/>
              <w:spacing w:before="100" w:after="80"/>
              <w:jc w:val="center"/>
              <w:rPr>
                <w:rFonts w:eastAsiaTheme="minorHAnsi"/>
                <w:color w:val="000000" w:themeColor="text1"/>
              </w:rPr>
            </w:pPr>
            <w:r w:rsidRPr="00880F94">
              <w:rPr>
                <w:rFonts w:ascii="PizzaDude Bullets" w:hAnsi="PizzaDude Bullets"/>
                <w:color w:val="000000" w:themeColor="text1"/>
                <w:sz w:val="22"/>
              </w:rPr>
              <w:t>l</w:t>
            </w:r>
          </w:p>
        </w:tc>
        <w:tc>
          <w:tcPr>
            <w:tcW w:w="2114"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33B2CE8A" w14:textId="77777777" w:rsidR="00D00DE6" w:rsidRPr="007E13E2" w:rsidRDefault="00D00DE6" w:rsidP="00515A99">
            <w:pPr>
              <w:pStyle w:val="Overviewtabletext"/>
            </w:pPr>
            <w:r w:rsidRPr="007E13E2">
              <w:t>Partially meets</w:t>
            </w:r>
          </w:p>
        </w:tc>
      </w:tr>
      <w:tr w:rsidR="00D00DE6" w:rsidRPr="00EA722E" w14:paraId="51981FC8" w14:textId="77777777" w:rsidTr="00515A99">
        <w:trPr>
          <w:trHeight w:hRule="exact" w:val="403"/>
        </w:trPr>
        <w:tc>
          <w:tcPr>
            <w:tcW w:w="2880" w:type="dxa"/>
            <w:vMerge/>
            <w:tcBorders>
              <w:left w:val="nil"/>
              <w:right w:val="nil"/>
            </w:tcBorders>
          </w:tcPr>
          <w:p w14:paraId="3A967A22" w14:textId="77777777" w:rsidR="00D00DE6" w:rsidRPr="00EA722E" w:rsidRDefault="00D00DE6" w:rsidP="00515A99">
            <w:pPr>
              <w:pStyle w:val="Table2Text"/>
            </w:pPr>
          </w:p>
        </w:tc>
        <w:tc>
          <w:tcPr>
            <w:tcW w:w="250" w:type="dxa"/>
            <w:tcBorders>
              <w:left w:val="nil"/>
              <w:right w:val="nil"/>
            </w:tcBorders>
          </w:tcPr>
          <w:p w14:paraId="39D82F36" w14:textId="77777777" w:rsidR="00D00DE6" w:rsidRPr="00EA722E" w:rsidRDefault="00D00DE6" w:rsidP="00515A99">
            <w:pPr>
              <w:pStyle w:val="Table2Text"/>
            </w:pPr>
          </w:p>
        </w:tc>
        <w:tc>
          <w:tcPr>
            <w:tcW w:w="498" w:type="dxa"/>
            <w:tcBorders>
              <w:top w:val="single" w:sz="4" w:space="0" w:color="F2F2F2" w:themeColor="background1" w:themeShade="F2"/>
              <w:left w:val="nil"/>
              <w:bottom w:val="single" w:sz="4" w:space="0" w:color="F2F2F2" w:themeColor="background1" w:themeShade="F2"/>
              <w:right w:val="nil"/>
            </w:tcBorders>
            <w:shd w:val="clear" w:color="auto" w:fill="A6A6A6"/>
            <w:vAlign w:val="center"/>
          </w:tcPr>
          <w:p w14:paraId="359801AF" w14:textId="77777777" w:rsidR="00D00DE6" w:rsidRPr="00880F94" w:rsidRDefault="00D00DE6" w:rsidP="00515A99">
            <w:pPr>
              <w:pStyle w:val="Overviewtabletext"/>
              <w:spacing w:before="100" w:after="80"/>
              <w:jc w:val="center"/>
              <w:rPr>
                <w:color w:val="000000" w:themeColor="text1"/>
              </w:rPr>
            </w:pPr>
            <w:r w:rsidRPr="00880F94">
              <w:rPr>
                <w:rFonts w:ascii="PizzaDude Bullets" w:hAnsi="PizzaDude Bullets"/>
                <w:color w:val="000000" w:themeColor="text1"/>
                <w:sz w:val="22"/>
              </w:rPr>
              <w:t>E</w:t>
            </w:r>
          </w:p>
        </w:tc>
        <w:tc>
          <w:tcPr>
            <w:tcW w:w="2114"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238572F6" w14:textId="77777777" w:rsidR="00D00DE6" w:rsidRPr="007E13E2" w:rsidRDefault="00D00DE6" w:rsidP="00515A99">
            <w:pPr>
              <w:pStyle w:val="Overviewtabletext"/>
            </w:pPr>
            <w:r w:rsidRPr="007E13E2">
              <w:t>Does not meet</w:t>
            </w:r>
          </w:p>
        </w:tc>
      </w:tr>
      <w:tr w:rsidR="00D00DE6" w:rsidRPr="00EA722E" w14:paraId="4704A7D9" w14:textId="77777777" w:rsidTr="00515A99">
        <w:trPr>
          <w:trHeight w:hRule="exact" w:val="403"/>
        </w:trPr>
        <w:tc>
          <w:tcPr>
            <w:tcW w:w="2880" w:type="dxa"/>
            <w:vMerge/>
            <w:tcBorders>
              <w:left w:val="nil"/>
              <w:right w:val="nil"/>
            </w:tcBorders>
          </w:tcPr>
          <w:p w14:paraId="54082262" w14:textId="77777777" w:rsidR="00D00DE6" w:rsidRDefault="00D00DE6" w:rsidP="00515A99">
            <w:pPr>
              <w:pStyle w:val="Table2Text"/>
            </w:pPr>
          </w:p>
        </w:tc>
        <w:tc>
          <w:tcPr>
            <w:tcW w:w="250" w:type="dxa"/>
            <w:tcBorders>
              <w:left w:val="nil"/>
              <w:right w:val="nil"/>
            </w:tcBorders>
          </w:tcPr>
          <w:p w14:paraId="571BE490" w14:textId="77777777" w:rsidR="00D00DE6" w:rsidRDefault="00D00DE6" w:rsidP="00515A99">
            <w:pPr>
              <w:pStyle w:val="Table2Text"/>
            </w:pPr>
          </w:p>
        </w:tc>
        <w:tc>
          <w:tcPr>
            <w:tcW w:w="498" w:type="dxa"/>
            <w:tcBorders>
              <w:top w:val="single" w:sz="4" w:space="0" w:color="F2F2F2" w:themeColor="background1" w:themeShade="F2"/>
              <w:left w:val="nil"/>
              <w:bottom w:val="single" w:sz="4" w:space="0" w:color="F2F2F2" w:themeColor="background1" w:themeShade="F2"/>
              <w:right w:val="nil"/>
            </w:tcBorders>
            <w:shd w:val="clear" w:color="auto" w:fill="EAE6E2"/>
            <w:vAlign w:val="center"/>
          </w:tcPr>
          <w:p w14:paraId="641C55C8" w14:textId="77777777" w:rsidR="00D00DE6" w:rsidRPr="00880F94" w:rsidRDefault="00D00DE6" w:rsidP="00515A99">
            <w:pPr>
              <w:pStyle w:val="Table2TextNRtext"/>
              <w:rPr>
                <w:b/>
                <w:bCs/>
                <w:color w:val="000000" w:themeColor="text1"/>
              </w:rPr>
            </w:pPr>
            <w:r w:rsidRPr="00880F94">
              <w:rPr>
                <w:b/>
                <w:bCs/>
                <w:color w:val="000000" w:themeColor="text1"/>
                <w:sz w:val="16"/>
                <w:szCs w:val="16"/>
              </w:rPr>
              <w:t>—</w:t>
            </w:r>
          </w:p>
        </w:tc>
        <w:tc>
          <w:tcPr>
            <w:tcW w:w="2114"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2E13C1F5" w14:textId="77777777" w:rsidR="00D00DE6" w:rsidRPr="007E13E2" w:rsidRDefault="00D00DE6" w:rsidP="00515A99">
            <w:pPr>
              <w:pStyle w:val="Overviewtabletext"/>
            </w:pPr>
            <w:r w:rsidRPr="007E13E2">
              <w:t xml:space="preserve">Not </w:t>
            </w:r>
            <w:r>
              <w:t>r</w:t>
            </w:r>
            <w:r w:rsidRPr="007E13E2">
              <w:t>elevant</w:t>
            </w:r>
          </w:p>
        </w:tc>
      </w:tr>
    </w:tbl>
    <w:p w14:paraId="1D6E48F8" w14:textId="3304701F" w:rsidR="008B1854" w:rsidRDefault="008B1854" w:rsidP="00A834F1"/>
    <w:p w14:paraId="0BE55AD2" w14:textId="4F2F2A06" w:rsidR="00407479" w:rsidRDefault="00C43B1E" w:rsidP="00A834F1">
      <w:pPr>
        <w:rPr>
          <w:sz w:val="17"/>
          <w:szCs w:val="17"/>
        </w:rPr>
      </w:pPr>
      <w:commentRangeStart w:id="72"/>
      <w:r w:rsidRPr="00C43B1E">
        <w:rPr>
          <w:rFonts w:ascii="Montserrat SemiBold" w:hAnsi="Montserrat SemiBold"/>
          <w:b/>
          <w:bCs/>
          <w:sz w:val="17"/>
          <w:szCs w:val="17"/>
        </w:rPr>
        <w:t>N</w:t>
      </w:r>
      <w:r w:rsidR="00407479">
        <w:rPr>
          <w:rFonts w:ascii="Montserrat SemiBold" w:hAnsi="Montserrat SemiBold"/>
          <w:b/>
          <w:bCs/>
          <w:sz w:val="17"/>
          <w:szCs w:val="17"/>
        </w:rPr>
        <w:t xml:space="preserve">ote on Chapter </w:t>
      </w:r>
      <w:r w:rsidRPr="00C43B1E">
        <w:rPr>
          <w:rFonts w:ascii="Montserrat SemiBold" w:hAnsi="Montserrat SemiBold"/>
          <w:b/>
          <w:bCs/>
          <w:sz w:val="17"/>
          <w:szCs w:val="17"/>
        </w:rPr>
        <w:t>2.1</w:t>
      </w:r>
      <w:r w:rsidRPr="00C43B1E">
        <w:rPr>
          <w:rFonts w:ascii="Montserrat SemiBold" w:hAnsi="Montserrat SemiBold"/>
          <w:b/>
          <w:bCs/>
          <w:sz w:val="17"/>
          <w:szCs w:val="17"/>
        </w:rPr>
        <w:t>:</w:t>
      </w:r>
      <w:r w:rsidRPr="00D13F2F">
        <w:rPr>
          <w:sz w:val="17"/>
          <w:szCs w:val="17"/>
        </w:rPr>
        <w:t xml:space="preserve"> </w:t>
      </w:r>
      <w:commentRangeEnd w:id="72"/>
      <w:r>
        <w:rPr>
          <w:rStyle w:val="CommentReference"/>
        </w:rPr>
        <w:commentReference w:id="72"/>
      </w:r>
    </w:p>
    <w:p w14:paraId="4C4E20A4" w14:textId="158434AC" w:rsidR="00C43B1E" w:rsidRPr="00DC19E8" w:rsidRDefault="00C43B1E" w:rsidP="00407479">
      <w:pPr>
        <w:ind w:left="360"/>
      </w:pPr>
      <w:r w:rsidRPr="00D13F2F">
        <w:rPr>
          <w:sz w:val="17"/>
          <w:szCs w:val="17"/>
        </w:rPr>
        <w:t xml:space="preserve">In October 2020, the IRMA Board approved changes in the way Chapter 2.1 </w:t>
      </w:r>
      <w:proofErr w:type="gramStart"/>
      <w:r w:rsidRPr="00D13F2F">
        <w:rPr>
          <w:sz w:val="17"/>
          <w:szCs w:val="17"/>
        </w:rPr>
        <w:t>was</w:t>
      </w:r>
      <w:proofErr w:type="gramEnd"/>
      <w:r w:rsidRPr="00D13F2F">
        <w:rPr>
          <w:sz w:val="17"/>
          <w:szCs w:val="17"/>
        </w:rPr>
        <w:t xml:space="preserve"> to be audited for existing mines</w:t>
      </w:r>
      <w:r>
        <w:rPr>
          <w:sz w:val="17"/>
          <w:szCs w:val="17"/>
        </w:rPr>
        <w:t xml:space="preserve">. </w:t>
      </w:r>
      <w:r>
        <w:rPr>
          <w:rStyle w:val="FootnoteReference"/>
          <w:sz w:val="17"/>
          <w:szCs w:val="17"/>
        </w:rPr>
        <w:footnoteReference w:id="1"/>
      </w:r>
      <w:r>
        <w:rPr>
          <w:sz w:val="17"/>
          <w:szCs w:val="17"/>
        </w:rPr>
        <w:t xml:space="preserve"> </w:t>
      </w:r>
      <w:r w:rsidRPr="00D13F2F">
        <w:rPr>
          <w:sz w:val="17"/>
          <w:szCs w:val="17"/>
        </w:rPr>
        <w:t xml:space="preserve">The table </w:t>
      </w:r>
      <w:r>
        <w:rPr>
          <w:sz w:val="17"/>
          <w:szCs w:val="17"/>
        </w:rPr>
        <w:t>below</w:t>
      </w:r>
      <w:r w:rsidRPr="00D13F2F">
        <w:rPr>
          <w:sz w:val="17"/>
          <w:szCs w:val="17"/>
        </w:rPr>
        <w:t xml:space="preserve"> includes </w:t>
      </w:r>
      <w:r>
        <w:rPr>
          <w:sz w:val="17"/>
          <w:szCs w:val="17"/>
        </w:rPr>
        <w:t>now shows where expectations are different for new versus</w:t>
      </w:r>
      <w:r w:rsidRPr="00D13F2F">
        <w:rPr>
          <w:sz w:val="17"/>
          <w:szCs w:val="17"/>
        </w:rPr>
        <w:t xml:space="preserve"> existing mines. </w:t>
      </w:r>
      <w:r>
        <w:rPr>
          <w:sz w:val="17"/>
          <w:szCs w:val="17"/>
        </w:rPr>
        <w:t>Existing mines are only required to meet a core set of requirements related to assessment of environmental and social risks (called CORE requirements), although e</w:t>
      </w:r>
      <w:r w:rsidRPr="00D13F2F">
        <w:rPr>
          <w:sz w:val="17"/>
          <w:szCs w:val="17"/>
        </w:rPr>
        <w:t xml:space="preserve">xisting mines have the option to be audited against the </w:t>
      </w:r>
      <w:r>
        <w:rPr>
          <w:sz w:val="17"/>
          <w:szCs w:val="17"/>
        </w:rPr>
        <w:t xml:space="preserve">new </w:t>
      </w:r>
      <w:proofErr w:type="gramStart"/>
      <w:r>
        <w:rPr>
          <w:sz w:val="17"/>
          <w:szCs w:val="17"/>
        </w:rPr>
        <w:t>mine</w:t>
      </w:r>
      <w:proofErr w:type="gramEnd"/>
      <w:r w:rsidRPr="00D13F2F">
        <w:rPr>
          <w:sz w:val="17"/>
          <w:szCs w:val="17"/>
        </w:rPr>
        <w:t xml:space="preserve"> requirements. If they have opted to do so, that will be reflected in the Basis for </w:t>
      </w:r>
      <w:r>
        <w:rPr>
          <w:sz w:val="17"/>
          <w:szCs w:val="17"/>
        </w:rPr>
        <w:t>r</w:t>
      </w:r>
      <w:r w:rsidRPr="00D13F2F">
        <w:rPr>
          <w:sz w:val="17"/>
          <w:szCs w:val="17"/>
        </w:rPr>
        <w:t>ating</w:t>
      </w:r>
      <w:r>
        <w:rPr>
          <w:sz w:val="17"/>
          <w:szCs w:val="17"/>
        </w:rPr>
        <w:t xml:space="preserve"> column. Existing mines are still required to have in place an environmental and social management system.</w:t>
      </w:r>
    </w:p>
    <w:tbl>
      <w:tblPr>
        <w:tblW w:w="9540" w:type="dxa"/>
        <w:tblBorders>
          <w:bottom w:val="single" w:sz="4" w:space="0" w:color="F2F2F2" w:themeColor="background1" w:themeShade="F2"/>
          <w:insideH w:val="single" w:sz="4" w:space="0" w:color="F2F2F2" w:themeColor="background1" w:themeShade="F2"/>
        </w:tblBorders>
        <w:tblLayout w:type="fixed"/>
        <w:tblCellMar>
          <w:left w:w="115" w:type="dxa"/>
          <w:right w:w="115" w:type="dxa"/>
        </w:tblCellMar>
        <w:tblLook w:val="04A0" w:firstRow="1" w:lastRow="0" w:firstColumn="1" w:lastColumn="0" w:noHBand="0" w:noVBand="1"/>
      </w:tblPr>
      <w:tblGrid>
        <w:gridCol w:w="810"/>
        <w:gridCol w:w="4320"/>
        <w:gridCol w:w="540"/>
        <w:gridCol w:w="3870"/>
      </w:tblGrid>
      <w:tr w:rsidR="0065743B" w:rsidRPr="00EA722E" w14:paraId="02F9A980" w14:textId="77777777" w:rsidTr="004518CF">
        <w:trPr>
          <w:trHeight w:val="280"/>
        </w:trPr>
        <w:tc>
          <w:tcPr>
            <w:tcW w:w="5130" w:type="dxa"/>
            <w:gridSpan w:val="2"/>
            <w:shd w:val="clear" w:color="auto" w:fill="auto"/>
            <w:noWrap/>
          </w:tcPr>
          <w:p w14:paraId="48A93F27" w14:textId="306C5167" w:rsidR="0065743B" w:rsidRPr="00E477B5" w:rsidRDefault="0065743B" w:rsidP="006A1219">
            <w:pPr>
              <w:pStyle w:val="Table2ChapterTitle"/>
            </w:pPr>
            <w:bookmarkStart w:id="73" w:name="_Toc51603188"/>
            <w:bookmarkStart w:id="74" w:name="_Toc56677712"/>
            <w:r w:rsidRPr="00615D34">
              <w:t xml:space="preserve">Chapter </w:t>
            </w:r>
            <w:r>
              <w:t>2</w:t>
            </w:r>
            <w:r w:rsidRPr="00615D34">
              <w:t>.</w:t>
            </w:r>
            <w:r>
              <w:t>1—Environmental and Social Impact Assessment and Management</w:t>
            </w:r>
            <w:bookmarkEnd w:id="73"/>
            <w:bookmarkEnd w:id="74"/>
          </w:p>
        </w:tc>
        <w:tc>
          <w:tcPr>
            <w:tcW w:w="540" w:type="dxa"/>
            <w:shd w:val="clear" w:color="auto" w:fill="auto"/>
            <w:vAlign w:val="center"/>
          </w:tcPr>
          <w:p w14:paraId="1FE89BD4" w14:textId="77777777" w:rsidR="0065743B" w:rsidRPr="00E477B5" w:rsidRDefault="0065743B" w:rsidP="00FB7C81">
            <w:pPr>
              <w:pStyle w:val="Table2TextNRtext"/>
            </w:pPr>
          </w:p>
        </w:tc>
        <w:tc>
          <w:tcPr>
            <w:tcW w:w="3870" w:type="dxa"/>
            <w:shd w:val="clear" w:color="auto" w:fill="auto"/>
            <w:vAlign w:val="center"/>
          </w:tcPr>
          <w:p w14:paraId="39AED3A1" w14:textId="757E12CE" w:rsidR="0065743B" w:rsidRPr="00E477B5" w:rsidRDefault="00D00DE6" w:rsidP="004364BE">
            <w:pPr>
              <w:pStyle w:val="Table2BasisforRating"/>
            </w:pPr>
            <w:commentRangeStart w:id="75"/>
            <w:r>
              <w:t>Basis for rating</w:t>
            </w:r>
            <w:commentRangeEnd w:id="75"/>
            <w:r>
              <w:rPr>
                <w:rStyle w:val="CommentReference"/>
                <w:rFonts w:ascii="Montserrat Light" w:hAnsi="Montserrat Light"/>
                <w:color w:val="auto"/>
              </w:rPr>
              <w:commentReference w:id="75"/>
            </w:r>
          </w:p>
        </w:tc>
      </w:tr>
      <w:tr w:rsidR="004518CF" w:rsidRPr="00635337" w14:paraId="7E037901" w14:textId="77777777" w:rsidTr="004518CF">
        <w:trPr>
          <w:trHeight w:val="280"/>
        </w:trPr>
        <w:tc>
          <w:tcPr>
            <w:tcW w:w="810" w:type="dxa"/>
            <w:shd w:val="clear" w:color="auto" w:fill="auto"/>
            <w:noWrap/>
            <w:hideMark/>
          </w:tcPr>
          <w:p w14:paraId="3EE83717" w14:textId="77777777" w:rsidR="004518CF" w:rsidRPr="00E477B5" w:rsidRDefault="004518CF" w:rsidP="004518CF">
            <w:pPr>
              <w:pStyle w:val="Table2Text"/>
            </w:pPr>
            <w:r w:rsidRPr="00E477B5">
              <w:t>2.1.1.1</w:t>
            </w:r>
          </w:p>
        </w:tc>
        <w:tc>
          <w:tcPr>
            <w:tcW w:w="4320" w:type="dxa"/>
            <w:shd w:val="clear" w:color="auto" w:fill="auto"/>
            <w:noWrap/>
            <w:hideMark/>
          </w:tcPr>
          <w:p w14:paraId="6D9651E9" w14:textId="77777777" w:rsidR="004518CF" w:rsidRPr="00E477B5" w:rsidRDefault="004518CF" w:rsidP="004518CF">
            <w:pPr>
              <w:pStyle w:val="Table2Text"/>
            </w:pPr>
            <w:r w:rsidRPr="00E477B5">
              <w:t>An Environmental and Social Impact Assessment (ESIA), appropriate to the nature and scale of the proposed mining project and commensurate with the level of its environmental and social risks and impacts, shall be completed prior to the commencement of any site-disturbing operations associated with the project.</w:t>
            </w:r>
          </w:p>
        </w:tc>
        <w:tc>
          <w:tcPr>
            <w:tcW w:w="540" w:type="dxa"/>
            <w:shd w:val="clear" w:color="auto" w:fill="auto"/>
            <w:vAlign w:val="center"/>
          </w:tcPr>
          <w:p w14:paraId="3AD13F59" w14:textId="31898DA4" w:rsidR="004518CF" w:rsidRPr="00E477B5" w:rsidRDefault="004518CF" w:rsidP="004518CF">
            <w:pPr>
              <w:pStyle w:val="Table2TextNRtext"/>
            </w:pPr>
            <w:r w:rsidRPr="00003081">
              <w:rPr>
                <w:szCs w:val="14"/>
                <w:highlight w:val="cyan"/>
              </w:rPr>
              <w:t>X</w:t>
            </w:r>
          </w:p>
        </w:tc>
        <w:tc>
          <w:tcPr>
            <w:tcW w:w="3870" w:type="dxa"/>
            <w:shd w:val="clear" w:color="auto" w:fill="auto"/>
            <w:vAlign w:val="center"/>
          </w:tcPr>
          <w:p w14:paraId="6122911E" w14:textId="4FA53254" w:rsidR="00BC444F" w:rsidRDefault="00BC444F" w:rsidP="00BC444F">
            <w:pPr>
              <w:pStyle w:val="Table2Text"/>
            </w:pPr>
            <w:commentRangeStart w:id="76"/>
            <w:r>
              <w:rPr>
                <w:highlight w:val="cyan"/>
              </w:rPr>
              <w:t>SUGGESTED</w:t>
            </w:r>
            <w:r w:rsidRPr="00C43B1E">
              <w:rPr>
                <w:highlight w:val="cyan"/>
              </w:rPr>
              <w:t xml:space="preserve"> LANGUAGE (if mine decides to be audited against CORE </w:t>
            </w:r>
            <w:r>
              <w:rPr>
                <w:highlight w:val="cyan"/>
              </w:rPr>
              <w:t xml:space="preserve">ESIA </w:t>
            </w:r>
            <w:r w:rsidRPr="00C43B1E">
              <w:rPr>
                <w:highlight w:val="cyan"/>
              </w:rPr>
              <w:t>requirements)</w:t>
            </w:r>
            <w:commentRangeEnd w:id="76"/>
            <w:r w:rsidR="00407479">
              <w:rPr>
                <w:rStyle w:val="CommentReference"/>
                <w:rFonts w:cstheme="minorHAnsi"/>
                <w:color w:val="auto"/>
              </w:rPr>
              <w:commentReference w:id="76"/>
            </w:r>
          </w:p>
          <w:p w14:paraId="0877FBCC" w14:textId="0FB5ADB2" w:rsidR="00D13F2F" w:rsidRPr="00256599" w:rsidRDefault="00C43B1E" w:rsidP="00C43B1E">
            <w:pPr>
              <w:pStyle w:val="Table2Text"/>
            </w:pPr>
            <w:r>
              <w:t>Not relevant because this is an existing mine that is being scored against IRMA’s core ESIA requirements. See Note on Chapter 2.1.</w:t>
            </w:r>
          </w:p>
        </w:tc>
      </w:tr>
      <w:tr w:rsidR="004518CF" w:rsidRPr="00635337" w14:paraId="16FEC78F" w14:textId="77777777" w:rsidTr="004518CF">
        <w:trPr>
          <w:trHeight w:val="280"/>
        </w:trPr>
        <w:tc>
          <w:tcPr>
            <w:tcW w:w="810" w:type="dxa"/>
            <w:shd w:val="clear" w:color="auto" w:fill="auto"/>
            <w:noWrap/>
            <w:hideMark/>
          </w:tcPr>
          <w:p w14:paraId="66460888" w14:textId="77777777" w:rsidR="004518CF" w:rsidRPr="00E477B5" w:rsidRDefault="004518CF" w:rsidP="004518CF">
            <w:pPr>
              <w:pStyle w:val="Table2Text"/>
            </w:pPr>
            <w:r w:rsidRPr="00E477B5">
              <w:t xml:space="preserve">2.1.1.2. </w:t>
            </w:r>
          </w:p>
        </w:tc>
        <w:tc>
          <w:tcPr>
            <w:tcW w:w="4320" w:type="dxa"/>
            <w:shd w:val="clear" w:color="auto" w:fill="auto"/>
            <w:noWrap/>
            <w:hideMark/>
          </w:tcPr>
          <w:p w14:paraId="27C23C46" w14:textId="77777777" w:rsidR="004518CF" w:rsidRPr="00E477B5" w:rsidRDefault="004518CF" w:rsidP="004518CF">
            <w:pPr>
              <w:pStyle w:val="Table2Text"/>
            </w:pPr>
            <w:r w:rsidRPr="00E477B5">
              <w:t>To enable a reasonable estimation of potential impacts related to the mining project, the ESIA process shall commence only after the project design has been sufficiently developed. Should the proposal be significantly revised a new assessment process shall be undertaken.</w:t>
            </w:r>
          </w:p>
        </w:tc>
        <w:tc>
          <w:tcPr>
            <w:tcW w:w="540" w:type="dxa"/>
            <w:shd w:val="clear" w:color="auto" w:fill="auto"/>
            <w:vAlign w:val="center"/>
          </w:tcPr>
          <w:p w14:paraId="618F0E5D" w14:textId="050BA6F2" w:rsidR="004518CF" w:rsidRPr="00E477B5" w:rsidRDefault="004518CF" w:rsidP="004518CF">
            <w:pPr>
              <w:pStyle w:val="Table2TextNRtext"/>
            </w:pPr>
            <w:r w:rsidRPr="00003081">
              <w:rPr>
                <w:szCs w:val="14"/>
                <w:highlight w:val="cyan"/>
              </w:rPr>
              <w:t>X</w:t>
            </w:r>
          </w:p>
        </w:tc>
        <w:tc>
          <w:tcPr>
            <w:tcW w:w="3870" w:type="dxa"/>
            <w:shd w:val="clear" w:color="auto" w:fill="auto"/>
            <w:vAlign w:val="center"/>
          </w:tcPr>
          <w:p w14:paraId="3588EE16" w14:textId="77777777" w:rsidR="00BC444F" w:rsidRDefault="00BC444F" w:rsidP="00BC444F">
            <w:pPr>
              <w:pStyle w:val="Table2Text"/>
            </w:pPr>
            <w:r>
              <w:rPr>
                <w:highlight w:val="cyan"/>
              </w:rPr>
              <w:t>SUGGESTED</w:t>
            </w:r>
            <w:r w:rsidRPr="00C43B1E">
              <w:rPr>
                <w:highlight w:val="cyan"/>
              </w:rPr>
              <w:t xml:space="preserve"> LANGUAGE (if mine decides to be audited against CORE </w:t>
            </w:r>
            <w:r>
              <w:rPr>
                <w:highlight w:val="cyan"/>
              </w:rPr>
              <w:t xml:space="preserve">ESIA </w:t>
            </w:r>
            <w:r w:rsidRPr="00C43B1E">
              <w:rPr>
                <w:highlight w:val="cyan"/>
              </w:rPr>
              <w:t>requirements)</w:t>
            </w:r>
          </w:p>
          <w:p w14:paraId="4826E3D2" w14:textId="175C61A5" w:rsidR="004518CF" w:rsidRPr="00D22AB8" w:rsidRDefault="00C43B1E" w:rsidP="00C43B1E">
            <w:pPr>
              <w:pStyle w:val="Table2Text"/>
            </w:pPr>
            <w:r>
              <w:t>Not relevant because this is an existing mine that is being scored against IRMA’s core ESIA requirements. See Note on Chapter 2.1.</w:t>
            </w:r>
          </w:p>
        </w:tc>
      </w:tr>
      <w:tr w:rsidR="004518CF" w:rsidRPr="00635337" w14:paraId="1F90B93A" w14:textId="77777777" w:rsidTr="004518CF">
        <w:trPr>
          <w:trHeight w:val="280"/>
        </w:trPr>
        <w:tc>
          <w:tcPr>
            <w:tcW w:w="810" w:type="dxa"/>
            <w:shd w:val="clear" w:color="auto" w:fill="auto"/>
            <w:noWrap/>
            <w:hideMark/>
          </w:tcPr>
          <w:p w14:paraId="473A6B60" w14:textId="77777777" w:rsidR="004518CF" w:rsidRPr="00E477B5" w:rsidRDefault="004518CF" w:rsidP="004518CF">
            <w:pPr>
              <w:pStyle w:val="Table2Text"/>
            </w:pPr>
            <w:r w:rsidRPr="00E477B5">
              <w:t xml:space="preserve">2.1.1.3.  </w:t>
            </w:r>
          </w:p>
        </w:tc>
        <w:tc>
          <w:tcPr>
            <w:tcW w:w="4320" w:type="dxa"/>
            <w:shd w:val="clear" w:color="auto" w:fill="auto"/>
            <w:noWrap/>
            <w:hideMark/>
          </w:tcPr>
          <w:p w14:paraId="27362515" w14:textId="77777777" w:rsidR="004518CF" w:rsidRPr="00E477B5" w:rsidRDefault="004518CF" w:rsidP="004518CF">
            <w:pPr>
              <w:pStyle w:val="Table2Text"/>
            </w:pPr>
            <w:r w:rsidRPr="00E477B5">
              <w:t>The ESIA shall be carried out in accordance with publicly available, documented procedures.</w:t>
            </w:r>
          </w:p>
        </w:tc>
        <w:tc>
          <w:tcPr>
            <w:tcW w:w="540" w:type="dxa"/>
            <w:shd w:val="clear" w:color="auto" w:fill="auto"/>
            <w:vAlign w:val="center"/>
          </w:tcPr>
          <w:p w14:paraId="63395CFC" w14:textId="2B1047A4" w:rsidR="004518CF" w:rsidRPr="00E477B5" w:rsidRDefault="004518CF" w:rsidP="004518CF">
            <w:pPr>
              <w:pStyle w:val="Table2TextNRtext"/>
            </w:pPr>
            <w:r w:rsidRPr="00003081">
              <w:rPr>
                <w:szCs w:val="14"/>
                <w:highlight w:val="cyan"/>
              </w:rPr>
              <w:t>X</w:t>
            </w:r>
          </w:p>
        </w:tc>
        <w:tc>
          <w:tcPr>
            <w:tcW w:w="3870" w:type="dxa"/>
            <w:shd w:val="clear" w:color="auto" w:fill="auto"/>
            <w:vAlign w:val="center"/>
          </w:tcPr>
          <w:p w14:paraId="0306C38F" w14:textId="77777777" w:rsidR="00BC444F" w:rsidRDefault="00BC444F" w:rsidP="00BC444F">
            <w:pPr>
              <w:pStyle w:val="Table2Text"/>
            </w:pPr>
            <w:r>
              <w:rPr>
                <w:highlight w:val="cyan"/>
              </w:rPr>
              <w:t>SUGGESTED</w:t>
            </w:r>
            <w:r w:rsidRPr="00C43B1E">
              <w:rPr>
                <w:highlight w:val="cyan"/>
              </w:rPr>
              <w:t xml:space="preserve"> LANGUAGE (if mine decides to be audited against CORE </w:t>
            </w:r>
            <w:r>
              <w:rPr>
                <w:highlight w:val="cyan"/>
              </w:rPr>
              <w:t xml:space="preserve">ESIA </w:t>
            </w:r>
            <w:r w:rsidRPr="00C43B1E">
              <w:rPr>
                <w:highlight w:val="cyan"/>
              </w:rPr>
              <w:t>requirements)</w:t>
            </w:r>
          </w:p>
          <w:p w14:paraId="67FAE785" w14:textId="68E743DF" w:rsidR="004518CF" w:rsidRPr="00256599" w:rsidRDefault="00C43B1E" w:rsidP="00C43B1E">
            <w:pPr>
              <w:pStyle w:val="Table2Text"/>
            </w:pPr>
            <w:r>
              <w:t>Not relevant because this is an existing mine that is being scored against IRMA’s core ESIA requirements. See Note on Chapter 2.1.</w:t>
            </w:r>
          </w:p>
        </w:tc>
      </w:tr>
      <w:tr w:rsidR="004518CF" w:rsidRPr="00635337" w14:paraId="2F6E5C75" w14:textId="77777777" w:rsidTr="004518CF">
        <w:trPr>
          <w:trHeight w:val="280"/>
        </w:trPr>
        <w:tc>
          <w:tcPr>
            <w:tcW w:w="810" w:type="dxa"/>
            <w:shd w:val="clear" w:color="auto" w:fill="auto"/>
            <w:noWrap/>
            <w:hideMark/>
          </w:tcPr>
          <w:p w14:paraId="0E1EACBB" w14:textId="77777777" w:rsidR="004518CF" w:rsidRPr="00E477B5" w:rsidRDefault="004518CF" w:rsidP="004518CF">
            <w:pPr>
              <w:pStyle w:val="Table2Text"/>
            </w:pPr>
            <w:r w:rsidRPr="00E477B5">
              <w:t xml:space="preserve">2.1.2.1.  </w:t>
            </w:r>
          </w:p>
        </w:tc>
        <w:tc>
          <w:tcPr>
            <w:tcW w:w="4320" w:type="dxa"/>
            <w:shd w:val="clear" w:color="auto" w:fill="auto"/>
            <w:noWrap/>
            <w:hideMark/>
          </w:tcPr>
          <w:p w14:paraId="49D5406C" w14:textId="77777777" w:rsidR="004518CF" w:rsidRPr="00E477B5" w:rsidRDefault="004518CF" w:rsidP="004518CF">
            <w:pPr>
              <w:pStyle w:val="Table2Text"/>
            </w:pPr>
            <w:r w:rsidRPr="00E477B5">
              <w:t>Prior to the implementation of the ESIA process the operating company shall ensure that there has been wide, public announcement of the project proposal and the associated ESIA process, and that reasonable and culturally appropriate efforts have been made to inform potentially affected and interested stakeholders in potentially affected communities about the proposed project.</w:t>
            </w:r>
          </w:p>
        </w:tc>
        <w:tc>
          <w:tcPr>
            <w:tcW w:w="540" w:type="dxa"/>
            <w:shd w:val="clear" w:color="auto" w:fill="auto"/>
            <w:vAlign w:val="center"/>
          </w:tcPr>
          <w:p w14:paraId="15155BCF" w14:textId="2A991B1F" w:rsidR="004518CF" w:rsidRPr="00E477B5" w:rsidRDefault="004518CF" w:rsidP="004518CF">
            <w:pPr>
              <w:pStyle w:val="Table2TextNRtext"/>
            </w:pPr>
            <w:r w:rsidRPr="00003081">
              <w:rPr>
                <w:szCs w:val="14"/>
                <w:highlight w:val="cyan"/>
              </w:rPr>
              <w:t>X</w:t>
            </w:r>
          </w:p>
        </w:tc>
        <w:tc>
          <w:tcPr>
            <w:tcW w:w="3870" w:type="dxa"/>
            <w:shd w:val="clear" w:color="auto" w:fill="auto"/>
            <w:vAlign w:val="center"/>
          </w:tcPr>
          <w:p w14:paraId="04065C12" w14:textId="77777777" w:rsidR="00BC444F" w:rsidRDefault="00BC444F" w:rsidP="00BC444F">
            <w:pPr>
              <w:pStyle w:val="Table2Text"/>
            </w:pPr>
            <w:r>
              <w:rPr>
                <w:highlight w:val="cyan"/>
              </w:rPr>
              <w:t>SUGGESTED</w:t>
            </w:r>
            <w:r w:rsidRPr="00C43B1E">
              <w:rPr>
                <w:highlight w:val="cyan"/>
              </w:rPr>
              <w:t xml:space="preserve"> LANGUAGE (if mine decides to be audited against CORE </w:t>
            </w:r>
            <w:r>
              <w:rPr>
                <w:highlight w:val="cyan"/>
              </w:rPr>
              <w:t xml:space="preserve">ESIA </w:t>
            </w:r>
            <w:r w:rsidRPr="00C43B1E">
              <w:rPr>
                <w:highlight w:val="cyan"/>
              </w:rPr>
              <w:t>requirements)</w:t>
            </w:r>
          </w:p>
          <w:p w14:paraId="6F6FCF3D" w14:textId="6F9825D6" w:rsidR="004518CF" w:rsidRPr="00D22AB8" w:rsidRDefault="00C43B1E" w:rsidP="00C43B1E">
            <w:pPr>
              <w:pStyle w:val="Table2Text"/>
            </w:pPr>
            <w:r>
              <w:t>Not relevant because this is an existing mine that is being scored against IRMA’s core ESIA requirements. See Note on Chapter 2.1.</w:t>
            </w:r>
          </w:p>
        </w:tc>
      </w:tr>
      <w:tr w:rsidR="004518CF" w:rsidRPr="00635337" w14:paraId="755F4B14" w14:textId="77777777" w:rsidTr="004518CF">
        <w:trPr>
          <w:trHeight w:val="280"/>
        </w:trPr>
        <w:tc>
          <w:tcPr>
            <w:tcW w:w="810" w:type="dxa"/>
            <w:shd w:val="clear" w:color="auto" w:fill="auto"/>
            <w:noWrap/>
          </w:tcPr>
          <w:p w14:paraId="37DDD3BD" w14:textId="77777777" w:rsidR="004518CF" w:rsidRPr="00E477B5" w:rsidRDefault="004518CF" w:rsidP="004518CF">
            <w:pPr>
              <w:pStyle w:val="Table2Text"/>
            </w:pPr>
            <w:r w:rsidRPr="00003D0E">
              <w:t>2.1.2.2.</w:t>
            </w:r>
          </w:p>
        </w:tc>
        <w:tc>
          <w:tcPr>
            <w:tcW w:w="4320" w:type="dxa"/>
            <w:shd w:val="clear" w:color="auto" w:fill="auto"/>
            <w:noWrap/>
          </w:tcPr>
          <w:p w14:paraId="5410CE54" w14:textId="77777777" w:rsidR="004518CF" w:rsidRDefault="004518CF" w:rsidP="004518CF">
            <w:pPr>
              <w:pStyle w:val="Table2Text"/>
            </w:pPr>
            <w:r w:rsidRPr="00625738">
              <w:t>Prior to the implementation of the ESIA process the operating company shall prepare a report and publish it on the operating company’s external website, in the official national language(s) of the country in which the mining project is proposed to take place. The report shall provide:</w:t>
            </w:r>
          </w:p>
          <w:p w14:paraId="23C85019" w14:textId="77777777" w:rsidR="004518CF" w:rsidRDefault="004518CF" w:rsidP="00960168">
            <w:pPr>
              <w:pStyle w:val="Appendix-subrequirement-a"/>
              <w:numPr>
                <w:ilvl w:val="0"/>
                <w:numId w:val="24"/>
              </w:numPr>
            </w:pPr>
            <w:r w:rsidRPr="00625738">
              <w:t>A general description of the proposed project, including details on the proposed location, and nature and duration of the project and related activities;</w:t>
            </w:r>
          </w:p>
          <w:p w14:paraId="56B591EB" w14:textId="77777777" w:rsidR="004518CF" w:rsidRDefault="004518CF" w:rsidP="00960168">
            <w:pPr>
              <w:pStyle w:val="Appendix-subrequirement-a"/>
            </w:pPr>
            <w:r w:rsidRPr="00625738">
              <w:t>The preliminary identification of potential significant environmental and social impacts, and proposed actions to mitigate any negative impacts;</w:t>
            </w:r>
          </w:p>
          <w:p w14:paraId="0EABBF1D" w14:textId="77777777" w:rsidR="004518CF" w:rsidRDefault="004518CF" w:rsidP="00960168">
            <w:pPr>
              <w:pStyle w:val="Appendix-subrequirement-a"/>
            </w:pPr>
            <w:r w:rsidRPr="00625738">
              <w:t xml:space="preserve">A description of the main steps of the ESIA process that will be carried out, the estimated </w:t>
            </w:r>
            <w:r w:rsidRPr="00625738">
              <w:lastRenderedPageBreak/>
              <w:t>timeline and the range of opportunities for stakeholder participation in the process; and</w:t>
            </w:r>
          </w:p>
          <w:p w14:paraId="6DCF6DBC" w14:textId="77777777" w:rsidR="004518CF" w:rsidRPr="00E477B5" w:rsidRDefault="004518CF" w:rsidP="00960168">
            <w:pPr>
              <w:pStyle w:val="Appendix-subrequirement-a"/>
            </w:pPr>
            <w:r w:rsidRPr="00625738">
              <w:t>Contact details for the person or team responsible for management of the ESIA.</w:t>
            </w:r>
          </w:p>
        </w:tc>
        <w:tc>
          <w:tcPr>
            <w:tcW w:w="540" w:type="dxa"/>
            <w:shd w:val="clear" w:color="auto" w:fill="auto"/>
            <w:vAlign w:val="center"/>
          </w:tcPr>
          <w:p w14:paraId="49B1B9F6" w14:textId="4EB2451C" w:rsidR="004518CF" w:rsidRDefault="004518CF" w:rsidP="004518CF">
            <w:pPr>
              <w:pStyle w:val="Table2TextNRtext"/>
            </w:pPr>
            <w:r w:rsidRPr="00003081">
              <w:rPr>
                <w:szCs w:val="14"/>
                <w:highlight w:val="cyan"/>
              </w:rPr>
              <w:lastRenderedPageBreak/>
              <w:t>X</w:t>
            </w:r>
          </w:p>
        </w:tc>
        <w:tc>
          <w:tcPr>
            <w:tcW w:w="3870" w:type="dxa"/>
            <w:shd w:val="clear" w:color="auto" w:fill="auto"/>
            <w:vAlign w:val="center"/>
          </w:tcPr>
          <w:p w14:paraId="156CA519" w14:textId="77777777" w:rsidR="00BC444F" w:rsidRDefault="00BC444F" w:rsidP="00BC444F">
            <w:pPr>
              <w:pStyle w:val="Table2Text"/>
            </w:pPr>
            <w:r>
              <w:rPr>
                <w:highlight w:val="cyan"/>
              </w:rPr>
              <w:t>SUGGESTED</w:t>
            </w:r>
            <w:r w:rsidRPr="00C43B1E">
              <w:rPr>
                <w:highlight w:val="cyan"/>
              </w:rPr>
              <w:t xml:space="preserve"> LANGUAGE (if mine decides to be audited against CORE </w:t>
            </w:r>
            <w:r>
              <w:rPr>
                <w:highlight w:val="cyan"/>
              </w:rPr>
              <w:t xml:space="preserve">ESIA </w:t>
            </w:r>
            <w:r w:rsidRPr="00C43B1E">
              <w:rPr>
                <w:highlight w:val="cyan"/>
              </w:rPr>
              <w:t>requirements)</w:t>
            </w:r>
          </w:p>
          <w:p w14:paraId="4237E52A" w14:textId="6B88120C" w:rsidR="004518CF" w:rsidRPr="00D22AB8" w:rsidRDefault="00C43B1E" w:rsidP="00C43B1E">
            <w:pPr>
              <w:pStyle w:val="Table2Text"/>
            </w:pPr>
            <w:r>
              <w:t>Not relevant because this is an existing mine that is being scored against IRMA’s core ESIA requirements. See Note on Chapter 2.1.</w:t>
            </w:r>
          </w:p>
        </w:tc>
      </w:tr>
      <w:tr w:rsidR="004518CF" w:rsidRPr="00635337" w14:paraId="586AEB1B" w14:textId="77777777" w:rsidTr="004518CF">
        <w:trPr>
          <w:trHeight w:val="280"/>
        </w:trPr>
        <w:tc>
          <w:tcPr>
            <w:tcW w:w="810" w:type="dxa"/>
            <w:shd w:val="clear" w:color="auto" w:fill="auto"/>
            <w:noWrap/>
          </w:tcPr>
          <w:p w14:paraId="63D041C3" w14:textId="77777777" w:rsidR="004518CF" w:rsidRPr="00E477B5" w:rsidRDefault="004518CF" w:rsidP="004518CF">
            <w:pPr>
              <w:pStyle w:val="Table2Text"/>
            </w:pPr>
            <w:r w:rsidRPr="00003D0E">
              <w:t>2.1.3.1.</w:t>
            </w:r>
          </w:p>
        </w:tc>
        <w:tc>
          <w:tcPr>
            <w:tcW w:w="4320" w:type="dxa"/>
            <w:shd w:val="clear" w:color="auto" w:fill="auto"/>
            <w:noWrap/>
          </w:tcPr>
          <w:p w14:paraId="2344671D" w14:textId="283A8BFD" w:rsidR="004518CF" w:rsidRDefault="004518CF" w:rsidP="004518CF">
            <w:pPr>
              <w:pStyle w:val="Table2Text"/>
            </w:pPr>
            <w:proofErr w:type="gramStart"/>
            <w:r w:rsidRPr="0096474D">
              <w:rPr>
                <w:color w:val="C00000"/>
              </w:rPr>
              <w:t xml:space="preserve">Critical </w:t>
            </w:r>
            <w:r>
              <w:rPr>
                <w:color w:val="C00000"/>
              </w:rPr>
              <w:t xml:space="preserve"> </w:t>
            </w:r>
            <w:r w:rsidR="00572D97" w:rsidRPr="00572D97">
              <w:rPr>
                <w:rFonts w:ascii="Montserrat Medium" w:hAnsi="Montserrat Medium"/>
              </w:rPr>
              <w:t>(</w:t>
            </w:r>
            <w:proofErr w:type="gramEnd"/>
            <w:r w:rsidR="00572D97">
              <w:rPr>
                <w:rFonts w:ascii="Montserrat Medium" w:hAnsi="Montserrat Medium"/>
              </w:rPr>
              <w:t>New</w:t>
            </w:r>
            <w:r w:rsidR="00572D97" w:rsidRPr="00572D97">
              <w:rPr>
                <w:rFonts w:ascii="Montserrat Medium" w:hAnsi="Montserrat Medium"/>
              </w:rPr>
              <w:t xml:space="preserve"> Mines)</w:t>
            </w:r>
            <w:r w:rsidR="00572D97" w:rsidRPr="00572D97">
              <w:t xml:space="preserve"> </w:t>
            </w:r>
            <w:r w:rsidRPr="00625738">
              <w:t>The operating company shall carry out a scoping process to identify all potentially significant social and environmental impacts of the mining project to be assessed in the ESIA.</w:t>
            </w:r>
          </w:p>
          <w:p w14:paraId="4777CDA6" w14:textId="07EA3B42" w:rsidR="00572D97" w:rsidRPr="00E477B5" w:rsidRDefault="00572D97" w:rsidP="00572D97">
            <w:pPr>
              <w:pStyle w:val="Table2Text"/>
            </w:pPr>
            <w:proofErr w:type="gramStart"/>
            <w:r w:rsidRPr="0096474D">
              <w:rPr>
                <w:color w:val="C00000"/>
              </w:rPr>
              <w:t xml:space="preserve">Critical </w:t>
            </w:r>
            <w:r>
              <w:rPr>
                <w:color w:val="C00000"/>
              </w:rPr>
              <w:t xml:space="preserve"> </w:t>
            </w:r>
            <w:r w:rsidRPr="00572D97">
              <w:rPr>
                <w:rFonts w:ascii="Montserrat Medium" w:hAnsi="Montserrat Medium"/>
              </w:rPr>
              <w:t>(</w:t>
            </w:r>
            <w:proofErr w:type="gramEnd"/>
            <w:r w:rsidRPr="00572D97">
              <w:rPr>
                <w:rFonts w:ascii="Montserrat Medium" w:hAnsi="Montserrat Medium"/>
              </w:rPr>
              <w:t>Existing Mines)</w:t>
            </w:r>
            <w:r w:rsidRPr="00572D97">
              <w:t xml:space="preserve"> </w:t>
            </w:r>
            <w:r w:rsidRPr="00572D97">
              <w:rPr>
                <w:color w:val="000000" w:themeColor="text1"/>
              </w:rPr>
              <w:t xml:space="preserve">The </w:t>
            </w:r>
            <w:r>
              <w:t>operating</w:t>
            </w:r>
            <w:r>
              <w:t xml:space="preserve"> </w:t>
            </w:r>
            <w:r>
              <w:t xml:space="preserve">company shall </w:t>
            </w:r>
            <w:r>
              <w:t>d</w:t>
            </w:r>
            <w:r>
              <w:t>emonstrate</w:t>
            </w:r>
            <w:r>
              <w:t xml:space="preserve"> </w:t>
            </w:r>
            <w:r>
              <w:t>that it has undertaken a</w:t>
            </w:r>
            <w:r>
              <w:t xml:space="preserve"> </w:t>
            </w:r>
            <w:r>
              <w:t>comprehensive evaluation of</w:t>
            </w:r>
            <w:r>
              <w:t xml:space="preserve"> </w:t>
            </w:r>
            <w:r>
              <w:t xml:space="preserve">potential </w:t>
            </w:r>
            <w:r>
              <w:t>e</w:t>
            </w:r>
            <w:r>
              <w:t>nvironmental and</w:t>
            </w:r>
            <w:r>
              <w:t xml:space="preserve"> </w:t>
            </w:r>
            <w:r>
              <w:t>social impacts associated</w:t>
            </w:r>
            <w:r>
              <w:t xml:space="preserve"> </w:t>
            </w:r>
            <w:r>
              <w:t>with the mining operation.</w:t>
            </w:r>
          </w:p>
        </w:tc>
        <w:tc>
          <w:tcPr>
            <w:tcW w:w="540" w:type="dxa"/>
            <w:shd w:val="clear" w:color="auto" w:fill="auto"/>
            <w:vAlign w:val="center"/>
          </w:tcPr>
          <w:p w14:paraId="5A194427" w14:textId="28121CA3" w:rsidR="004518CF" w:rsidRDefault="004518CF" w:rsidP="004518CF">
            <w:pPr>
              <w:pStyle w:val="Table2TextNRtext"/>
            </w:pPr>
            <w:r w:rsidRPr="00003081">
              <w:rPr>
                <w:szCs w:val="14"/>
                <w:highlight w:val="cyan"/>
              </w:rPr>
              <w:t>X</w:t>
            </w:r>
          </w:p>
        </w:tc>
        <w:tc>
          <w:tcPr>
            <w:tcW w:w="3870" w:type="dxa"/>
            <w:shd w:val="clear" w:color="auto" w:fill="auto"/>
            <w:vAlign w:val="center"/>
          </w:tcPr>
          <w:p w14:paraId="165866C2" w14:textId="5B61E5A6" w:rsidR="004518CF" w:rsidRPr="00D22AB8" w:rsidRDefault="004518CF" w:rsidP="004518CF">
            <w:pPr>
              <w:pStyle w:val="Table2Text"/>
            </w:pPr>
          </w:p>
        </w:tc>
      </w:tr>
      <w:tr w:rsidR="004518CF" w:rsidRPr="00635337" w14:paraId="13301FFD" w14:textId="77777777" w:rsidTr="004518CF">
        <w:trPr>
          <w:trHeight w:val="280"/>
        </w:trPr>
        <w:tc>
          <w:tcPr>
            <w:tcW w:w="810" w:type="dxa"/>
            <w:shd w:val="clear" w:color="auto" w:fill="auto"/>
            <w:noWrap/>
          </w:tcPr>
          <w:p w14:paraId="18CA415A" w14:textId="77777777" w:rsidR="004518CF" w:rsidRPr="00E477B5" w:rsidRDefault="004518CF" w:rsidP="004518CF">
            <w:pPr>
              <w:pStyle w:val="Table2Text"/>
            </w:pPr>
            <w:r w:rsidRPr="00003D0E">
              <w:t>2.1.3.2.</w:t>
            </w:r>
          </w:p>
        </w:tc>
        <w:tc>
          <w:tcPr>
            <w:tcW w:w="4320" w:type="dxa"/>
            <w:shd w:val="clear" w:color="auto" w:fill="auto"/>
            <w:noWrap/>
          </w:tcPr>
          <w:p w14:paraId="2239EBAB" w14:textId="77777777" w:rsidR="004518CF" w:rsidRPr="00E477B5" w:rsidRDefault="004518CF" w:rsidP="004518CF">
            <w:pPr>
              <w:pStyle w:val="Table2Text"/>
            </w:pPr>
            <w:r w:rsidRPr="00625738">
              <w:t>During scoping, the operating company shall identify stakeholders and rights holders (hereafter, collectively referred to as “stakeholders”) who may be interested in and/or affected by the proposed project.</w:t>
            </w:r>
          </w:p>
        </w:tc>
        <w:tc>
          <w:tcPr>
            <w:tcW w:w="540" w:type="dxa"/>
            <w:shd w:val="clear" w:color="auto" w:fill="auto"/>
            <w:vAlign w:val="center"/>
          </w:tcPr>
          <w:p w14:paraId="2312CE06" w14:textId="59E16E68" w:rsidR="004518CF" w:rsidRDefault="004518CF" w:rsidP="004518CF">
            <w:pPr>
              <w:pStyle w:val="Table2TextNRtext"/>
            </w:pPr>
            <w:r w:rsidRPr="00003081">
              <w:rPr>
                <w:szCs w:val="14"/>
                <w:highlight w:val="cyan"/>
              </w:rPr>
              <w:t>X</w:t>
            </w:r>
          </w:p>
        </w:tc>
        <w:tc>
          <w:tcPr>
            <w:tcW w:w="3870" w:type="dxa"/>
            <w:shd w:val="clear" w:color="auto" w:fill="auto"/>
            <w:vAlign w:val="center"/>
          </w:tcPr>
          <w:p w14:paraId="7D6B38BD" w14:textId="77777777" w:rsidR="00BC444F" w:rsidRDefault="00BC444F" w:rsidP="00BC444F">
            <w:pPr>
              <w:pStyle w:val="Table2Text"/>
            </w:pPr>
            <w:r>
              <w:rPr>
                <w:highlight w:val="cyan"/>
              </w:rPr>
              <w:t>SUGGESTED</w:t>
            </w:r>
            <w:r w:rsidRPr="00C43B1E">
              <w:rPr>
                <w:highlight w:val="cyan"/>
              </w:rPr>
              <w:t xml:space="preserve"> LANGUAGE (if mine decides to be audited against CORE </w:t>
            </w:r>
            <w:r>
              <w:rPr>
                <w:highlight w:val="cyan"/>
              </w:rPr>
              <w:t xml:space="preserve">ESIA </w:t>
            </w:r>
            <w:r w:rsidRPr="00C43B1E">
              <w:rPr>
                <w:highlight w:val="cyan"/>
              </w:rPr>
              <w:t>requirements)</w:t>
            </w:r>
          </w:p>
          <w:p w14:paraId="237679EC" w14:textId="7C6B5A66" w:rsidR="004518CF" w:rsidRPr="00D22AB8" w:rsidRDefault="00C43B1E" w:rsidP="00C43B1E">
            <w:pPr>
              <w:pStyle w:val="Table2Text"/>
            </w:pPr>
            <w:r>
              <w:t>Not relevant because this is an existing mine that is being scored against IRMA’s core ESIA requirements. See Note on Chapter 2.1.</w:t>
            </w:r>
          </w:p>
        </w:tc>
      </w:tr>
      <w:tr w:rsidR="004518CF" w:rsidRPr="00635337" w14:paraId="50A3DA9E" w14:textId="77777777" w:rsidTr="004518CF">
        <w:trPr>
          <w:trHeight w:val="280"/>
        </w:trPr>
        <w:tc>
          <w:tcPr>
            <w:tcW w:w="810" w:type="dxa"/>
            <w:shd w:val="clear" w:color="auto" w:fill="auto"/>
            <w:noWrap/>
          </w:tcPr>
          <w:p w14:paraId="3847EACD" w14:textId="77777777" w:rsidR="004518CF" w:rsidRPr="00E477B5" w:rsidRDefault="004518CF" w:rsidP="004518CF">
            <w:pPr>
              <w:pStyle w:val="Table2Text"/>
            </w:pPr>
            <w:r w:rsidRPr="00003D0E">
              <w:t>2.1.3.3.</w:t>
            </w:r>
          </w:p>
        </w:tc>
        <w:tc>
          <w:tcPr>
            <w:tcW w:w="4320" w:type="dxa"/>
            <w:shd w:val="clear" w:color="auto" w:fill="auto"/>
            <w:noWrap/>
          </w:tcPr>
          <w:p w14:paraId="3A0795A9" w14:textId="77777777" w:rsidR="004518CF" w:rsidRDefault="004518CF" w:rsidP="004518CF">
            <w:pPr>
              <w:pStyle w:val="Table2Text"/>
            </w:pPr>
            <w:r w:rsidRPr="00625738">
              <w:t>Scoping shall include the consideration of:</w:t>
            </w:r>
          </w:p>
          <w:p w14:paraId="50055068" w14:textId="77777777" w:rsidR="004518CF" w:rsidRDefault="004518CF" w:rsidP="00960168">
            <w:pPr>
              <w:pStyle w:val="Appendix-subrequirement-a"/>
              <w:numPr>
                <w:ilvl w:val="0"/>
                <w:numId w:val="25"/>
              </w:numPr>
            </w:pPr>
            <w:r w:rsidRPr="00625738">
              <w:t>Social impacts (including potential impacts on communities and workers) and environmental impacts (including potential impacts on wildlife, air, water, vegetation and soils) during all stages of the project lifecycle, from pre-construction through post-closure;</w:t>
            </w:r>
          </w:p>
          <w:p w14:paraId="76EA81B7" w14:textId="77777777" w:rsidR="004518CF" w:rsidRDefault="004518CF" w:rsidP="00960168">
            <w:pPr>
              <w:pStyle w:val="Appendix-subrequirement-a"/>
            </w:pPr>
            <w:r w:rsidRPr="00625738">
              <w:t>Direct, indirect and cumulative impacts; and</w:t>
            </w:r>
          </w:p>
          <w:p w14:paraId="1D7F44D1" w14:textId="77777777" w:rsidR="004518CF" w:rsidRPr="00E477B5" w:rsidRDefault="004518CF" w:rsidP="00960168">
            <w:pPr>
              <w:pStyle w:val="Appendix-subrequirement-a"/>
            </w:pPr>
            <w:r w:rsidRPr="00625738">
              <w:t>Potential impacts of extreme events.</w:t>
            </w:r>
          </w:p>
        </w:tc>
        <w:tc>
          <w:tcPr>
            <w:tcW w:w="540" w:type="dxa"/>
            <w:shd w:val="clear" w:color="auto" w:fill="auto"/>
            <w:vAlign w:val="center"/>
          </w:tcPr>
          <w:p w14:paraId="367FB8CE" w14:textId="385579C7" w:rsidR="004518CF" w:rsidRDefault="004518CF" w:rsidP="004518CF">
            <w:pPr>
              <w:pStyle w:val="Table2TextNRtext"/>
            </w:pPr>
            <w:r w:rsidRPr="00003081">
              <w:rPr>
                <w:szCs w:val="14"/>
                <w:highlight w:val="cyan"/>
              </w:rPr>
              <w:t>X</w:t>
            </w:r>
          </w:p>
        </w:tc>
        <w:tc>
          <w:tcPr>
            <w:tcW w:w="3870" w:type="dxa"/>
            <w:shd w:val="clear" w:color="auto" w:fill="auto"/>
            <w:vAlign w:val="center"/>
          </w:tcPr>
          <w:p w14:paraId="4F835BF2" w14:textId="77777777" w:rsidR="00BC444F" w:rsidRDefault="00BC444F" w:rsidP="00BC444F">
            <w:pPr>
              <w:pStyle w:val="Table2Text"/>
            </w:pPr>
            <w:r>
              <w:rPr>
                <w:highlight w:val="cyan"/>
              </w:rPr>
              <w:t>SUGGESTED</w:t>
            </w:r>
            <w:r w:rsidRPr="00C43B1E">
              <w:rPr>
                <w:highlight w:val="cyan"/>
              </w:rPr>
              <w:t xml:space="preserve"> LANGUAGE (if mine decides to be audited against CORE </w:t>
            </w:r>
            <w:r>
              <w:rPr>
                <w:highlight w:val="cyan"/>
              </w:rPr>
              <w:t xml:space="preserve">ESIA </w:t>
            </w:r>
            <w:r w:rsidRPr="00C43B1E">
              <w:rPr>
                <w:highlight w:val="cyan"/>
              </w:rPr>
              <w:t>requirements)</w:t>
            </w:r>
          </w:p>
          <w:p w14:paraId="5CE1771F" w14:textId="5F273109" w:rsidR="004518CF" w:rsidRPr="00D22AB8" w:rsidRDefault="00C43B1E" w:rsidP="00C43B1E">
            <w:pPr>
              <w:pStyle w:val="Table2Text"/>
            </w:pPr>
            <w:r>
              <w:t>Not relevant because this is an existing mine that is being scored against IRMA’s core ESIA requirements. See Note on Chapter 2.1.</w:t>
            </w:r>
          </w:p>
        </w:tc>
      </w:tr>
      <w:tr w:rsidR="004518CF" w:rsidRPr="00635337" w14:paraId="6BCE49C6" w14:textId="77777777" w:rsidTr="004518CF">
        <w:trPr>
          <w:trHeight w:val="280"/>
        </w:trPr>
        <w:tc>
          <w:tcPr>
            <w:tcW w:w="810" w:type="dxa"/>
            <w:shd w:val="clear" w:color="auto" w:fill="auto"/>
            <w:noWrap/>
          </w:tcPr>
          <w:p w14:paraId="3906D0FE" w14:textId="77777777" w:rsidR="004518CF" w:rsidRPr="00E477B5" w:rsidRDefault="004518CF" w:rsidP="004518CF">
            <w:pPr>
              <w:pStyle w:val="Table2Text"/>
            </w:pPr>
            <w:r w:rsidRPr="00003D0E">
              <w:t>2.1.3.4</w:t>
            </w:r>
          </w:p>
        </w:tc>
        <w:tc>
          <w:tcPr>
            <w:tcW w:w="4320" w:type="dxa"/>
            <w:shd w:val="clear" w:color="auto" w:fill="auto"/>
            <w:noWrap/>
          </w:tcPr>
          <w:p w14:paraId="558C61D6" w14:textId="77777777" w:rsidR="004518CF" w:rsidRDefault="004518CF" w:rsidP="004518CF">
            <w:pPr>
              <w:pStyle w:val="Table2Text"/>
            </w:pPr>
            <w:r w:rsidRPr="00625738">
              <w:t>Scoping shall result in the identification of:</w:t>
            </w:r>
          </w:p>
          <w:p w14:paraId="0592261D" w14:textId="77777777" w:rsidR="004518CF" w:rsidRDefault="004518CF" w:rsidP="00960168">
            <w:pPr>
              <w:pStyle w:val="Appendix-subrequirement-a"/>
              <w:numPr>
                <w:ilvl w:val="0"/>
                <w:numId w:val="26"/>
              </w:numPr>
            </w:pPr>
            <w:r w:rsidRPr="00625738">
              <w:t>Potentially significant environmental and social impacts of the proposed project;</w:t>
            </w:r>
          </w:p>
          <w:p w14:paraId="52CCD211" w14:textId="77777777" w:rsidR="004518CF" w:rsidRDefault="004518CF" w:rsidP="00960168">
            <w:pPr>
              <w:pStyle w:val="Appendix-subrequirement-a"/>
            </w:pPr>
            <w:r w:rsidRPr="00625738">
              <w:t>Alternative project designs to avoid significant adverse impacts;</w:t>
            </w:r>
          </w:p>
          <w:p w14:paraId="16A3C479" w14:textId="77777777" w:rsidR="004518CF" w:rsidRDefault="004518CF" w:rsidP="00960168">
            <w:pPr>
              <w:pStyle w:val="Appendix-subrequirement-a"/>
            </w:pPr>
            <w:r w:rsidRPr="00625738">
              <w:t>Other actions to mitigate identified adverse impacts; and</w:t>
            </w:r>
          </w:p>
          <w:p w14:paraId="23B517D2" w14:textId="77777777" w:rsidR="004518CF" w:rsidRPr="00E477B5" w:rsidRDefault="004518CF" w:rsidP="00960168">
            <w:pPr>
              <w:pStyle w:val="Appendix-subrequirement-a"/>
            </w:pPr>
            <w:r w:rsidRPr="00625738">
              <w:t>Additional information and data needed to understand and assess the potential impacts.</w:t>
            </w:r>
          </w:p>
        </w:tc>
        <w:tc>
          <w:tcPr>
            <w:tcW w:w="540" w:type="dxa"/>
            <w:shd w:val="clear" w:color="auto" w:fill="auto"/>
            <w:vAlign w:val="center"/>
          </w:tcPr>
          <w:p w14:paraId="755FA02A" w14:textId="422D93A5" w:rsidR="004518CF" w:rsidRDefault="004518CF" w:rsidP="004518CF">
            <w:pPr>
              <w:pStyle w:val="Table2TextNRtext"/>
            </w:pPr>
            <w:r w:rsidRPr="00003081">
              <w:rPr>
                <w:szCs w:val="14"/>
                <w:highlight w:val="cyan"/>
              </w:rPr>
              <w:t>X</w:t>
            </w:r>
          </w:p>
        </w:tc>
        <w:tc>
          <w:tcPr>
            <w:tcW w:w="3870" w:type="dxa"/>
            <w:shd w:val="clear" w:color="auto" w:fill="auto"/>
            <w:vAlign w:val="center"/>
          </w:tcPr>
          <w:p w14:paraId="6E5F0D05" w14:textId="77777777" w:rsidR="00BC444F" w:rsidRDefault="00BC444F" w:rsidP="00BC444F">
            <w:pPr>
              <w:pStyle w:val="Table2Text"/>
            </w:pPr>
            <w:r>
              <w:rPr>
                <w:highlight w:val="cyan"/>
              </w:rPr>
              <w:t>SUGGESTED</w:t>
            </w:r>
            <w:r w:rsidRPr="00C43B1E">
              <w:rPr>
                <w:highlight w:val="cyan"/>
              </w:rPr>
              <w:t xml:space="preserve"> LANGUAGE (if mine decides to be audited against CORE </w:t>
            </w:r>
            <w:r>
              <w:rPr>
                <w:highlight w:val="cyan"/>
              </w:rPr>
              <w:t xml:space="preserve">ESIA </w:t>
            </w:r>
            <w:r w:rsidRPr="00C43B1E">
              <w:rPr>
                <w:highlight w:val="cyan"/>
              </w:rPr>
              <w:t>requirements)</w:t>
            </w:r>
          </w:p>
          <w:p w14:paraId="70905308" w14:textId="7BF9517F" w:rsidR="004518CF" w:rsidRPr="00D22AB8" w:rsidRDefault="00C43B1E" w:rsidP="00C43B1E">
            <w:pPr>
              <w:pStyle w:val="Table2Text"/>
            </w:pPr>
            <w:r>
              <w:t>Not relevant because this is an existing mine that is being scored against IRMA’s core ESIA requirements. See Note on Chapter 2.1.</w:t>
            </w:r>
          </w:p>
        </w:tc>
      </w:tr>
      <w:tr w:rsidR="004518CF" w:rsidRPr="00635337" w14:paraId="73721EE4" w14:textId="77777777" w:rsidTr="004518CF">
        <w:trPr>
          <w:trHeight w:val="280"/>
        </w:trPr>
        <w:tc>
          <w:tcPr>
            <w:tcW w:w="810" w:type="dxa"/>
            <w:shd w:val="clear" w:color="auto" w:fill="auto"/>
            <w:noWrap/>
          </w:tcPr>
          <w:p w14:paraId="63F1121C" w14:textId="77777777" w:rsidR="004518CF" w:rsidRPr="00E477B5" w:rsidRDefault="004518CF" w:rsidP="004518CF">
            <w:pPr>
              <w:pStyle w:val="Table2Text"/>
            </w:pPr>
            <w:r w:rsidRPr="00003D0E">
              <w:t>2.1.4.1.</w:t>
            </w:r>
          </w:p>
        </w:tc>
        <w:tc>
          <w:tcPr>
            <w:tcW w:w="4320" w:type="dxa"/>
            <w:shd w:val="clear" w:color="auto" w:fill="auto"/>
            <w:noWrap/>
          </w:tcPr>
          <w:p w14:paraId="3250ACA4" w14:textId="77777777" w:rsidR="004518CF" w:rsidRPr="00E477B5" w:rsidRDefault="004518CF" w:rsidP="004518CF">
            <w:pPr>
              <w:pStyle w:val="Table2Text"/>
            </w:pPr>
            <w:r w:rsidRPr="00625738">
              <w:t>Baseline data describing the prevailing environmental, social, economic and political environment shall be collected at an appropriate level of detail to allow the assessment of the potential impacts of the proposed mining project.</w:t>
            </w:r>
          </w:p>
        </w:tc>
        <w:tc>
          <w:tcPr>
            <w:tcW w:w="540" w:type="dxa"/>
            <w:shd w:val="clear" w:color="auto" w:fill="auto"/>
            <w:vAlign w:val="center"/>
          </w:tcPr>
          <w:p w14:paraId="5BFBDBB4" w14:textId="6985FE4D" w:rsidR="004518CF" w:rsidRDefault="004518CF" w:rsidP="004518CF">
            <w:pPr>
              <w:pStyle w:val="Table2TextNRtext"/>
            </w:pPr>
            <w:r w:rsidRPr="00003081">
              <w:rPr>
                <w:szCs w:val="14"/>
                <w:highlight w:val="cyan"/>
              </w:rPr>
              <w:t>X</w:t>
            </w:r>
          </w:p>
        </w:tc>
        <w:tc>
          <w:tcPr>
            <w:tcW w:w="3870" w:type="dxa"/>
            <w:shd w:val="clear" w:color="auto" w:fill="auto"/>
            <w:vAlign w:val="center"/>
          </w:tcPr>
          <w:p w14:paraId="1A73FA89" w14:textId="77777777" w:rsidR="00BC444F" w:rsidRDefault="00BC444F" w:rsidP="00BC444F">
            <w:pPr>
              <w:pStyle w:val="Table2Text"/>
            </w:pPr>
            <w:r>
              <w:rPr>
                <w:highlight w:val="cyan"/>
              </w:rPr>
              <w:t>SUGGESTED</w:t>
            </w:r>
            <w:r w:rsidRPr="00C43B1E">
              <w:rPr>
                <w:highlight w:val="cyan"/>
              </w:rPr>
              <w:t xml:space="preserve"> LANGUAGE (if mine decides to be audited against CORE </w:t>
            </w:r>
            <w:r>
              <w:rPr>
                <w:highlight w:val="cyan"/>
              </w:rPr>
              <w:t xml:space="preserve">ESIA </w:t>
            </w:r>
            <w:r w:rsidRPr="00C43B1E">
              <w:rPr>
                <w:highlight w:val="cyan"/>
              </w:rPr>
              <w:t>requirements)</w:t>
            </w:r>
          </w:p>
          <w:p w14:paraId="68287735" w14:textId="750C995C" w:rsidR="004518CF" w:rsidRPr="00D22AB8" w:rsidRDefault="00C43B1E" w:rsidP="00C43B1E">
            <w:pPr>
              <w:pStyle w:val="Table2Text"/>
            </w:pPr>
            <w:r>
              <w:t>Not relevant because this is an existing mine that is being scored against IRMA’s core ESIA requirements. See Note on Chapter 2.1.</w:t>
            </w:r>
          </w:p>
        </w:tc>
      </w:tr>
      <w:tr w:rsidR="004518CF" w:rsidRPr="00635337" w14:paraId="44807559" w14:textId="77777777" w:rsidTr="004518CF">
        <w:trPr>
          <w:trHeight w:val="280"/>
        </w:trPr>
        <w:tc>
          <w:tcPr>
            <w:tcW w:w="810" w:type="dxa"/>
            <w:shd w:val="clear" w:color="auto" w:fill="auto"/>
            <w:noWrap/>
          </w:tcPr>
          <w:p w14:paraId="7C180D95" w14:textId="77777777" w:rsidR="004518CF" w:rsidRPr="00E477B5" w:rsidRDefault="004518CF" w:rsidP="004518CF">
            <w:pPr>
              <w:pStyle w:val="Table2Text"/>
            </w:pPr>
            <w:r w:rsidRPr="00003D0E">
              <w:t>2.1.4.2.</w:t>
            </w:r>
          </w:p>
        </w:tc>
        <w:tc>
          <w:tcPr>
            <w:tcW w:w="4320" w:type="dxa"/>
            <w:shd w:val="clear" w:color="auto" w:fill="auto"/>
            <w:noWrap/>
          </w:tcPr>
          <w:p w14:paraId="41CDF79A" w14:textId="77777777" w:rsidR="004518CF" w:rsidRPr="00E477B5" w:rsidRDefault="004518CF" w:rsidP="004518CF">
            <w:pPr>
              <w:pStyle w:val="Table2Text"/>
            </w:pPr>
            <w:r w:rsidRPr="00625738">
              <w:t>Additional studies shall be carried out as necessary to fulfill the information needs of the ESIA.</w:t>
            </w:r>
          </w:p>
        </w:tc>
        <w:tc>
          <w:tcPr>
            <w:tcW w:w="540" w:type="dxa"/>
            <w:shd w:val="clear" w:color="auto" w:fill="auto"/>
            <w:vAlign w:val="center"/>
          </w:tcPr>
          <w:p w14:paraId="15A0AD22" w14:textId="5479B640" w:rsidR="004518CF" w:rsidRDefault="004518CF" w:rsidP="004518CF">
            <w:pPr>
              <w:pStyle w:val="Table2TextNRtext"/>
            </w:pPr>
            <w:r w:rsidRPr="00003081">
              <w:rPr>
                <w:szCs w:val="14"/>
                <w:highlight w:val="cyan"/>
              </w:rPr>
              <w:t>X</w:t>
            </w:r>
          </w:p>
        </w:tc>
        <w:tc>
          <w:tcPr>
            <w:tcW w:w="3870" w:type="dxa"/>
            <w:shd w:val="clear" w:color="auto" w:fill="auto"/>
            <w:vAlign w:val="center"/>
          </w:tcPr>
          <w:p w14:paraId="22D9D959" w14:textId="77777777" w:rsidR="00BC444F" w:rsidRDefault="00BC444F" w:rsidP="00BC444F">
            <w:pPr>
              <w:pStyle w:val="Table2Text"/>
            </w:pPr>
            <w:r>
              <w:rPr>
                <w:highlight w:val="cyan"/>
              </w:rPr>
              <w:t>SUGGESTED</w:t>
            </w:r>
            <w:r w:rsidRPr="00C43B1E">
              <w:rPr>
                <w:highlight w:val="cyan"/>
              </w:rPr>
              <w:t xml:space="preserve"> LANGUAGE (if mine decides to be audited against CORE </w:t>
            </w:r>
            <w:r>
              <w:rPr>
                <w:highlight w:val="cyan"/>
              </w:rPr>
              <w:t xml:space="preserve">ESIA </w:t>
            </w:r>
            <w:r w:rsidRPr="00C43B1E">
              <w:rPr>
                <w:highlight w:val="cyan"/>
              </w:rPr>
              <w:t>requirements)</w:t>
            </w:r>
          </w:p>
          <w:p w14:paraId="501EB131" w14:textId="5CEE7D73" w:rsidR="004518CF" w:rsidRPr="00256599" w:rsidRDefault="00C43B1E" w:rsidP="00C43B1E">
            <w:pPr>
              <w:pStyle w:val="Table2Text"/>
            </w:pPr>
            <w:r>
              <w:t>Not relevant because this is an existing mine that is being scored against IRMA’s core ESIA requirements. See Note on Chapter 2.1.</w:t>
            </w:r>
          </w:p>
        </w:tc>
      </w:tr>
      <w:tr w:rsidR="004518CF" w:rsidRPr="00635337" w14:paraId="7DA27FCD" w14:textId="77777777" w:rsidTr="004518CF">
        <w:trPr>
          <w:trHeight w:val="280"/>
        </w:trPr>
        <w:tc>
          <w:tcPr>
            <w:tcW w:w="810" w:type="dxa"/>
            <w:shd w:val="clear" w:color="auto" w:fill="auto"/>
            <w:noWrap/>
          </w:tcPr>
          <w:p w14:paraId="0F22BB4A" w14:textId="77777777" w:rsidR="004518CF" w:rsidRPr="00E477B5" w:rsidRDefault="004518CF" w:rsidP="004518CF">
            <w:pPr>
              <w:pStyle w:val="Table2Text"/>
            </w:pPr>
            <w:r w:rsidRPr="00003D0E">
              <w:t>2.1.5.1</w:t>
            </w:r>
          </w:p>
        </w:tc>
        <w:tc>
          <w:tcPr>
            <w:tcW w:w="4320" w:type="dxa"/>
            <w:shd w:val="clear" w:color="auto" w:fill="auto"/>
            <w:noWrap/>
          </w:tcPr>
          <w:p w14:paraId="4277C533" w14:textId="77777777" w:rsidR="004518CF" w:rsidRDefault="004518CF" w:rsidP="004518CF">
            <w:pPr>
              <w:pStyle w:val="Table2Text"/>
            </w:pPr>
            <w:r w:rsidRPr="00625738">
              <w:t>The operating company shall:</w:t>
            </w:r>
          </w:p>
          <w:p w14:paraId="07D4FBAA" w14:textId="77777777" w:rsidR="004518CF" w:rsidRDefault="004518CF" w:rsidP="00960168">
            <w:pPr>
              <w:pStyle w:val="Appendix-subrequirement-a"/>
              <w:numPr>
                <w:ilvl w:val="0"/>
                <w:numId w:val="27"/>
              </w:numPr>
            </w:pPr>
            <w:r w:rsidRPr="00625738">
              <w:t>Predict in greater detail the characteristics of the potentially significant environmental and social impacts identified during scoping;</w:t>
            </w:r>
          </w:p>
          <w:p w14:paraId="10C75CD6" w14:textId="77777777" w:rsidR="004518CF" w:rsidRDefault="004518CF" w:rsidP="00960168">
            <w:pPr>
              <w:pStyle w:val="Appendix-subrequirement-a"/>
            </w:pPr>
            <w:r w:rsidRPr="00625738">
              <w:t>Determine the significance of the predicted impacts;</w:t>
            </w:r>
          </w:p>
          <w:p w14:paraId="4B413A6F" w14:textId="77777777" w:rsidR="004518CF" w:rsidRDefault="004518CF" w:rsidP="00960168">
            <w:pPr>
              <w:pStyle w:val="Appendix-subrequirement-a"/>
            </w:pPr>
            <w:r w:rsidRPr="00625738">
              <w:t xml:space="preserve">Evaluate options to mitigate predicted significant adverse impacts in line with the mitigation hierarchy, prioritizing the avoidance of impacts through consideration of alternative project designs; and </w:t>
            </w:r>
          </w:p>
          <w:p w14:paraId="206B931C" w14:textId="77777777" w:rsidR="004518CF" w:rsidRPr="00E477B5" w:rsidRDefault="004518CF" w:rsidP="00960168">
            <w:pPr>
              <w:pStyle w:val="Appendix-subrequirement-a"/>
            </w:pPr>
            <w:r w:rsidRPr="00625738">
              <w:t>Determine the relative importance of residual impacts (i.e., impacts that cannot be mitigated) and whether significant residual adverse impacts can be addressed to the satisfaction of affected or relevant stakeholders.</w:t>
            </w:r>
          </w:p>
        </w:tc>
        <w:tc>
          <w:tcPr>
            <w:tcW w:w="540" w:type="dxa"/>
            <w:shd w:val="clear" w:color="auto" w:fill="auto"/>
            <w:vAlign w:val="center"/>
          </w:tcPr>
          <w:p w14:paraId="59F76A65" w14:textId="5C518CC4" w:rsidR="004518CF" w:rsidRDefault="004518CF" w:rsidP="004518CF">
            <w:pPr>
              <w:pStyle w:val="Table2TextNRtext"/>
            </w:pPr>
            <w:r w:rsidRPr="00003081">
              <w:rPr>
                <w:szCs w:val="14"/>
                <w:highlight w:val="cyan"/>
              </w:rPr>
              <w:t>X</w:t>
            </w:r>
          </w:p>
        </w:tc>
        <w:tc>
          <w:tcPr>
            <w:tcW w:w="3870" w:type="dxa"/>
            <w:shd w:val="clear" w:color="auto" w:fill="auto"/>
            <w:vAlign w:val="center"/>
          </w:tcPr>
          <w:p w14:paraId="7B73C1AC" w14:textId="77777777" w:rsidR="00BC444F" w:rsidRDefault="00BC444F" w:rsidP="00BC444F">
            <w:pPr>
              <w:pStyle w:val="Table2Text"/>
            </w:pPr>
            <w:r>
              <w:rPr>
                <w:highlight w:val="cyan"/>
              </w:rPr>
              <w:t>SUGGESTED</w:t>
            </w:r>
            <w:r w:rsidRPr="00C43B1E">
              <w:rPr>
                <w:highlight w:val="cyan"/>
              </w:rPr>
              <w:t xml:space="preserve"> LANGUAGE (if mine decides to be audited against CORE </w:t>
            </w:r>
            <w:r>
              <w:rPr>
                <w:highlight w:val="cyan"/>
              </w:rPr>
              <w:t xml:space="preserve">ESIA </w:t>
            </w:r>
            <w:r w:rsidRPr="00C43B1E">
              <w:rPr>
                <w:highlight w:val="cyan"/>
              </w:rPr>
              <w:t>requirements)</w:t>
            </w:r>
          </w:p>
          <w:p w14:paraId="03B97AA3" w14:textId="12B6748A" w:rsidR="004518CF" w:rsidRPr="00256599" w:rsidRDefault="00C43B1E" w:rsidP="00C43B1E">
            <w:pPr>
              <w:pStyle w:val="Table2Text"/>
            </w:pPr>
            <w:r>
              <w:t>Not relevant because this is an existing mine that is being scored against IRMA’s core ESIA requirements. See Note on Chapter 2.1.</w:t>
            </w:r>
          </w:p>
        </w:tc>
      </w:tr>
      <w:tr w:rsidR="004518CF" w:rsidRPr="00635337" w14:paraId="73B75CAB" w14:textId="77777777" w:rsidTr="004518CF">
        <w:trPr>
          <w:trHeight w:val="280"/>
        </w:trPr>
        <w:tc>
          <w:tcPr>
            <w:tcW w:w="810" w:type="dxa"/>
            <w:shd w:val="clear" w:color="auto" w:fill="auto"/>
            <w:noWrap/>
          </w:tcPr>
          <w:p w14:paraId="5E0DCB57" w14:textId="77777777" w:rsidR="004518CF" w:rsidRPr="00E477B5" w:rsidRDefault="004518CF" w:rsidP="004518CF">
            <w:pPr>
              <w:pStyle w:val="Table2Text"/>
            </w:pPr>
            <w:r w:rsidRPr="00003D0E">
              <w:t>2.1.6.1.</w:t>
            </w:r>
          </w:p>
        </w:tc>
        <w:tc>
          <w:tcPr>
            <w:tcW w:w="4320" w:type="dxa"/>
            <w:shd w:val="clear" w:color="auto" w:fill="auto"/>
            <w:noWrap/>
          </w:tcPr>
          <w:p w14:paraId="523EA9C9" w14:textId="77777777" w:rsidR="004518CF" w:rsidRDefault="004518CF" w:rsidP="004518CF">
            <w:pPr>
              <w:pStyle w:val="Table2Text"/>
            </w:pPr>
            <w:r w:rsidRPr="00625738">
              <w:t>The operating company shall prepare an ESIA report that includes, at minimum:</w:t>
            </w:r>
          </w:p>
          <w:p w14:paraId="49047469" w14:textId="77777777" w:rsidR="004518CF" w:rsidRDefault="004518CF" w:rsidP="00960168">
            <w:pPr>
              <w:pStyle w:val="Appendix-subrequirement-a"/>
              <w:numPr>
                <w:ilvl w:val="0"/>
                <w:numId w:val="28"/>
              </w:numPr>
            </w:pPr>
            <w:r w:rsidRPr="00625738">
              <w:t>A description of the proposed mining project;</w:t>
            </w:r>
          </w:p>
          <w:p w14:paraId="4AF2CBAB" w14:textId="77777777" w:rsidR="004518CF" w:rsidRDefault="004518CF" w:rsidP="00960168">
            <w:pPr>
              <w:pStyle w:val="Appendix-subrequirement-a"/>
            </w:pPr>
            <w:r w:rsidRPr="00625738">
              <w:lastRenderedPageBreak/>
              <w:t xml:space="preserve">Detailed description of the direct, indirect and cumulative impacts likely to result from the project, and identification of significant adverse impacts; </w:t>
            </w:r>
          </w:p>
          <w:p w14:paraId="5F7C2BB2" w14:textId="77777777" w:rsidR="004518CF" w:rsidRDefault="004518CF" w:rsidP="00960168">
            <w:pPr>
              <w:pStyle w:val="Appendix-subrequirement-a"/>
            </w:pPr>
            <w:r w:rsidRPr="00625738">
              <w:t>Description of the alternatives considered to avoid and mitigate significant adverse impacts in line with the mitigation hierarchy, and the recommended measures to avoid or mitigate those impacts;</w:t>
            </w:r>
          </w:p>
          <w:p w14:paraId="39A53DEE" w14:textId="77777777" w:rsidR="004518CF" w:rsidRDefault="004518CF" w:rsidP="00960168">
            <w:pPr>
              <w:pStyle w:val="Appendix-subrequirement-a"/>
            </w:pPr>
            <w:r>
              <w:t>A</w:t>
            </w:r>
            <w:r w:rsidRPr="00625738">
              <w:t xml:space="preserve"> review of the public consultation process, the views and concerns expressed by stakeholders and how the concerns were taken into account; and </w:t>
            </w:r>
          </w:p>
          <w:p w14:paraId="1345AD61" w14:textId="77777777" w:rsidR="004518CF" w:rsidRPr="00E477B5" w:rsidRDefault="004518CF" w:rsidP="00960168">
            <w:pPr>
              <w:pStyle w:val="Appendix-subrequirement-a"/>
            </w:pPr>
            <w:r w:rsidRPr="00625738">
              <w:t>Names and affiliations of ESIA authors and others involved in technical studies.</w:t>
            </w:r>
          </w:p>
        </w:tc>
        <w:tc>
          <w:tcPr>
            <w:tcW w:w="540" w:type="dxa"/>
            <w:shd w:val="clear" w:color="auto" w:fill="auto"/>
            <w:vAlign w:val="center"/>
          </w:tcPr>
          <w:p w14:paraId="73191483" w14:textId="3F921B09" w:rsidR="004518CF" w:rsidRDefault="004518CF" w:rsidP="004518CF">
            <w:pPr>
              <w:pStyle w:val="Table2TextNRtext"/>
            </w:pPr>
            <w:r w:rsidRPr="00003081">
              <w:rPr>
                <w:szCs w:val="14"/>
                <w:highlight w:val="cyan"/>
              </w:rPr>
              <w:lastRenderedPageBreak/>
              <w:t>X</w:t>
            </w:r>
          </w:p>
        </w:tc>
        <w:tc>
          <w:tcPr>
            <w:tcW w:w="3870" w:type="dxa"/>
            <w:shd w:val="clear" w:color="auto" w:fill="auto"/>
            <w:vAlign w:val="center"/>
          </w:tcPr>
          <w:p w14:paraId="41F552BC" w14:textId="77777777" w:rsidR="00BC444F" w:rsidRDefault="00BC444F" w:rsidP="00BC444F">
            <w:pPr>
              <w:pStyle w:val="Table2Text"/>
            </w:pPr>
            <w:r>
              <w:rPr>
                <w:highlight w:val="cyan"/>
              </w:rPr>
              <w:t>SUGGESTED</w:t>
            </w:r>
            <w:r w:rsidRPr="00C43B1E">
              <w:rPr>
                <w:highlight w:val="cyan"/>
              </w:rPr>
              <w:t xml:space="preserve"> LANGUAGE (if mine decides to be audited against CORE </w:t>
            </w:r>
            <w:r>
              <w:rPr>
                <w:highlight w:val="cyan"/>
              </w:rPr>
              <w:t xml:space="preserve">ESIA </w:t>
            </w:r>
            <w:r w:rsidRPr="00C43B1E">
              <w:rPr>
                <w:highlight w:val="cyan"/>
              </w:rPr>
              <w:t>requirements)</w:t>
            </w:r>
          </w:p>
          <w:p w14:paraId="1BB11676" w14:textId="71BB70CD" w:rsidR="004518CF" w:rsidRPr="00256599" w:rsidRDefault="00C43B1E" w:rsidP="00C43B1E">
            <w:pPr>
              <w:pStyle w:val="Table2Text"/>
            </w:pPr>
            <w:r>
              <w:t>Not relevant because this is an existing mine that is being scored against IRMA’s core ESIA requirements. See Note on Chapter 2.1.</w:t>
            </w:r>
          </w:p>
        </w:tc>
      </w:tr>
      <w:tr w:rsidR="004518CF" w:rsidRPr="00EA722E" w14:paraId="246A4843" w14:textId="77777777" w:rsidTr="004518CF">
        <w:trPr>
          <w:trHeight w:val="280"/>
        </w:trPr>
        <w:tc>
          <w:tcPr>
            <w:tcW w:w="810" w:type="dxa"/>
            <w:shd w:val="clear" w:color="auto" w:fill="auto"/>
            <w:noWrap/>
          </w:tcPr>
          <w:p w14:paraId="5C6B07FA" w14:textId="77777777" w:rsidR="004518CF" w:rsidRPr="006166CC" w:rsidRDefault="004518CF" w:rsidP="004518CF">
            <w:pPr>
              <w:pStyle w:val="Table2Text"/>
            </w:pPr>
            <w:r w:rsidRPr="006166CC">
              <w:t>2.1.7.1.</w:t>
            </w:r>
          </w:p>
        </w:tc>
        <w:tc>
          <w:tcPr>
            <w:tcW w:w="4320" w:type="dxa"/>
            <w:shd w:val="clear" w:color="auto" w:fill="auto"/>
            <w:noWrap/>
          </w:tcPr>
          <w:p w14:paraId="111DE567" w14:textId="77777777" w:rsidR="004518CF" w:rsidRPr="006166CC" w:rsidRDefault="004518CF" w:rsidP="004518CF">
            <w:pPr>
              <w:pStyle w:val="Table2Text"/>
            </w:pPr>
            <w:r w:rsidRPr="006166CC">
              <w:t>The operating company shall develop and maintain a system to manage environmental and social risks and impacts throughout the life of the mine.</w:t>
            </w:r>
          </w:p>
        </w:tc>
        <w:tc>
          <w:tcPr>
            <w:tcW w:w="540" w:type="dxa"/>
            <w:shd w:val="clear" w:color="auto" w:fill="auto"/>
            <w:vAlign w:val="center"/>
          </w:tcPr>
          <w:p w14:paraId="42F66341" w14:textId="63240E52" w:rsidR="004518CF" w:rsidRPr="006166CC" w:rsidRDefault="004518CF" w:rsidP="004518CF">
            <w:pPr>
              <w:pStyle w:val="Table2TextNRtext"/>
            </w:pPr>
            <w:r w:rsidRPr="00003081">
              <w:rPr>
                <w:szCs w:val="14"/>
                <w:highlight w:val="cyan"/>
              </w:rPr>
              <w:t>X</w:t>
            </w:r>
          </w:p>
        </w:tc>
        <w:tc>
          <w:tcPr>
            <w:tcW w:w="3870" w:type="dxa"/>
            <w:shd w:val="clear" w:color="auto" w:fill="auto"/>
            <w:vAlign w:val="center"/>
          </w:tcPr>
          <w:p w14:paraId="014A8F5B" w14:textId="3EF2C86D" w:rsidR="004518CF" w:rsidRPr="006166CC" w:rsidRDefault="004518CF" w:rsidP="00C43B1E">
            <w:pPr>
              <w:pStyle w:val="Table2Text"/>
            </w:pPr>
          </w:p>
        </w:tc>
      </w:tr>
      <w:tr w:rsidR="004518CF" w:rsidRPr="00EA722E" w14:paraId="17AF68A2" w14:textId="77777777" w:rsidTr="004518CF">
        <w:trPr>
          <w:trHeight w:val="280"/>
        </w:trPr>
        <w:tc>
          <w:tcPr>
            <w:tcW w:w="810" w:type="dxa"/>
            <w:shd w:val="clear" w:color="auto" w:fill="auto"/>
            <w:noWrap/>
          </w:tcPr>
          <w:p w14:paraId="1C6300A5" w14:textId="77777777" w:rsidR="004518CF" w:rsidRPr="00E477B5" w:rsidRDefault="004518CF" w:rsidP="004518CF">
            <w:pPr>
              <w:pStyle w:val="Table2Text"/>
            </w:pPr>
            <w:r w:rsidRPr="00003D0E">
              <w:t>2.1.7.2</w:t>
            </w:r>
          </w:p>
        </w:tc>
        <w:tc>
          <w:tcPr>
            <w:tcW w:w="4320" w:type="dxa"/>
            <w:shd w:val="clear" w:color="auto" w:fill="auto"/>
            <w:noWrap/>
          </w:tcPr>
          <w:p w14:paraId="1D1C71CE" w14:textId="77777777" w:rsidR="004518CF" w:rsidRDefault="004518CF" w:rsidP="004518CF">
            <w:pPr>
              <w:pStyle w:val="Table2Text"/>
            </w:pPr>
            <w:r w:rsidRPr="00625738">
              <w:t>An environmental and social management plan (or its equivalent) shall be developed that, at minimum:</w:t>
            </w:r>
          </w:p>
          <w:p w14:paraId="67469BFA" w14:textId="77777777" w:rsidR="004518CF" w:rsidRDefault="004518CF" w:rsidP="00960168">
            <w:pPr>
              <w:pStyle w:val="Appendix-subrequirement-a"/>
              <w:numPr>
                <w:ilvl w:val="0"/>
                <w:numId w:val="29"/>
              </w:numPr>
            </w:pPr>
            <w:r w:rsidRPr="00625738">
              <w:t>Outlines the specific mitigation actions that will be carried out to address significant environmental and social impacts identified during and subsequent to the ESIA process;</w:t>
            </w:r>
          </w:p>
          <w:p w14:paraId="1ADAA77E" w14:textId="77777777" w:rsidR="004518CF" w:rsidRDefault="004518CF" w:rsidP="00960168">
            <w:pPr>
              <w:pStyle w:val="Appendix-subrequirement-a"/>
            </w:pPr>
            <w:r w:rsidRPr="00625738">
              <w:t xml:space="preserve">Assigns personnel responsible for implementation of various elements of the plan; and </w:t>
            </w:r>
          </w:p>
          <w:p w14:paraId="51584A83" w14:textId="77777777" w:rsidR="004518CF" w:rsidRPr="00E477B5" w:rsidRDefault="004518CF" w:rsidP="00960168">
            <w:pPr>
              <w:pStyle w:val="Appendix-subrequirement-a"/>
            </w:pPr>
            <w:r w:rsidRPr="00625738">
              <w:t>Includes estimates for the resources needed to implement the plan.</w:t>
            </w:r>
          </w:p>
        </w:tc>
        <w:tc>
          <w:tcPr>
            <w:tcW w:w="540" w:type="dxa"/>
            <w:shd w:val="clear" w:color="auto" w:fill="auto"/>
            <w:vAlign w:val="center"/>
          </w:tcPr>
          <w:p w14:paraId="432F7734" w14:textId="794648C3" w:rsidR="004518CF" w:rsidRDefault="004518CF" w:rsidP="004518CF">
            <w:pPr>
              <w:pStyle w:val="Table2TextNRtext"/>
            </w:pPr>
            <w:r w:rsidRPr="00003081">
              <w:rPr>
                <w:szCs w:val="14"/>
                <w:highlight w:val="cyan"/>
              </w:rPr>
              <w:t>X</w:t>
            </w:r>
          </w:p>
        </w:tc>
        <w:tc>
          <w:tcPr>
            <w:tcW w:w="3870" w:type="dxa"/>
            <w:shd w:val="clear" w:color="auto" w:fill="auto"/>
            <w:vAlign w:val="center"/>
          </w:tcPr>
          <w:p w14:paraId="0EFCEA26" w14:textId="02FFE620" w:rsidR="004518CF" w:rsidRPr="00AD5CBD" w:rsidRDefault="004518CF" w:rsidP="00C43B1E">
            <w:pPr>
              <w:pStyle w:val="Table2Text"/>
            </w:pPr>
          </w:p>
        </w:tc>
      </w:tr>
      <w:tr w:rsidR="004518CF" w:rsidRPr="00EA722E" w14:paraId="2CB826FA" w14:textId="77777777" w:rsidTr="004518CF">
        <w:trPr>
          <w:trHeight w:val="280"/>
        </w:trPr>
        <w:tc>
          <w:tcPr>
            <w:tcW w:w="810" w:type="dxa"/>
            <w:shd w:val="clear" w:color="auto" w:fill="auto"/>
            <w:noWrap/>
          </w:tcPr>
          <w:p w14:paraId="3F4DC480" w14:textId="77777777" w:rsidR="004518CF" w:rsidRPr="00E477B5" w:rsidRDefault="004518CF" w:rsidP="004518CF">
            <w:pPr>
              <w:pStyle w:val="Table2Text"/>
            </w:pPr>
            <w:r w:rsidRPr="00003D0E">
              <w:t>2.1.7.3.</w:t>
            </w:r>
          </w:p>
        </w:tc>
        <w:tc>
          <w:tcPr>
            <w:tcW w:w="4320" w:type="dxa"/>
            <w:shd w:val="clear" w:color="auto" w:fill="auto"/>
            <w:noWrap/>
          </w:tcPr>
          <w:p w14:paraId="25783E70" w14:textId="77777777" w:rsidR="004518CF" w:rsidRPr="00E477B5" w:rsidRDefault="004518CF" w:rsidP="004518CF">
            <w:pPr>
              <w:pStyle w:val="Table2Text"/>
            </w:pPr>
            <w:r w:rsidRPr="00625738">
              <w:t>The environmental and social management plan shall be implemented and revised or updated as necessary based on monitoring results or other information.</w:t>
            </w:r>
          </w:p>
        </w:tc>
        <w:tc>
          <w:tcPr>
            <w:tcW w:w="540" w:type="dxa"/>
            <w:shd w:val="clear" w:color="auto" w:fill="auto"/>
            <w:vAlign w:val="center"/>
          </w:tcPr>
          <w:p w14:paraId="110023A9" w14:textId="18624D0A" w:rsidR="004518CF" w:rsidRDefault="004518CF" w:rsidP="004518CF">
            <w:pPr>
              <w:pStyle w:val="Table2TextNRtext"/>
            </w:pPr>
            <w:r w:rsidRPr="00003081">
              <w:rPr>
                <w:szCs w:val="14"/>
                <w:highlight w:val="cyan"/>
              </w:rPr>
              <w:t>X</w:t>
            </w:r>
          </w:p>
        </w:tc>
        <w:tc>
          <w:tcPr>
            <w:tcW w:w="3870" w:type="dxa"/>
            <w:shd w:val="clear" w:color="auto" w:fill="auto"/>
            <w:vAlign w:val="center"/>
          </w:tcPr>
          <w:p w14:paraId="4D64BD1F" w14:textId="2E2C1C03" w:rsidR="004518CF" w:rsidRPr="00AD5CBD" w:rsidRDefault="004518CF" w:rsidP="00C43B1E">
            <w:pPr>
              <w:pStyle w:val="Table2Text"/>
            </w:pPr>
          </w:p>
        </w:tc>
      </w:tr>
      <w:tr w:rsidR="004518CF" w:rsidRPr="00EA722E" w14:paraId="2A805BB2" w14:textId="77777777" w:rsidTr="004518CF">
        <w:trPr>
          <w:trHeight w:val="280"/>
        </w:trPr>
        <w:tc>
          <w:tcPr>
            <w:tcW w:w="810" w:type="dxa"/>
            <w:shd w:val="clear" w:color="auto" w:fill="auto"/>
            <w:noWrap/>
          </w:tcPr>
          <w:p w14:paraId="2FBC210F" w14:textId="77777777" w:rsidR="004518CF" w:rsidRPr="00E477B5" w:rsidRDefault="004518CF" w:rsidP="004518CF">
            <w:pPr>
              <w:pStyle w:val="Table2Text"/>
            </w:pPr>
            <w:r w:rsidRPr="00003D0E">
              <w:t>2.1.8.1.</w:t>
            </w:r>
          </w:p>
        </w:tc>
        <w:tc>
          <w:tcPr>
            <w:tcW w:w="4320" w:type="dxa"/>
            <w:shd w:val="clear" w:color="auto" w:fill="auto"/>
            <w:noWrap/>
          </w:tcPr>
          <w:p w14:paraId="5F4D06ED" w14:textId="77777777" w:rsidR="004518CF" w:rsidRDefault="004518CF" w:rsidP="004518CF">
            <w:pPr>
              <w:pStyle w:val="Table2Text"/>
            </w:pPr>
            <w:r w:rsidRPr="00625738">
              <w:t>As part of the ESMS, the operating company shall establish a program to monitor:</w:t>
            </w:r>
          </w:p>
          <w:p w14:paraId="290FA111" w14:textId="77777777" w:rsidR="004518CF" w:rsidRDefault="004518CF" w:rsidP="00960168">
            <w:pPr>
              <w:pStyle w:val="Appendix-subrequirement-a"/>
              <w:numPr>
                <w:ilvl w:val="0"/>
                <w:numId w:val="30"/>
              </w:numPr>
            </w:pPr>
            <w:r w:rsidRPr="00625738">
              <w:t>The significant environmental and social impacts identified during or after the ESIA process; an</w:t>
            </w:r>
            <w:r>
              <w:t>d</w:t>
            </w:r>
          </w:p>
          <w:p w14:paraId="57A2E363" w14:textId="77777777" w:rsidR="004518CF" w:rsidRPr="00E477B5" w:rsidRDefault="004518CF" w:rsidP="00960168">
            <w:pPr>
              <w:pStyle w:val="Appendix-subrequirement-a"/>
            </w:pPr>
            <w:r w:rsidRPr="00625738">
              <w:t>The effectiveness of mitigation measures implemented to address environmental and social impacts.</w:t>
            </w:r>
          </w:p>
        </w:tc>
        <w:tc>
          <w:tcPr>
            <w:tcW w:w="540" w:type="dxa"/>
            <w:shd w:val="clear" w:color="auto" w:fill="auto"/>
            <w:vAlign w:val="center"/>
          </w:tcPr>
          <w:p w14:paraId="1EFA417B" w14:textId="0E323734" w:rsidR="004518CF" w:rsidRDefault="004518CF" w:rsidP="004518CF">
            <w:pPr>
              <w:pStyle w:val="Table2TextNRtext"/>
            </w:pPr>
            <w:r w:rsidRPr="00003081">
              <w:rPr>
                <w:szCs w:val="14"/>
                <w:highlight w:val="cyan"/>
              </w:rPr>
              <w:t>X</w:t>
            </w:r>
          </w:p>
        </w:tc>
        <w:tc>
          <w:tcPr>
            <w:tcW w:w="3870" w:type="dxa"/>
            <w:shd w:val="clear" w:color="auto" w:fill="auto"/>
            <w:vAlign w:val="center"/>
          </w:tcPr>
          <w:p w14:paraId="01AED079" w14:textId="22D983AF" w:rsidR="004518CF" w:rsidRPr="00AD5CBD" w:rsidRDefault="004518CF" w:rsidP="00C43B1E">
            <w:pPr>
              <w:pStyle w:val="Table2Text"/>
            </w:pPr>
          </w:p>
        </w:tc>
      </w:tr>
      <w:tr w:rsidR="004518CF" w:rsidRPr="00EA722E" w14:paraId="51BF952D" w14:textId="77777777" w:rsidTr="004518CF">
        <w:trPr>
          <w:trHeight w:val="280"/>
        </w:trPr>
        <w:tc>
          <w:tcPr>
            <w:tcW w:w="810" w:type="dxa"/>
            <w:shd w:val="clear" w:color="auto" w:fill="auto"/>
            <w:noWrap/>
          </w:tcPr>
          <w:p w14:paraId="194A75D0" w14:textId="77777777" w:rsidR="004518CF" w:rsidRPr="00E477B5" w:rsidRDefault="004518CF" w:rsidP="004518CF">
            <w:pPr>
              <w:pStyle w:val="Table2Text"/>
            </w:pPr>
            <w:r w:rsidRPr="00003D0E">
              <w:t>2.1.8.2.</w:t>
            </w:r>
          </w:p>
        </w:tc>
        <w:tc>
          <w:tcPr>
            <w:tcW w:w="4320" w:type="dxa"/>
            <w:shd w:val="clear" w:color="auto" w:fill="auto"/>
            <w:noWrap/>
          </w:tcPr>
          <w:p w14:paraId="5896753E" w14:textId="77777777" w:rsidR="004518CF" w:rsidRPr="00E477B5" w:rsidRDefault="004518CF" w:rsidP="004518CF">
            <w:pPr>
              <w:pStyle w:val="Table2Text"/>
            </w:pPr>
            <w:r w:rsidRPr="00625738">
              <w:t>The monitoring program shall be designed and carried out by competent professionals.</w:t>
            </w:r>
          </w:p>
        </w:tc>
        <w:tc>
          <w:tcPr>
            <w:tcW w:w="540" w:type="dxa"/>
            <w:shd w:val="clear" w:color="auto" w:fill="auto"/>
            <w:vAlign w:val="center"/>
          </w:tcPr>
          <w:p w14:paraId="1F1CACB5" w14:textId="377C6CB4" w:rsidR="004518CF" w:rsidRDefault="004518CF" w:rsidP="004518CF">
            <w:pPr>
              <w:pStyle w:val="Table2TextNRtext"/>
            </w:pPr>
            <w:r w:rsidRPr="00003081">
              <w:rPr>
                <w:szCs w:val="14"/>
                <w:highlight w:val="cyan"/>
              </w:rPr>
              <w:t>X</w:t>
            </w:r>
          </w:p>
        </w:tc>
        <w:tc>
          <w:tcPr>
            <w:tcW w:w="3870" w:type="dxa"/>
            <w:shd w:val="clear" w:color="auto" w:fill="auto"/>
            <w:vAlign w:val="center"/>
          </w:tcPr>
          <w:p w14:paraId="2A1A65C9" w14:textId="0D9D894C" w:rsidR="004518CF" w:rsidRPr="00AD5CBD" w:rsidRDefault="004518CF" w:rsidP="00C43B1E">
            <w:pPr>
              <w:pStyle w:val="Table2Text"/>
            </w:pPr>
          </w:p>
        </w:tc>
      </w:tr>
      <w:tr w:rsidR="004518CF" w:rsidRPr="00EA722E" w14:paraId="0DD1A394" w14:textId="77777777" w:rsidTr="004518CF">
        <w:trPr>
          <w:trHeight w:val="280"/>
        </w:trPr>
        <w:tc>
          <w:tcPr>
            <w:tcW w:w="810" w:type="dxa"/>
            <w:shd w:val="clear" w:color="auto" w:fill="auto"/>
            <w:noWrap/>
          </w:tcPr>
          <w:p w14:paraId="3DCAD24A" w14:textId="77777777" w:rsidR="004518CF" w:rsidRPr="00E477B5" w:rsidRDefault="004518CF" w:rsidP="004518CF">
            <w:pPr>
              <w:pStyle w:val="Table2Text"/>
            </w:pPr>
            <w:r w:rsidRPr="00003D0E">
              <w:t>2.1.8.3.</w:t>
            </w:r>
          </w:p>
        </w:tc>
        <w:tc>
          <w:tcPr>
            <w:tcW w:w="4320" w:type="dxa"/>
            <w:shd w:val="clear" w:color="auto" w:fill="auto"/>
            <w:noWrap/>
          </w:tcPr>
          <w:p w14:paraId="28F22CC9" w14:textId="77777777" w:rsidR="004518CF" w:rsidRPr="00E477B5" w:rsidRDefault="004518CF" w:rsidP="004518CF">
            <w:pPr>
              <w:pStyle w:val="Table2Text"/>
            </w:pPr>
            <w:r w:rsidRPr="00625738">
              <w:t>If requested by relevant stakeholders, the operating company shall facilitate the independent monitoring of key impact indicators where this would not interfere with the safe operation of the project.</w:t>
            </w:r>
          </w:p>
        </w:tc>
        <w:tc>
          <w:tcPr>
            <w:tcW w:w="540" w:type="dxa"/>
            <w:shd w:val="clear" w:color="auto" w:fill="auto"/>
            <w:vAlign w:val="center"/>
          </w:tcPr>
          <w:p w14:paraId="6DACF4EE" w14:textId="3B6312AD" w:rsidR="004518CF" w:rsidRDefault="004518CF" w:rsidP="004518CF">
            <w:pPr>
              <w:pStyle w:val="Table2TextNRtext"/>
            </w:pPr>
            <w:r w:rsidRPr="00003081">
              <w:rPr>
                <w:szCs w:val="14"/>
                <w:highlight w:val="cyan"/>
              </w:rPr>
              <w:t>X</w:t>
            </w:r>
          </w:p>
        </w:tc>
        <w:tc>
          <w:tcPr>
            <w:tcW w:w="3870" w:type="dxa"/>
            <w:shd w:val="clear" w:color="auto" w:fill="auto"/>
            <w:vAlign w:val="center"/>
          </w:tcPr>
          <w:p w14:paraId="1F3D4D77" w14:textId="6FA8EF57" w:rsidR="004518CF" w:rsidRPr="00635337" w:rsidRDefault="004518CF" w:rsidP="00C43B1E">
            <w:pPr>
              <w:pStyle w:val="Table2Text"/>
            </w:pPr>
          </w:p>
        </w:tc>
      </w:tr>
      <w:tr w:rsidR="004518CF" w:rsidRPr="00EA722E" w14:paraId="5EFEF320" w14:textId="77777777" w:rsidTr="004518CF">
        <w:trPr>
          <w:trHeight w:val="280"/>
        </w:trPr>
        <w:tc>
          <w:tcPr>
            <w:tcW w:w="810" w:type="dxa"/>
            <w:shd w:val="clear" w:color="auto" w:fill="auto"/>
            <w:noWrap/>
          </w:tcPr>
          <w:p w14:paraId="3E7D13F9" w14:textId="77777777" w:rsidR="004518CF" w:rsidRPr="00E477B5" w:rsidRDefault="004518CF" w:rsidP="004518CF">
            <w:pPr>
              <w:pStyle w:val="Table2Text"/>
            </w:pPr>
            <w:r w:rsidRPr="00003D0E">
              <w:t>2.1.9.1.</w:t>
            </w:r>
          </w:p>
        </w:tc>
        <w:tc>
          <w:tcPr>
            <w:tcW w:w="4320" w:type="dxa"/>
            <w:shd w:val="clear" w:color="auto" w:fill="auto"/>
            <w:noWrap/>
          </w:tcPr>
          <w:p w14:paraId="5F73FB91" w14:textId="7FE0B736" w:rsidR="004518CF" w:rsidRDefault="00572D97" w:rsidP="004518CF">
            <w:pPr>
              <w:pStyle w:val="Table2Text"/>
            </w:pPr>
            <w:r w:rsidRPr="00572D97">
              <w:rPr>
                <w:rFonts w:ascii="Montserrat Medium" w:hAnsi="Montserrat Medium"/>
              </w:rPr>
              <w:t>(New Mines)</w:t>
            </w:r>
            <w:r>
              <w:t xml:space="preserve"> </w:t>
            </w:r>
            <w:r w:rsidR="004518CF" w:rsidRPr="00625738">
              <w:t>As part of the ESIA process, the operating company shall provide for timely and effective stakeholder and rights holder (hereafter collectively referred to as stakeholder) consultation, review and comment on:</w:t>
            </w:r>
          </w:p>
          <w:p w14:paraId="7F86C7C8" w14:textId="77777777" w:rsidR="004518CF" w:rsidRDefault="004518CF" w:rsidP="00960168">
            <w:pPr>
              <w:pStyle w:val="Appendix-subrequirement-a"/>
              <w:numPr>
                <w:ilvl w:val="0"/>
                <w:numId w:val="31"/>
              </w:numPr>
            </w:pPr>
            <w:r w:rsidRPr="00625738">
              <w:t>The issues and impacts to be considered in the proposed scope of the ESIA (see 2.1.3);</w:t>
            </w:r>
          </w:p>
          <w:p w14:paraId="70AB4940" w14:textId="77777777" w:rsidR="004518CF" w:rsidRDefault="004518CF" w:rsidP="00960168">
            <w:pPr>
              <w:pStyle w:val="Appendix-subrequirement-a"/>
            </w:pPr>
            <w:r w:rsidRPr="00625738">
              <w:t>Methodologies for the collection of environmental and social baseline data (see 2.1.4);</w:t>
            </w:r>
          </w:p>
          <w:p w14:paraId="7626175B" w14:textId="77777777" w:rsidR="004518CF" w:rsidRDefault="004518CF" w:rsidP="00960168">
            <w:pPr>
              <w:pStyle w:val="Appendix-subrequirement-a"/>
            </w:pPr>
            <w:r w:rsidRPr="00625738">
              <w:t xml:space="preserve">The findings of environmental and social studies relevant to the conclusions and recommendations of the ESIA (see 2.1.5.1.a and b); </w:t>
            </w:r>
          </w:p>
          <w:p w14:paraId="2E5AE8AF" w14:textId="77777777" w:rsidR="004518CF" w:rsidRDefault="004518CF" w:rsidP="00960168">
            <w:pPr>
              <w:pStyle w:val="Appendix-subrequirement-a"/>
            </w:pPr>
            <w:r w:rsidRPr="00625738">
              <w:t>Options and proposals to mitigate the potential impacts of the project (see 2.1.5.1.c);</w:t>
            </w:r>
          </w:p>
          <w:p w14:paraId="709D4754" w14:textId="77777777" w:rsidR="004518CF" w:rsidRDefault="004518CF" w:rsidP="00960168">
            <w:pPr>
              <w:pStyle w:val="Appendix-subrequirement-a"/>
            </w:pPr>
            <w:r w:rsidRPr="00625738">
              <w:t>Provisional conclusions and recommendations of the ESIA, prior to finalization (see 2.1.6.1); and</w:t>
            </w:r>
          </w:p>
          <w:p w14:paraId="5EFE49C2" w14:textId="77777777" w:rsidR="004518CF" w:rsidRDefault="004518CF" w:rsidP="00960168">
            <w:pPr>
              <w:pStyle w:val="Appendix-subrequirement-a"/>
            </w:pPr>
            <w:r w:rsidRPr="00625738">
              <w:t>The final conclusions and recommendations of the ESIA (see 2.1.6.1).</w:t>
            </w:r>
          </w:p>
          <w:p w14:paraId="5CC665D6" w14:textId="24899152" w:rsidR="00572D97" w:rsidRPr="00572D97" w:rsidRDefault="00572D97" w:rsidP="00572D97">
            <w:pPr>
              <w:pStyle w:val="Table2Text"/>
            </w:pPr>
            <w:r w:rsidRPr="00572D97">
              <w:rPr>
                <w:rFonts w:ascii="Montserrat Medium" w:hAnsi="Montserrat Medium"/>
              </w:rPr>
              <w:t>(Existing Mines)</w:t>
            </w:r>
            <w:r w:rsidRPr="00572D97">
              <w:t xml:space="preserve"> </w:t>
            </w:r>
            <w:r w:rsidRPr="00572D97">
              <w:t>The operating</w:t>
            </w:r>
            <w:r>
              <w:t xml:space="preserve"> </w:t>
            </w:r>
            <w:r w:rsidRPr="00572D97">
              <w:t xml:space="preserve">company shall </w:t>
            </w:r>
            <w:r>
              <w:t>c</w:t>
            </w:r>
            <w:r w:rsidRPr="00572D97">
              <w:t>onsult with</w:t>
            </w:r>
            <w:r>
              <w:t xml:space="preserve"> </w:t>
            </w:r>
            <w:r w:rsidRPr="00572D97">
              <w:t>relevant stakeholders in the</w:t>
            </w:r>
            <w:r>
              <w:t xml:space="preserve"> </w:t>
            </w:r>
            <w:r w:rsidRPr="00572D97">
              <w:t>identification and evaluation</w:t>
            </w:r>
            <w:r>
              <w:t xml:space="preserve"> </w:t>
            </w:r>
            <w:r w:rsidRPr="00572D97">
              <w:t>of potential environmental</w:t>
            </w:r>
            <w:r>
              <w:t xml:space="preserve"> </w:t>
            </w:r>
            <w:r w:rsidRPr="00572D97">
              <w:t>and social impacts associated</w:t>
            </w:r>
            <w:r>
              <w:t xml:space="preserve"> </w:t>
            </w:r>
            <w:r w:rsidRPr="00572D97">
              <w:t>with the mine</w:t>
            </w:r>
          </w:p>
        </w:tc>
        <w:tc>
          <w:tcPr>
            <w:tcW w:w="540" w:type="dxa"/>
            <w:shd w:val="clear" w:color="auto" w:fill="auto"/>
            <w:vAlign w:val="center"/>
          </w:tcPr>
          <w:p w14:paraId="423DBA8D" w14:textId="62D05628" w:rsidR="004518CF" w:rsidRDefault="004518CF" w:rsidP="004518CF">
            <w:pPr>
              <w:pStyle w:val="Table2TextNRtext"/>
            </w:pPr>
            <w:r w:rsidRPr="00003081">
              <w:rPr>
                <w:szCs w:val="14"/>
                <w:highlight w:val="cyan"/>
              </w:rPr>
              <w:t>X</w:t>
            </w:r>
          </w:p>
        </w:tc>
        <w:tc>
          <w:tcPr>
            <w:tcW w:w="3870" w:type="dxa"/>
            <w:shd w:val="clear" w:color="auto" w:fill="auto"/>
            <w:vAlign w:val="center"/>
          </w:tcPr>
          <w:p w14:paraId="552A9E12" w14:textId="03D000F6" w:rsidR="004518CF" w:rsidRPr="00635337" w:rsidRDefault="004518CF" w:rsidP="004518CF">
            <w:pPr>
              <w:pStyle w:val="Table2Text"/>
            </w:pPr>
          </w:p>
        </w:tc>
      </w:tr>
      <w:tr w:rsidR="004518CF" w:rsidRPr="00EA722E" w14:paraId="2A949BC3" w14:textId="77777777" w:rsidTr="004518CF">
        <w:trPr>
          <w:trHeight w:val="280"/>
        </w:trPr>
        <w:tc>
          <w:tcPr>
            <w:tcW w:w="810" w:type="dxa"/>
            <w:shd w:val="clear" w:color="auto" w:fill="auto"/>
            <w:noWrap/>
          </w:tcPr>
          <w:p w14:paraId="75C2039D" w14:textId="77777777" w:rsidR="004518CF" w:rsidRPr="00E477B5" w:rsidRDefault="004518CF" w:rsidP="004518CF">
            <w:pPr>
              <w:pStyle w:val="Table2Text"/>
            </w:pPr>
            <w:r w:rsidRPr="00003D0E">
              <w:t>2.1.9.2.</w:t>
            </w:r>
          </w:p>
        </w:tc>
        <w:tc>
          <w:tcPr>
            <w:tcW w:w="4320" w:type="dxa"/>
            <w:shd w:val="clear" w:color="auto" w:fill="auto"/>
            <w:noWrap/>
          </w:tcPr>
          <w:p w14:paraId="1D396F89" w14:textId="6DC33C86" w:rsidR="004518CF" w:rsidRDefault="00BC444F" w:rsidP="004518CF">
            <w:pPr>
              <w:pStyle w:val="Table2Text"/>
            </w:pPr>
            <w:r w:rsidRPr="00572D97">
              <w:rPr>
                <w:rFonts w:ascii="Montserrat Medium" w:hAnsi="Montserrat Medium"/>
              </w:rPr>
              <w:t>(New Mines)</w:t>
            </w:r>
            <w:r>
              <w:t xml:space="preserve"> </w:t>
            </w:r>
            <w:r w:rsidR="004518CF" w:rsidRPr="00625738">
              <w:t>The operating company shall encourage and facilitate stakeholder participation, where possible, in the collection of data for the ESIA, and in the development of options to mitigate the potential impacts of the project during and subsequent to the ESIA process.</w:t>
            </w:r>
          </w:p>
          <w:p w14:paraId="2F119AF1" w14:textId="50BD1130" w:rsidR="00BC444F" w:rsidRPr="00E477B5" w:rsidRDefault="00BC444F" w:rsidP="004518CF">
            <w:pPr>
              <w:pStyle w:val="Table2Text"/>
            </w:pPr>
            <w:r w:rsidRPr="00572D97">
              <w:rPr>
                <w:rFonts w:ascii="Montserrat Medium" w:hAnsi="Montserrat Medium"/>
              </w:rPr>
              <w:t>(Existing Mines)</w:t>
            </w:r>
            <w:r w:rsidRPr="00572D97">
              <w:t xml:space="preserve"> </w:t>
            </w:r>
            <w:r w:rsidRPr="00625738">
              <w:t xml:space="preserve">The operating company shall encourage and facilitate stakeholder participation, where possible, in the development of options to mitigate the potential impacts of the </w:t>
            </w:r>
            <w:r>
              <w:t>mine</w:t>
            </w:r>
            <w:r w:rsidRPr="00625738">
              <w:t>.</w:t>
            </w:r>
          </w:p>
        </w:tc>
        <w:tc>
          <w:tcPr>
            <w:tcW w:w="540" w:type="dxa"/>
            <w:shd w:val="clear" w:color="auto" w:fill="auto"/>
            <w:vAlign w:val="center"/>
          </w:tcPr>
          <w:p w14:paraId="5171E199" w14:textId="4DB0392E" w:rsidR="004518CF" w:rsidRDefault="004518CF" w:rsidP="004518CF">
            <w:pPr>
              <w:pStyle w:val="Table2TextNRtext"/>
            </w:pPr>
            <w:r w:rsidRPr="001A6EBF">
              <w:rPr>
                <w:szCs w:val="14"/>
                <w:highlight w:val="cyan"/>
              </w:rPr>
              <w:t>X</w:t>
            </w:r>
          </w:p>
        </w:tc>
        <w:tc>
          <w:tcPr>
            <w:tcW w:w="3870" w:type="dxa"/>
            <w:shd w:val="clear" w:color="auto" w:fill="auto"/>
            <w:vAlign w:val="center"/>
          </w:tcPr>
          <w:p w14:paraId="18E88074" w14:textId="00493A31" w:rsidR="004518CF" w:rsidRPr="00635337" w:rsidRDefault="004518CF" w:rsidP="00C43B1E">
            <w:pPr>
              <w:pStyle w:val="Table2Text"/>
            </w:pPr>
          </w:p>
        </w:tc>
      </w:tr>
      <w:tr w:rsidR="004518CF" w:rsidRPr="00EA722E" w14:paraId="66EFFCFB" w14:textId="77777777" w:rsidTr="004518CF">
        <w:trPr>
          <w:trHeight w:val="280"/>
        </w:trPr>
        <w:tc>
          <w:tcPr>
            <w:tcW w:w="810" w:type="dxa"/>
            <w:shd w:val="clear" w:color="auto" w:fill="auto"/>
            <w:noWrap/>
          </w:tcPr>
          <w:p w14:paraId="22285578" w14:textId="77777777" w:rsidR="004518CF" w:rsidRPr="00E477B5" w:rsidRDefault="004518CF" w:rsidP="004518CF">
            <w:pPr>
              <w:pStyle w:val="Table2Text"/>
            </w:pPr>
            <w:r w:rsidRPr="00003D0E">
              <w:t>2.1.9.3.</w:t>
            </w:r>
          </w:p>
        </w:tc>
        <w:tc>
          <w:tcPr>
            <w:tcW w:w="4320" w:type="dxa"/>
            <w:shd w:val="clear" w:color="auto" w:fill="auto"/>
            <w:noWrap/>
          </w:tcPr>
          <w:p w14:paraId="006396F8" w14:textId="77777777" w:rsidR="004518CF" w:rsidRPr="00E477B5" w:rsidRDefault="004518CF" w:rsidP="004518CF">
            <w:pPr>
              <w:pStyle w:val="Table2Text"/>
            </w:pPr>
            <w:r w:rsidRPr="00625738">
              <w:t>The operating company shall provide for timely and effective stakeholder consultation, review and comment on the scope and design of the environmental and social monitoring program.</w:t>
            </w:r>
          </w:p>
        </w:tc>
        <w:tc>
          <w:tcPr>
            <w:tcW w:w="540" w:type="dxa"/>
            <w:shd w:val="clear" w:color="auto" w:fill="auto"/>
            <w:vAlign w:val="center"/>
          </w:tcPr>
          <w:p w14:paraId="07A34851" w14:textId="7C8E6576" w:rsidR="004518CF" w:rsidRDefault="004518CF" w:rsidP="004518CF">
            <w:pPr>
              <w:pStyle w:val="Table2TextNRtext"/>
            </w:pPr>
            <w:r w:rsidRPr="001A6EBF">
              <w:rPr>
                <w:szCs w:val="14"/>
                <w:highlight w:val="cyan"/>
              </w:rPr>
              <w:t>X</w:t>
            </w:r>
          </w:p>
        </w:tc>
        <w:tc>
          <w:tcPr>
            <w:tcW w:w="3870" w:type="dxa"/>
            <w:shd w:val="clear" w:color="auto" w:fill="auto"/>
            <w:vAlign w:val="center"/>
          </w:tcPr>
          <w:p w14:paraId="1E1A02F4" w14:textId="144A1A35" w:rsidR="004518CF" w:rsidRPr="00635337" w:rsidRDefault="004518CF" w:rsidP="00C43B1E">
            <w:pPr>
              <w:pStyle w:val="Table2Text"/>
            </w:pPr>
          </w:p>
        </w:tc>
      </w:tr>
      <w:tr w:rsidR="004518CF" w:rsidRPr="00EA722E" w14:paraId="76AF8919" w14:textId="77777777" w:rsidTr="004518CF">
        <w:trPr>
          <w:trHeight w:val="280"/>
        </w:trPr>
        <w:tc>
          <w:tcPr>
            <w:tcW w:w="810" w:type="dxa"/>
            <w:shd w:val="clear" w:color="auto" w:fill="auto"/>
            <w:noWrap/>
          </w:tcPr>
          <w:p w14:paraId="1FC91C8A" w14:textId="77777777" w:rsidR="004518CF" w:rsidRPr="00E477B5" w:rsidRDefault="004518CF" w:rsidP="004518CF">
            <w:pPr>
              <w:pStyle w:val="Table2Text"/>
            </w:pPr>
            <w:r w:rsidRPr="00003D0E">
              <w:t>2.1.9.4.</w:t>
            </w:r>
          </w:p>
        </w:tc>
        <w:tc>
          <w:tcPr>
            <w:tcW w:w="4320" w:type="dxa"/>
            <w:shd w:val="clear" w:color="auto" w:fill="auto"/>
            <w:noWrap/>
          </w:tcPr>
          <w:p w14:paraId="015892C8" w14:textId="77777777" w:rsidR="004518CF" w:rsidRPr="00E477B5" w:rsidRDefault="004518CF" w:rsidP="004518CF">
            <w:pPr>
              <w:pStyle w:val="Table2Text"/>
            </w:pPr>
            <w:r w:rsidRPr="00625738">
              <w:t>The operating company shall encourage and facilitate stakeholder participation, where possible, in the implementation of the environmental and social monitoring program.</w:t>
            </w:r>
          </w:p>
        </w:tc>
        <w:tc>
          <w:tcPr>
            <w:tcW w:w="540" w:type="dxa"/>
            <w:shd w:val="clear" w:color="auto" w:fill="auto"/>
            <w:vAlign w:val="center"/>
          </w:tcPr>
          <w:p w14:paraId="3E03C26C" w14:textId="7DD75234" w:rsidR="004518CF" w:rsidRDefault="004518CF" w:rsidP="004518CF">
            <w:pPr>
              <w:pStyle w:val="Table2TextNRtext"/>
            </w:pPr>
            <w:r w:rsidRPr="001A6EBF">
              <w:rPr>
                <w:szCs w:val="14"/>
                <w:highlight w:val="cyan"/>
              </w:rPr>
              <w:t>X</w:t>
            </w:r>
          </w:p>
        </w:tc>
        <w:tc>
          <w:tcPr>
            <w:tcW w:w="3870" w:type="dxa"/>
            <w:shd w:val="clear" w:color="auto" w:fill="auto"/>
            <w:vAlign w:val="center"/>
          </w:tcPr>
          <w:p w14:paraId="314672D1" w14:textId="79DC23C4" w:rsidR="004518CF" w:rsidRPr="00635337" w:rsidRDefault="004518CF" w:rsidP="00C43B1E">
            <w:pPr>
              <w:pStyle w:val="Table2Text"/>
            </w:pPr>
          </w:p>
        </w:tc>
      </w:tr>
      <w:tr w:rsidR="004518CF" w:rsidRPr="00EA722E" w14:paraId="3169E5A7" w14:textId="77777777" w:rsidTr="004518CF">
        <w:trPr>
          <w:trHeight w:val="280"/>
        </w:trPr>
        <w:tc>
          <w:tcPr>
            <w:tcW w:w="810" w:type="dxa"/>
            <w:shd w:val="clear" w:color="auto" w:fill="auto"/>
            <w:noWrap/>
          </w:tcPr>
          <w:p w14:paraId="472B87BB" w14:textId="77777777" w:rsidR="004518CF" w:rsidRPr="00E477B5" w:rsidRDefault="004518CF" w:rsidP="004518CF">
            <w:pPr>
              <w:pStyle w:val="Table2Text"/>
            </w:pPr>
            <w:r w:rsidRPr="00003D0E">
              <w:t>2.1.9.5.</w:t>
            </w:r>
          </w:p>
        </w:tc>
        <w:tc>
          <w:tcPr>
            <w:tcW w:w="4320" w:type="dxa"/>
            <w:shd w:val="clear" w:color="auto" w:fill="auto"/>
            <w:noWrap/>
          </w:tcPr>
          <w:p w14:paraId="6C02F051" w14:textId="77777777" w:rsidR="004518CF" w:rsidRPr="00256599" w:rsidRDefault="004518CF" w:rsidP="004518CF">
            <w:pPr>
              <w:pStyle w:val="Table2Text"/>
            </w:pPr>
            <w:r w:rsidRPr="00256599">
              <w:t>The operating company shall record all stakeholder comments received in relation to ESIA scoping; implementation; ESIA findings, conclusions and recommendations; and the environmental and social monitoring program. The company shall record how it responded to stakeholder comments.</w:t>
            </w:r>
          </w:p>
        </w:tc>
        <w:tc>
          <w:tcPr>
            <w:tcW w:w="540" w:type="dxa"/>
            <w:shd w:val="clear" w:color="auto" w:fill="auto"/>
            <w:vAlign w:val="center"/>
          </w:tcPr>
          <w:p w14:paraId="47CA3608" w14:textId="48799C49" w:rsidR="004518CF" w:rsidRPr="00256599" w:rsidRDefault="004518CF" w:rsidP="004518CF">
            <w:pPr>
              <w:pStyle w:val="Table2TextNRtext"/>
            </w:pPr>
            <w:r w:rsidRPr="001A6EBF">
              <w:rPr>
                <w:szCs w:val="14"/>
                <w:highlight w:val="cyan"/>
              </w:rPr>
              <w:t>X</w:t>
            </w:r>
          </w:p>
        </w:tc>
        <w:tc>
          <w:tcPr>
            <w:tcW w:w="3870" w:type="dxa"/>
            <w:shd w:val="clear" w:color="auto" w:fill="auto"/>
            <w:vAlign w:val="center"/>
          </w:tcPr>
          <w:p w14:paraId="42810E35" w14:textId="007CB0E9" w:rsidR="00BC444F" w:rsidRPr="00256599" w:rsidRDefault="004518CF" w:rsidP="00BC444F">
            <w:pPr>
              <w:pStyle w:val="Table2Text"/>
            </w:pPr>
            <w:r w:rsidRPr="00256599">
              <w:t xml:space="preserve"> </w:t>
            </w:r>
          </w:p>
          <w:p w14:paraId="76E7B078" w14:textId="0D550D79" w:rsidR="004518CF" w:rsidRPr="00256599" w:rsidRDefault="004518CF" w:rsidP="00C43B1E">
            <w:pPr>
              <w:pStyle w:val="Table2Text"/>
            </w:pPr>
          </w:p>
        </w:tc>
      </w:tr>
      <w:tr w:rsidR="004518CF" w:rsidRPr="00EA722E" w14:paraId="69C3EF72" w14:textId="77777777" w:rsidTr="004518CF">
        <w:trPr>
          <w:trHeight w:val="280"/>
        </w:trPr>
        <w:tc>
          <w:tcPr>
            <w:tcW w:w="810" w:type="dxa"/>
            <w:shd w:val="clear" w:color="auto" w:fill="auto"/>
            <w:noWrap/>
          </w:tcPr>
          <w:p w14:paraId="469C0D76" w14:textId="77777777" w:rsidR="004518CF" w:rsidRPr="00E477B5" w:rsidRDefault="004518CF" w:rsidP="004518CF">
            <w:pPr>
              <w:pStyle w:val="Table2Text"/>
            </w:pPr>
            <w:r w:rsidRPr="00003D0E">
              <w:t>2.1.10.1.</w:t>
            </w:r>
          </w:p>
        </w:tc>
        <w:tc>
          <w:tcPr>
            <w:tcW w:w="4320" w:type="dxa"/>
            <w:shd w:val="clear" w:color="auto" w:fill="auto"/>
            <w:noWrap/>
          </w:tcPr>
          <w:p w14:paraId="06E16598" w14:textId="6016DD28" w:rsidR="004518CF" w:rsidRDefault="00C43B1E" w:rsidP="004518CF">
            <w:pPr>
              <w:pStyle w:val="Table2Text"/>
            </w:pPr>
            <w:r w:rsidRPr="00572D97">
              <w:rPr>
                <w:rFonts w:ascii="Montserrat Medium" w:hAnsi="Montserrat Medium"/>
              </w:rPr>
              <w:t>(New Mines)</w:t>
            </w:r>
            <w:r>
              <w:t xml:space="preserve"> </w:t>
            </w:r>
            <w:r w:rsidR="004518CF" w:rsidRPr="00256599">
              <w:t>The ESIA report and any supporting data and analyses shall be made publicly available. Detailed assessments of some issues and impacts may be reported as stand-alone documents, but the ESIA report shall review and present the results of the full analysis in an integrated manner.</w:t>
            </w:r>
          </w:p>
          <w:p w14:paraId="6BBD40E1" w14:textId="0FB16D34" w:rsidR="00C43B1E" w:rsidRPr="00256599" w:rsidRDefault="00C43B1E" w:rsidP="00C43B1E">
            <w:pPr>
              <w:pStyle w:val="Table2Text"/>
            </w:pPr>
            <w:r w:rsidRPr="00572D97">
              <w:rPr>
                <w:rFonts w:ascii="Montserrat Medium" w:hAnsi="Montserrat Medium"/>
              </w:rPr>
              <w:t>(Existing Mines)</w:t>
            </w:r>
            <w:r w:rsidRPr="00572D97">
              <w:t xml:space="preserve"> </w:t>
            </w:r>
            <w:r>
              <w:t>At minimum, a</w:t>
            </w:r>
            <w:r>
              <w:t xml:space="preserve"> </w:t>
            </w:r>
            <w:r>
              <w:t>summary of the significant</w:t>
            </w:r>
            <w:r>
              <w:t xml:space="preserve"> </w:t>
            </w:r>
            <w:r>
              <w:t>environmental and social</w:t>
            </w:r>
            <w:r>
              <w:t xml:space="preserve"> </w:t>
            </w:r>
            <w:r>
              <w:t xml:space="preserve">impacts and risks </w:t>
            </w:r>
            <w:r>
              <w:t>a</w:t>
            </w:r>
            <w:r>
              <w:t>ssociated</w:t>
            </w:r>
            <w:r>
              <w:t xml:space="preserve"> </w:t>
            </w:r>
            <w:r>
              <w:t>with the mining operation</w:t>
            </w:r>
            <w:r>
              <w:t xml:space="preserve"> </w:t>
            </w:r>
            <w:r>
              <w:t>shall be made public</w:t>
            </w:r>
          </w:p>
        </w:tc>
        <w:tc>
          <w:tcPr>
            <w:tcW w:w="540" w:type="dxa"/>
            <w:shd w:val="clear" w:color="auto" w:fill="auto"/>
            <w:vAlign w:val="center"/>
          </w:tcPr>
          <w:p w14:paraId="566EEFD9" w14:textId="7C6D7F0C" w:rsidR="004518CF" w:rsidRPr="00256599" w:rsidRDefault="004518CF" w:rsidP="004518CF">
            <w:pPr>
              <w:pStyle w:val="Table2TextNRtext"/>
            </w:pPr>
            <w:r w:rsidRPr="001A6EBF">
              <w:rPr>
                <w:szCs w:val="14"/>
                <w:highlight w:val="cyan"/>
              </w:rPr>
              <w:t>X</w:t>
            </w:r>
          </w:p>
        </w:tc>
        <w:tc>
          <w:tcPr>
            <w:tcW w:w="3870" w:type="dxa"/>
            <w:shd w:val="clear" w:color="auto" w:fill="auto"/>
            <w:vAlign w:val="center"/>
          </w:tcPr>
          <w:p w14:paraId="4C1F59C6" w14:textId="77777777" w:rsidR="004518CF" w:rsidRPr="00256599" w:rsidRDefault="004518CF" w:rsidP="004518CF">
            <w:pPr>
              <w:pStyle w:val="Table2Text"/>
            </w:pPr>
          </w:p>
        </w:tc>
      </w:tr>
      <w:tr w:rsidR="004518CF" w:rsidRPr="00EA722E" w14:paraId="617C4B8F" w14:textId="77777777" w:rsidTr="004518CF">
        <w:trPr>
          <w:trHeight w:val="280"/>
        </w:trPr>
        <w:tc>
          <w:tcPr>
            <w:tcW w:w="810" w:type="dxa"/>
            <w:shd w:val="clear" w:color="auto" w:fill="auto"/>
            <w:noWrap/>
          </w:tcPr>
          <w:p w14:paraId="1CC5E58C" w14:textId="77777777" w:rsidR="004518CF" w:rsidRPr="00E477B5" w:rsidRDefault="004518CF" w:rsidP="004518CF">
            <w:pPr>
              <w:pStyle w:val="Table2Text"/>
            </w:pPr>
            <w:r w:rsidRPr="00003D0E">
              <w:t>2.1.10.2.</w:t>
            </w:r>
          </w:p>
        </w:tc>
        <w:tc>
          <w:tcPr>
            <w:tcW w:w="4320" w:type="dxa"/>
            <w:shd w:val="clear" w:color="auto" w:fill="auto"/>
            <w:noWrap/>
          </w:tcPr>
          <w:p w14:paraId="6F03EC5F" w14:textId="77777777" w:rsidR="004518CF" w:rsidRPr="00256599" w:rsidRDefault="004518CF" w:rsidP="004518CF">
            <w:pPr>
              <w:pStyle w:val="Table2Text"/>
            </w:pPr>
            <w:r w:rsidRPr="00256599">
              <w:t>The operating company shall make publicly available an anonymized version of the ESIA record of stakeholder comments and its own responses, including how each comment was taken into account.</w:t>
            </w:r>
          </w:p>
        </w:tc>
        <w:tc>
          <w:tcPr>
            <w:tcW w:w="540" w:type="dxa"/>
            <w:shd w:val="clear" w:color="auto" w:fill="auto"/>
            <w:vAlign w:val="center"/>
          </w:tcPr>
          <w:p w14:paraId="048FE16A" w14:textId="0FAFEA18" w:rsidR="004518CF" w:rsidRPr="00256599" w:rsidRDefault="004518CF" w:rsidP="004518CF">
            <w:pPr>
              <w:pStyle w:val="Table2TextNRtext"/>
            </w:pPr>
            <w:r w:rsidRPr="001A6EBF">
              <w:rPr>
                <w:szCs w:val="14"/>
                <w:highlight w:val="cyan"/>
              </w:rPr>
              <w:t>X</w:t>
            </w:r>
          </w:p>
        </w:tc>
        <w:tc>
          <w:tcPr>
            <w:tcW w:w="3870" w:type="dxa"/>
            <w:shd w:val="clear" w:color="auto" w:fill="auto"/>
            <w:vAlign w:val="center"/>
          </w:tcPr>
          <w:p w14:paraId="662BD5D4" w14:textId="22EBE9CE" w:rsidR="00BC444F" w:rsidRDefault="00BC444F" w:rsidP="00BC444F">
            <w:pPr>
              <w:pStyle w:val="Table2Text"/>
            </w:pPr>
            <w:r>
              <w:rPr>
                <w:highlight w:val="cyan"/>
              </w:rPr>
              <w:t>SUGGESTED</w:t>
            </w:r>
            <w:r w:rsidRPr="00C43B1E">
              <w:rPr>
                <w:highlight w:val="cyan"/>
              </w:rPr>
              <w:t xml:space="preserve"> LANGUAGE (if mine decides to be audited against CORE </w:t>
            </w:r>
            <w:r>
              <w:rPr>
                <w:highlight w:val="cyan"/>
              </w:rPr>
              <w:t xml:space="preserve">ESIA </w:t>
            </w:r>
            <w:r w:rsidRPr="00C43B1E">
              <w:rPr>
                <w:highlight w:val="cyan"/>
              </w:rPr>
              <w:t>requirements)</w:t>
            </w:r>
          </w:p>
          <w:p w14:paraId="1EC75E60" w14:textId="3AB70852" w:rsidR="004518CF" w:rsidRPr="00D22AB8" w:rsidRDefault="00BC444F" w:rsidP="00BC444F">
            <w:pPr>
              <w:pStyle w:val="Table2Text"/>
            </w:pPr>
            <w:r>
              <w:t>Not relevant because this is an existing mine that is being scored against IRMA’s core ESIA requirements. See Note on Chapter 2.1.</w:t>
            </w:r>
          </w:p>
        </w:tc>
      </w:tr>
      <w:tr w:rsidR="004518CF" w:rsidRPr="00EA722E" w14:paraId="21F4FA56" w14:textId="77777777" w:rsidTr="004518CF">
        <w:trPr>
          <w:trHeight w:val="280"/>
        </w:trPr>
        <w:tc>
          <w:tcPr>
            <w:tcW w:w="810" w:type="dxa"/>
            <w:shd w:val="clear" w:color="auto" w:fill="auto"/>
            <w:noWrap/>
          </w:tcPr>
          <w:p w14:paraId="786BA01C" w14:textId="77777777" w:rsidR="004518CF" w:rsidRPr="00E477B5" w:rsidRDefault="004518CF" w:rsidP="004518CF">
            <w:pPr>
              <w:pStyle w:val="Table2Text"/>
            </w:pPr>
            <w:r w:rsidRPr="00003D0E">
              <w:t>2.1.10.3.</w:t>
            </w:r>
          </w:p>
        </w:tc>
        <w:tc>
          <w:tcPr>
            <w:tcW w:w="4320" w:type="dxa"/>
            <w:shd w:val="clear" w:color="auto" w:fill="auto"/>
            <w:noWrap/>
          </w:tcPr>
          <w:p w14:paraId="53EA5957" w14:textId="77777777" w:rsidR="004518CF" w:rsidRPr="00E477B5" w:rsidRDefault="004518CF" w:rsidP="004518CF">
            <w:pPr>
              <w:pStyle w:val="Table2Text"/>
            </w:pPr>
            <w:r w:rsidRPr="00625738">
              <w:t>The environmental and social management plan shall be made available to stakeholders upon request.</w:t>
            </w:r>
          </w:p>
        </w:tc>
        <w:tc>
          <w:tcPr>
            <w:tcW w:w="540" w:type="dxa"/>
            <w:shd w:val="clear" w:color="auto" w:fill="auto"/>
            <w:vAlign w:val="center"/>
          </w:tcPr>
          <w:p w14:paraId="60725285" w14:textId="6AB46293" w:rsidR="004518CF" w:rsidRDefault="004518CF" w:rsidP="004518CF">
            <w:pPr>
              <w:pStyle w:val="Table2TextNRtext"/>
            </w:pPr>
            <w:r w:rsidRPr="001A6EBF">
              <w:rPr>
                <w:szCs w:val="14"/>
                <w:highlight w:val="cyan"/>
              </w:rPr>
              <w:t>X</w:t>
            </w:r>
          </w:p>
        </w:tc>
        <w:tc>
          <w:tcPr>
            <w:tcW w:w="3870" w:type="dxa"/>
            <w:shd w:val="clear" w:color="auto" w:fill="auto"/>
            <w:vAlign w:val="center"/>
          </w:tcPr>
          <w:p w14:paraId="1CD49215" w14:textId="5AD3DBF1" w:rsidR="004518CF" w:rsidRPr="00635337" w:rsidRDefault="004518CF" w:rsidP="004518CF">
            <w:pPr>
              <w:pStyle w:val="Table2Text"/>
            </w:pPr>
          </w:p>
        </w:tc>
      </w:tr>
      <w:tr w:rsidR="004518CF" w:rsidRPr="00EA722E" w14:paraId="07090E00" w14:textId="77777777" w:rsidTr="004518CF">
        <w:trPr>
          <w:trHeight w:val="280"/>
        </w:trPr>
        <w:tc>
          <w:tcPr>
            <w:tcW w:w="810" w:type="dxa"/>
            <w:shd w:val="clear" w:color="auto" w:fill="auto"/>
            <w:noWrap/>
          </w:tcPr>
          <w:p w14:paraId="4E346C64" w14:textId="77777777" w:rsidR="004518CF" w:rsidRPr="00E477B5" w:rsidRDefault="004518CF" w:rsidP="004518CF">
            <w:pPr>
              <w:pStyle w:val="Table2Text"/>
            </w:pPr>
            <w:r w:rsidRPr="00003D0E">
              <w:t>2.1.10.4.</w:t>
            </w:r>
          </w:p>
        </w:tc>
        <w:tc>
          <w:tcPr>
            <w:tcW w:w="4320" w:type="dxa"/>
            <w:shd w:val="clear" w:color="auto" w:fill="auto"/>
            <w:noWrap/>
          </w:tcPr>
          <w:p w14:paraId="4C2F062E" w14:textId="77777777" w:rsidR="004518CF" w:rsidRPr="00E477B5" w:rsidRDefault="004518CF" w:rsidP="004518CF">
            <w:pPr>
              <w:pStyle w:val="Table2Text"/>
            </w:pPr>
            <w:r w:rsidRPr="00625738">
              <w:t>Summary reports of the findings of the environmental and social monitoring program shall be made publicly available at least annually, and all data and methodologies related to the monitoring program shall be publicly available.</w:t>
            </w:r>
          </w:p>
        </w:tc>
        <w:tc>
          <w:tcPr>
            <w:tcW w:w="540" w:type="dxa"/>
            <w:shd w:val="clear" w:color="auto" w:fill="auto"/>
            <w:vAlign w:val="center"/>
          </w:tcPr>
          <w:p w14:paraId="430CE1FC" w14:textId="253682A9" w:rsidR="004518CF" w:rsidRDefault="004518CF" w:rsidP="004518CF">
            <w:pPr>
              <w:pStyle w:val="Table2TextNRtext"/>
            </w:pPr>
            <w:r w:rsidRPr="001A6EBF">
              <w:rPr>
                <w:szCs w:val="14"/>
                <w:highlight w:val="cyan"/>
              </w:rPr>
              <w:t>X</w:t>
            </w:r>
          </w:p>
        </w:tc>
        <w:tc>
          <w:tcPr>
            <w:tcW w:w="3870" w:type="dxa"/>
            <w:shd w:val="clear" w:color="auto" w:fill="auto"/>
            <w:vAlign w:val="center"/>
          </w:tcPr>
          <w:p w14:paraId="60466121" w14:textId="0CA994A1" w:rsidR="004518CF" w:rsidRPr="00635337" w:rsidRDefault="004518CF" w:rsidP="004518CF">
            <w:pPr>
              <w:pStyle w:val="Table2Text"/>
            </w:pPr>
          </w:p>
        </w:tc>
      </w:tr>
      <w:tr w:rsidR="004518CF" w:rsidRPr="00EA722E" w14:paraId="5C9A65C5" w14:textId="77777777" w:rsidTr="004518CF">
        <w:trPr>
          <w:trHeight w:val="280"/>
        </w:trPr>
        <w:tc>
          <w:tcPr>
            <w:tcW w:w="810" w:type="dxa"/>
            <w:shd w:val="clear" w:color="auto" w:fill="auto"/>
            <w:noWrap/>
          </w:tcPr>
          <w:p w14:paraId="016AD5C5" w14:textId="77777777" w:rsidR="004518CF" w:rsidRPr="00E477B5" w:rsidRDefault="004518CF" w:rsidP="004518CF">
            <w:pPr>
              <w:pStyle w:val="Table2Text"/>
            </w:pPr>
            <w:r w:rsidRPr="00003D0E">
              <w:t>2.1.10.5.</w:t>
            </w:r>
          </w:p>
        </w:tc>
        <w:tc>
          <w:tcPr>
            <w:tcW w:w="4320" w:type="dxa"/>
            <w:shd w:val="clear" w:color="auto" w:fill="auto"/>
            <w:noWrap/>
          </w:tcPr>
          <w:p w14:paraId="7F619102" w14:textId="77777777" w:rsidR="004518CF" w:rsidRDefault="00BC444F" w:rsidP="004518CF">
            <w:pPr>
              <w:pStyle w:val="Table2Text"/>
            </w:pPr>
            <w:r w:rsidRPr="00572D97">
              <w:rPr>
                <w:rFonts w:ascii="Montserrat Medium" w:hAnsi="Montserrat Medium"/>
              </w:rPr>
              <w:t>(New Mines)</w:t>
            </w:r>
            <w:r>
              <w:t xml:space="preserve"> </w:t>
            </w:r>
            <w:r w:rsidR="004518CF" w:rsidRPr="00625738">
              <w:t>The existence of publicly available ESIA and ESMS information, and the means of accessing it, shall be publicized by appropriate means.</w:t>
            </w:r>
          </w:p>
          <w:p w14:paraId="7A9789C8" w14:textId="1E421E78" w:rsidR="00BC444F" w:rsidRPr="00E477B5" w:rsidRDefault="00BC444F" w:rsidP="004518CF">
            <w:pPr>
              <w:pStyle w:val="Table2Text"/>
            </w:pPr>
            <w:r w:rsidRPr="00572D97">
              <w:rPr>
                <w:rFonts w:ascii="Montserrat Medium" w:hAnsi="Montserrat Medium"/>
              </w:rPr>
              <w:t>(</w:t>
            </w:r>
            <w:r>
              <w:rPr>
                <w:rFonts w:ascii="Montserrat Medium" w:hAnsi="Montserrat Medium"/>
              </w:rPr>
              <w:t>Existing</w:t>
            </w:r>
            <w:r w:rsidRPr="00572D97">
              <w:rPr>
                <w:rFonts w:ascii="Montserrat Medium" w:hAnsi="Montserrat Medium"/>
              </w:rPr>
              <w:t xml:space="preserve"> Mines)</w:t>
            </w:r>
            <w:r>
              <w:t xml:space="preserve"> </w:t>
            </w:r>
            <w:r w:rsidRPr="00625738">
              <w:t>The existence of publicly available ESMS information, and the means of accessing it, shall be publicized by appropriate means.</w:t>
            </w:r>
          </w:p>
        </w:tc>
        <w:tc>
          <w:tcPr>
            <w:tcW w:w="540" w:type="dxa"/>
            <w:shd w:val="clear" w:color="auto" w:fill="auto"/>
            <w:vAlign w:val="center"/>
          </w:tcPr>
          <w:p w14:paraId="228DA5BC" w14:textId="373F5E65" w:rsidR="004518CF" w:rsidRDefault="004518CF" w:rsidP="004518CF">
            <w:pPr>
              <w:pStyle w:val="Table2TextNRtext"/>
            </w:pPr>
            <w:r w:rsidRPr="001A6EBF">
              <w:rPr>
                <w:szCs w:val="14"/>
                <w:highlight w:val="cyan"/>
              </w:rPr>
              <w:t>X</w:t>
            </w:r>
          </w:p>
        </w:tc>
        <w:tc>
          <w:tcPr>
            <w:tcW w:w="3870" w:type="dxa"/>
            <w:shd w:val="clear" w:color="auto" w:fill="auto"/>
            <w:vAlign w:val="center"/>
          </w:tcPr>
          <w:p w14:paraId="2F1BE7DA" w14:textId="60B7A36D" w:rsidR="004518CF" w:rsidRPr="00635337" w:rsidRDefault="004518CF" w:rsidP="004518CF">
            <w:pPr>
              <w:pStyle w:val="Table2Text"/>
            </w:pPr>
          </w:p>
        </w:tc>
      </w:tr>
    </w:tbl>
    <w:p w14:paraId="2A3F0CA9" w14:textId="1BAEB691" w:rsidR="0065743B" w:rsidRDefault="0065743B" w:rsidP="0065743B"/>
    <w:p w14:paraId="158A84CF" w14:textId="77777777" w:rsidR="00AE198E" w:rsidRDefault="00AE198E" w:rsidP="00AE198E">
      <w:pPr>
        <w:pStyle w:val="Heading5"/>
      </w:pPr>
    </w:p>
    <w:tbl>
      <w:tblPr>
        <w:tblW w:w="9540" w:type="dxa"/>
        <w:tblBorders>
          <w:bottom w:val="single" w:sz="4" w:space="0" w:color="F2F2F2" w:themeColor="background1" w:themeShade="F2"/>
          <w:insideH w:val="single" w:sz="4" w:space="0" w:color="F2F2F2" w:themeColor="background1" w:themeShade="F2"/>
        </w:tblBorders>
        <w:tblLayout w:type="fixed"/>
        <w:tblCellMar>
          <w:left w:w="115" w:type="dxa"/>
          <w:right w:w="115" w:type="dxa"/>
        </w:tblCellMar>
        <w:tblLook w:val="04A0" w:firstRow="1" w:lastRow="0" w:firstColumn="1" w:lastColumn="0" w:noHBand="0" w:noVBand="1"/>
      </w:tblPr>
      <w:tblGrid>
        <w:gridCol w:w="5130"/>
        <w:gridCol w:w="540"/>
        <w:gridCol w:w="3870"/>
      </w:tblGrid>
      <w:tr w:rsidR="00AE198E" w:rsidRPr="00EA722E" w14:paraId="03C4705E" w14:textId="77777777" w:rsidTr="007F75BB">
        <w:trPr>
          <w:trHeight w:val="280"/>
        </w:trPr>
        <w:tc>
          <w:tcPr>
            <w:tcW w:w="5130" w:type="dxa"/>
            <w:shd w:val="clear" w:color="auto" w:fill="auto"/>
            <w:noWrap/>
          </w:tcPr>
          <w:p w14:paraId="7E15B19E" w14:textId="67DDC232" w:rsidR="00AE198E" w:rsidRPr="007F154D" w:rsidRDefault="00AE198E" w:rsidP="007F75BB">
            <w:pPr>
              <w:pStyle w:val="Table2ChapterTitle"/>
            </w:pPr>
            <w:r w:rsidRPr="00960168">
              <w:t>Chapter 2.</w:t>
            </w:r>
            <w:r w:rsidR="00AA3B35">
              <w:t>2</w:t>
            </w:r>
            <w:r>
              <w:t>—</w:t>
            </w:r>
            <w:r w:rsidRPr="00B15D0F">
              <w:t>Free, Prior and Informed Consent (FPIC)</w:t>
            </w:r>
          </w:p>
        </w:tc>
        <w:tc>
          <w:tcPr>
            <w:tcW w:w="540" w:type="dxa"/>
            <w:tcBorders>
              <w:bottom w:val="nil"/>
            </w:tcBorders>
            <w:shd w:val="clear" w:color="auto" w:fill="auto"/>
            <w:vAlign w:val="center"/>
          </w:tcPr>
          <w:p w14:paraId="214BF1FC" w14:textId="77777777" w:rsidR="00AE198E" w:rsidRPr="007F154D" w:rsidRDefault="00AE198E" w:rsidP="007F75BB">
            <w:pPr>
              <w:pStyle w:val="Table2TextNRtext"/>
            </w:pPr>
          </w:p>
        </w:tc>
        <w:tc>
          <w:tcPr>
            <w:tcW w:w="3870" w:type="dxa"/>
            <w:shd w:val="clear" w:color="auto" w:fill="auto"/>
          </w:tcPr>
          <w:p w14:paraId="798F267D" w14:textId="77777777" w:rsidR="00AE198E" w:rsidRPr="007F154D" w:rsidRDefault="00AE198E" w:rsidP="007F75BB">
            <w:pPr>
              <w:pStyle w:val="Table2BasisforRating"/>
              <w:rPr>
                <w:rFonts w:cs="Calibri Light"/>
                <w:color w:val="000000"/>
                <w:sz w:val="12"/>
                <w:szCs w:val="12"/>
              </w:rPr>
            </w:pPr>
            <w:r w:rsidRPr="007F154D">
              <w:t>Basis for rating</w:t>
            </w:r>
          </w:p>
        </w:tc>
      </w:tr>
      <w:tr w:rsidR="00AE198E" w:rsidRPr="00EA722E" w14:paraId="4E23F001" w14:textId="77777777" w:rsidTr="007F75BB">
        <w:trPr>
          <w:trHeight w:val="280"/>
        </w:trPr>
        <w:tc>
          <w:tcPr>
            <w:tcW w:w="5130" w:type="dxa"/>
            <w:shd w:val="clear" w:color="auto" w:fill="auto"/>
            <w:noWrap/>
            <w:hideMark/>
          </w:tcPr>
          <w:p w14:paraId="22176971" w14:textId="77777777" w:rsidR="00AE198E" w:rsidRPr="007F154D" w:rsidRDefault="00AE198E" w:rsidP="007F75BB">
            <w:pPr>
              <w:pStyle w:val="Table2Text"/>
            </w:pPr>
            <w:commentRangeStart w:id="77"/>
            <w:r w:rsidRPr="007F154D">
              <w:t xml:space="preserve">Chapter </w:t>
            </w:r>
            <w:r>
              <w:t>Not Relevant</w:t>
            </w:r>
            <w:commentRangeEnd w:id="77"/>
            <w:r>
              <w:rPr>
                <w:rStyle w:val="CommentReference"/>
                <w:rFonts w:cstheme="minorHAnsi"/>
                <w:color w:val="auto"/>
              </w:rPr>
              <w:commentReference w:id="77"/>
            </w:r>
          </w:p>
        </w:tc>
        <w:tc>
          <w:tcPr>
            <w:tcW w:w="540" w:type="dxa"/>
            <w:tcBorders>
              <w:top w:val="nil"/>
            </w:tcBorders>
            <w:shd w:val="clear" w:color="auto" w:fill="EAE6E2"/>
            <w:vAlign w:val="center"/>
          </w:tcPr>
          <w:p w14:paraId="7734DCBA" w14:textId="77777777" w:rsidR="00AE198E" w:rsidRPr="007F154D" w:rsidRDefault="00AE198E" w:rsidP="007F75BB">
            <w:pPr>
              <w:pStyle w:val="Table2TextNRtext"/>
            </w:pPr>
            <w:r w:rsidRPr="00880F94">
              <w:rPr>
                <w:b/>
                <w:bCs/>
                <w:color w:val="000000" w:themeColor="text1"/>
                <w:sz w:val="16"/>
                <w:szCs w:val="16"/>
              </w:rPr>
              <w:t>—</w:t>
            </w:r>
          </w:p>
        </w:tc>
        <w:tc>
          <w:tcPr>
            <w:tcW w:w="3870" w:type="dxa"/>
            <w:shd w:val="clear" w:color="auto" w:fill="auto"/>
          </w:tcPr>
          <w:p w14:paraId="4204D31E" w14:textId="77777777" w:rsidR="00AE198E" w:rsidRPr="007F154D" w:rsidRDefault="00AE198E" w:rsidP="007F75BB">
            <w:pPr>
              <w:pStyle w:val="Table2Text"/>
            </w:pPr>
          </w:p>
        </w:tc>
      </w:tr>
    </w:tbl>
    <w:p w14:paraId="53BB227D" w14:textId="77777777" w:rsidR="00AE198E" w:rsidRDefault="00AE198E" w:rsidP="00AE198E">
      <w:pPr>
        <w:pStyle w:val="Heading5"/>
      </w:pPr>
    </w:p>
    <w:p w14:paraId="189E8CC1" w14:textId="77777777" w:rsidR="00AE198E" w:rsidRDefault="00AE198E" w:rsidP="0065743B"/>
    <w:tbl>
      <w:tblPr>
        <w:tblW w:w="9540" w:type="dxa"/>
        <w:tblBorders>
          <w:bottom w:val="single" w:sz="4" w:space="0" w:color="F2F2F2" w:themeColor="background1" w:themeShade="F2"/>
          <w:insideH w:val="single" w:sz="4" w:space="0" w:color="F2F2F2" w:themeColor="background1" w:themeShade="F2"/>
        </w:tblBorders>
        <w:tblLayout w:type="fixed"/>
        <w:tblCellMar>
          <w:left w:w="115" w:type="dxa"/>
          <w:right w:w="115" w:type="dxa"/>
        </w:tblCellMar>
        <w:tblLook w:val="04A0" w:firstRow="1" w:lastRow="0" w:firstColumn="1" w:lastColumn="0" w:noHBand="0" w:noVBand="1"/>
      </w:tblPr>
      <w:tblGrid>
        <w:gridCol w:w="724"/>
        <w:gridCol w:w="4406"/>
        <w:gridCol w:w="540"/>
        <w:gridCol w:w="3870"/>
      </w:tblGrid>
      <w:tr w:rsidR="0065743B" w:rsidRPr="00E477B5" w14:paraId="33007B28" w14:textId="77777777" w:rsidTr="004518CF">
        <w:trPr>
          <w:trHeight w:val="280"/>
        </w:trPr>
        <w:tc>
          <w:tcPr>
            <w:tcW w:w="5130" w:type="dxa"/>
            <w:gridSpan w:val="2"/>
            <w:shd w:val="clear" w:color="auto" w:fill="auto"/>
            <w:noWrap/>
          </w:tcPr>
          <w:p w14:paraId="4FD57DEB" w14:textId="1B76F801" w:rsidR="0065743B" w:rsidRPr="00E477B5" w:rsidRDefault="0065743B" w:rsidP="006A1219">
            <w:pPr>
              <w:pStyle w:val="Table2ChapterTitle"/>
            </w:pPr>
            <w:bookmarkStart w:id="78" w:name="_Toc51603189"/>
            <w:bookmarkStart w:id="79" w:name="_Toc56677713"/>
            <w:r w:rsidRPr="00615D34">
              <w:t xml:space="preserve">Chapter </w:t>
            </w:r>
            <w:r>
              <w:t>2</w:t>
            </w:r>
            <w:r w:rsidRPr="00615D34">
              <w:t>.</w:t>
            </w:r>
            <w:r>
              <w:t>2—</w:t>
            </w:r>
            <w:r w:rsidRPr="00B15D0F">
              <w:t>Free, Prior and Informed Consent (FPIC)</w:t>
            </w:r>
            <w:bookmarkEnd w:id="78"/>
            <w:bookmarkEnd w:id="79"/>
          </w:p>
        </w:tc>
        <w:tc>
          <w:tcPr>
            <w:tcW w:w="540" w:type="dxa"/>
            <w:shd w:val="clear" w:color="auto" w:fill="auto"/>
            <w:vAlign w:val="center"/>
          </w:tcPr>
          <w:p w14:paraId="4C4C87FF" w14:textId="77777777" w:rsidR="0065743B" w:rsidRPr="00BB5265" w:rsidRDefault="0065743B" w:rsidP="00FB7C81">
            <w:pPr>
              <w:pStyle w:val="Table2TextNRtext"/>
            </w:pPr>
          </w:p>
        </w:tc>
        <w:tc>
          <w:tcPr>
            <w:tcW w:w="3870" w:type="dxa"/>
            <w:shd w:val="clear" w:color="auto" w:fill="auto"/>
            <w:vAlign w:val="center"/>
          </w:tcPr>
          <w:p w14:paraId="2F0A237F" w14:textId="43F80256" w:rsidR="0065743B" w:rsidRPr="00E477B5" w:rsidRDefault="00D00DE6" w:rsidP="004364BE">
            <w:pPr>
              <w:pStyle w:val="Table2BasisforRating"/>
            </w:pPr>
            <w:commentRangeStart w:id="80"/>
            <w:r>
              <w:t>Basis for rating</w:t>
            </w:r>
            <w:commentRangeEnd w:id="80"/>
            <w:r>
              <w:rPr>
                <w:rStyle w:val="CommentReference"/>
                <w:rFonts w:ascii="Montserrat Light" w:hAnsi="Montserrat Light"/>
                <w:color w:val="auto"/>
              </w:rPr>
              <w:commentReference w:id="80"/>
            </w:r>
          </w:p>
        </w:tc>
      </w:tr>
      <w:tr w:rsidR="004518CF" w:rsidRPr="00E477B5" w14:paraId="6A3127C2" w14:textId="77777777" w:rsidTr="004518CF">
        <w:trPr>
          <w:trHeight w:val="280"/>
        </w:trPr>
        <w:tc>
          <w:tcPr>
            <w:tcW w:w="724" w:type="dxa"/>
            <w:shd w:val="clear" w:color="auto" w:fill="auto"/>
            <w:noWrap/>
            <w:hideMark/>
          </w:tcPr>
          <w:p w14:paraId="348173F7" w14:textId="77777777" w:rsidR="004518CF" w:rsidRPr="00211B5A" w:rsidRDefault="004518CF" w:rsidP="004518CF">
            <w:pPr>
              <w:pStyle w:val="Table2Text"/>
            </w:pPr>
            <w:r w:rsidRPr="00211B5A">
              <w:lastRenderedPageBreak/>
              <w:t>2.2.1.1.</w:t>
            </w:r>
          </w:p>
        </w:tc>
        <w:tc>
          <w:tcPr>
            <w:tcW w:w="4406" w:type="dxa"/>
            <w:shd w:val="clear" w:color="auto" w:fill="auto"/>
            <w:noWrap/>
            <w:hideMark/>
          </w:tcPr>
          <w:p w14:paraId="654A9AAD" w14:textId="77777777" w:rsidR="004518CF" w:rsidRPr="00211B5A" w:rsidRDefault="004518CF" w:rsidP="004518CF">
            <w:pPr>
              <w:pStyle w:val="Table2Text"/>
            </w:pPr>
            <w:r w:rsidRPr="00211B5A">
              <w:t>The operating company shall have a publicly available policy that includes a statement of the company’s respect for indigenous peoples’ rights, as set out in the United Nations Declaration on the Rights of Indigenous Peoples.</w:t>
            </w:r>
          </w:p>
        </w:tc>
        <w:tc>
          <w:tcPr>
            <w:tcW w:w="540" w:type="dxa"/>
            <w:shd w:val="clear" w:color="auto" w:fill="auto"/>
            <w:vAlign w:val="center"/>
          </w:tcPr>
          <w:p w14:paraId="7A1CD7C7" w14:textId="5C5AB989" w:rsidR="004518CF" w:rsidRPr="00BB5265" w:rsidRDefault="004518CF" w:rsidP="004518CF">
            <w:pPr>
              <w:pStyle w:val="Table2TextNRtext"/>
            </w:pPr>
            <w:r w:rsidRPr="005754FC">
              <w:rPr>
                <w:szCs w:val="14"/>
                <w:highlight w:val="cyan"/>
              </w:rPr>
              <w:t>X</w:t>
            </w:r>
          </w:p>
        </w:tc>
        <w:tc>
          <w:tcPr>
            <w:tcW w:w="3870" w:type="dxa"/>
            <w:shd w:val="clear" w:color="auto" w:fill="auto"/>
            <w:vAlign w:val="center"/>
          </w:tcPr>
          <w:p w14:paraId="3F8EF3F1" w14:textId="75AD1A72" w:rsidR="004518CF" w:rsidRPr="003D4130" w:rsidRDefault="004518CF" w:rsidP="004518CF">
            <w:pPr>
              <w:pStyle w:val="Table2Text"/>
            </w:pPr>
          </w:p>
        </w:tc>
      </w:tr>
      <w:tr w:rsidR="004518CF" w:rsidRPr="00E477B5" w14:paraId="2862839A" w14:textId="77777777" w:rsidTr="004518CF">
        <w:trPr>
          <w:trHeight w:val="280"/>
        </w:trPr>
        <w:tc>
          <w:tcPr>
            <w:tcW w:w="724" w:type="dxa"/>
            <w:shd w:val="clear" w:color="auto" w:fill="auto"/>
            <w:noWrap/>
            <w:hideMark/>
          </w:tcPr>
          <w:p w14:paraId="7ACF3B0E" w14:textId="77777777" w:rsidR="004518CF" w:rsidRPr="00211B5A" w:rsidRDefault="004518CF" w:rsidP="004518CF">
            <w:pPr>
              <w:pStyle w:val="Table2Text"/>
            </w:pPr>
            <w:r w:rsidRPr="00211B5A">
              <w:t>2.2.1.2.</w:t>
            </w:r>
          </w:p>
        </w:tc>
        <w:tc>
          <w:tcPr>
            <w:tcW w:w="4406" w:type="dxa"/>
            <w:shd w:val="clear" w:color="auto" w:fill="auto"/>
            <w:noWrap/>
            <w:hideMark/>
          </w:tcPr>
          <w:p w14:paraId="7B197268" w14:textId="77777777" w:rsidR="004518CF" w:rsidRPr="00211B5A" w:rsidRDefault="004518CF" w:rsidP="004518CF">
            <w:pPr>
              <w:pStyle w:val="Table2Text"/>
            </w:pPr>
            <w:r w:rsidRPr="00211B5A">
              <w:t>The operating company shall ensure that indigenous peoples potentially affected by the company’s mining-related activities are aware of the policy.</w:t>
            </w:r>
          </w:p>
        </w:tc>
        <w:tc>
          <w:tcPr>
            <w:tcW w:w="540" w:type="dxa"/>
            <w:shd w:val="clear" w:color="auto" w:fill="auto"/>
            <w:vAlign w:val="center"/>
          </w:tcPr>
          <w:p w14:paraId="1A46F665" w14:textId="1F8C99AF" w:rsidR="004518CF" w:rsidRPr="00BB5265" w:rsidRDefault="004518CF" w:rsidP="004518CF">
            <w:pPr>
              <w:pStyle w:val="Table2TextNRtext"/>
            </w:pPr>
            <w:r w:rsidRPr="005754FC">
              <w:rPr>
                <w:szCs w:val="14"/>
                <w:highlight w:val="cyan"/>
              </w:rPr>
              <w:t>X</w:t>
            </w:r>
          </w:p>
        </w:tc>
        <w:tc>
          <w:tcPr>
            <w:tcW w:w="3870" w:type="dxa"/>
            <w:shd w:val="clear" w:color="auto" w:fill="auto"/>
            <w:vAlign w:val="center"/>
          </w:tcPr>
          <w:p w14:paraId="2F6748D9" w14:textId="77777777" w:rsidR="004518CF" w:rsidRPr="003D4130" w:rsidRDefault="004518CF" w:rsidP="004518CF">
            <w:pPr>
              <w:pStyle w:val="Table2Text"/>
            </w:pPr>
          </w:p>
        </w:tc>
      </w:tr>
      <w:tr w:rsidR="004518CF" w:rsidRPr="00E477B5" w14:paraId="38031AF2" w14:textId="77777777" w:rsidTr="004518CF">
        <w:trPr>
          <w:trHeight w:val="280"/>
        </w:trPr>
        <w:tc>
          <w:tcPr>
            <w:tcW w:w="724" w:type="dxa"/>
            <w:shd w:val="clear" w:color="auto" w:fill="auto"/>
            <w:noWrap/>
            <w:hideMark/>
          </w:tcPr>
          <w:p w14:paraId="665F6B75" w14:textId="77777777" w:rsidR="004518CF" w:rsidRPr="00211B5A" w:rsidRDefault="004518CF" w:rsidP="004518CF">
            <w:pPr>
              <w:pStyle w:val="Table2Text"/>
            </w:pPr>
            <w:r w:rsidRPr="00211B5A">
              <w:t>2.2.2.1.</w:t>
            </w:r>
          </w:p>
        </w:tc>
        <w:tc>
          <w:tcPr>
            <w:tcW w:w="4406" w:type="dxa"/>
            <w:shd w:val="clear" w:color="auto" w:fill="auto"/>
            <w:noWrap/>
            <w:hideMark/>
          </w:tcPr>
          <w:p w14:paraId="75AA5067" w14:textId="77777777" w:rsidR="004518CF" w:rsidRPr="00211B5A" w:rsidRDefault="004518CF" w:rsidP="004518CF">
            <w:pPr>
              <w:pStyle w:val="Table2Text"/>
            </w:pPr>
            <w:r w:rsidRPr="00211B5A">
              <w:t>The operating company shall conduct due diligence to determine if the host government conducted an adequate consultation process aimed at obtaining indigenous peoples’ informed consent prior to granting access to mineral resources. The key findings of due diligence assessments shall be made publicly available and shall include the company’s justification for proceeding with a project if the State failed to fulfill its consultation and/or consent duties.</w:t>
            </w:r>
          </w:p>
        </w:tc>
        <w:tc>
          <w:tcPr>
            <w:tcW w:w="540" w:type="dxa"/>
            <w:shd w:val="clear" w:color="auto" w:fill="auto"/>
            <w:vAlign w:val="center"/>
          </w:tcPr>
          <w:p w14:paraId="21DB64A6" w14:textId="6FF08B0A" w:rsidR="004518CF" w:rsidRPr="00BB5265" w:rsidRDefault="004518CF" w:rsidP="004518CF">
            <w:pPr>
              <w:pStyle w:val="Table2TextNRtext"/>
            </w:pPr>
            <w:r w:rsidRPr="005754FC">
              <w:rPr>
                <w:szCs w:val="14"/>
                <w:highlight w:val="cyan"/>
              </w:rPr>
              <w:t>X</w:t>
            </w:r>
          </w:p>
        </w:tc>
        <w:tc>
          <w:tcPr>
            <w:tcW w:w="3870" w:type="dxa"/>
            <w:shd w:val="clear" w:color="auto" w:fill="auto"/>
            <w:vAlign w:val="center"/>
          </w:tcPr>
          <w:p w14:paraId="78B0F710" w14:textId="0CDC85AC" w:rsidR="004518CF" w:rsidRPr="003D4130" w:rsidRDefault="004518CF" w:rsidP="004518CF">
            <w:pPr>
              <w:pStyle w:val="Table2Text"/>
            </w:pPr>
          </w:p>
        </w:tc>
      </w:tr>
      <w:tr w:rsidR="004518CF" w:rsidRPr="00E477B5" w14:paraId="1E21D8E6" w14:textId="77777777" w:rsidTr="004518CF">
        <w:trPr>
          <w:trHeight w:val="280"/>
        </w:trPr>
        <w:tc>
          <w:tcPr>
            <w:tcW w:w="724" w:type="dxa"/>
            <w:shd w:val="clear" w:color="auto" w:fill="auto"/>
            <w:noWrap/>
            <w:hideMark/>
          </w:tcPr>
          <w:p w14:paraId="6A2D92BF" w14:textId="77777777" w:rsidR="004518CF" w:rsidRPr="00211B5A" w:rsidRDefault="004518CF" w:rsidP="004518CF">
            <w:pPr>
              <w:pStyle w:val="Table2Text"/>
            </w:pPr>
            <w:r w:rsidRPr="00211B5A">
              <w:t>2.2.2.2.</w:t>
            </w:r>
          </w:p>
        </w:tc>
        <w:tc>
          <w:tcPr>
            <w:tcW w:w="4406" w:type="dxa"/>
            <w:shd w:val="clear" w:color="auto" w:fill="auto"/>
            <w:noWrap/>
            <w:hideMark/>
          </w:tcPr>
          <w:p w14:paraId="7163AB9C" w14:textId="754749D6" w:rsidR="004518CF" w:rsidRPr="00211B5A" w:rsidRDefault="004518CF" w:rsidP="004518CF">
            <w:pPr>
              <w:pStyle w:val="Table2Text"/>
            </w:pPr>
            <w:proofErr w:type="gramStart"/>
            <w:r w:rsidRPr="0096474D">
              <w:rPr>
                <w:color w:val="C00000"/>
              </w:rPr>
              <w:t xml:space="preserve">Critical </w:t>
            </w:r>
            <w:r>
              <w:rPr>
                <w:color w:val="C00000"/>
              </w:rPr>
              <w:t xml:space="preserve"> </w:t>
            </w:r>
            <w:r w:rsidRPr="00211B5A">
              <w:t>New</w:t>
            </w:r>
            <w:proofErr w:type="gramEnd"/>
            <w:r w:rsidRPr="00211B5A">
              <w:t xml:space="preserve"> mines shall not be certified by IRMA unless they have obtained the free, prior and informed consent (FPIC) of potentially affected indigenous peoples. The circumstances for obtaining FPIC include situations where mining-related activities may affect indigenous peoples’ rights or interests, including those that may: impact on lands, territories and resources; require the physical relocation of people; cause disruption to traditional livelihoods; impact on critical cultural heritage; or involve the use of cultural heritage for commercial purposes.</w:t>
            </w:r>
          </w:p>
        </w:tc>
        <w:tc>
          <w:tcPr>
            <w:tcW w:w="540" w:type="dxa"/>
            <w:shd w:val="clear" w:color="auto" w:fill="auto"/>
            <w:vAlign w:val="center"/>
          </w:tcPr>
          <w:p w14:paraId="17BB740A" w14:textId="7A12EEDF" w:rsidR="004518CF" w:rsidRPr="00BB5265" w:rsidRDefault="004518CF" w:rsidP="004518CF">
            <w:pPr>
              <w:pStyle w:val="Table2TextNRtext"/>
            </w:pPr>
            <w:r w:rsidRPr="005754FC">
              <w:rPr>
                <w:szCs w:val="14"/>
                <w:highlight w:val="cyan"/>
              </w:rPr>
              <w:t>X</w:t>
            </w:r>
          </w:p>
        </w:tc>
        <w:tc>
          <w:tcPr>
            <w:tcW w:w="3870" w:type="dxa"/>
            <w:shd w:val="clear" w:color="auto" w:fill="auto"/>
            <w:vAlign w:val="center"/>
          </w:tcPr>
          <w:p w14:paraId="0D5F5A8F" w14:textId="0300CD83" w:rsidR="004518CF" w:rsidRPr="003D4130" w:rsidRDefault="004518CF" w:rsidP="004518CF">
            <w:pPr>
              <w:pStyle w:val="Table2Text"/>
            </w:pPr>
          </w:p>
        </w:tc>
      </w:tr>
      <w:tr w:rsidR="004518CF" w:rsidRPr="009F2070" w14:paraId="202FD116" w14:textId="77777777" w:rsidTr="004518CF">
        <w:trPr>
          <w:trHeight w:val="280"/>
        </w:trPr>
        <w:tc>
          <w:tcPr>
            <w:tcW w:w="724" w:type="dxa"/>
            <w:shd w:val="clear" w:color="auto" w:fill="auto"/>
            <w:noWrap/>
          </w:tcPr>
          <w:p w14:paraId="138AA4D5" w14:textId="77777777" w:rsidR="004518CF" w:rsidRPr="00211B5A" w:rsidRDefault="004518CF" w:rsidP="004518CF">
            <w:pPr>
              <w:pStyle w:val="Table2Text"/>
            </w:pPr>
            <w:r w:rsidRPr="00211B5A">
              <w:t>2.2.2.3.</w:t>
            </w:r>
          </w:p>
        </w:tc>
        <w:tc>
          <w:tcPr>
            <w:tcW w:w="4406" w:type="dxa"/>
            <w:shd w:val="clear" w:color="auto" w:fill="auto"/>
            <w:noWrap/>
          </w:tcPr>
          <w:p w14:paraId="48E23879" w14:textId="77777777" w:rsidR="004518CF" w:rsidRPr="00211B5A" w:rsidRDefault="004518CF" w:rsidP="004518CF">
            <w:pPr>
              <w:pStyle w:val="Table2Text"/>
            </w:pPr>
            <w:r w:rsidRPr="00211B5A">
              <w:t>For new and existing mines, the operating company shall obtain FPIC from indigenous peoples for proposed changes to mining-related activities that may result in new or increased impacts on indigenous peoples’ rights or interests.</w:t>
            </w:r>
          </w:p>
        </w:tc>
        <w:tc>
          <w:tcPr>
            <w:tcW w:w="540" w:type="dxa"/>
            <w:shd w:val="clear" w:color="auto" w:fill="auto"/>
            <w:vAlign w:val="center"/>
          </w:tcPr>
          <w:p w14:paraId="299D6388" w14:textId="4362E51C" w:rsidR="004518CF" w:rsidRPr="00BB5265" w:rsidRDefault="004518CF" w:rsidP="004518CF">
            <w:pPr>
              <w:pStyle w:val="Table2TextNRtext"/>
            </w:pPr>
            <w:r w:rsidRPr="005754FC">
              <w:rPr>
                <w:szCs w:val="14"/>
                <w:highlight w:val="cyan"/>
              </w:rPr>
              <w:t>X</w:t>
            </w:r>
          </w:p>
        </w:tc>
        <w:tc>
          <w:tcPr>
            <w:tcW w:w="3870" w:type="dxa"/>
            <w:shd w:val="clear" w:color="auto" w:fill="auto"/>
            <w:vAlign w:val="center"/>
          </w:tcPr>
          <w:p w14:paraId="16002FA0" w14:textId="50D8CCA4" w:rsidR="004518CF" w:rsidRPr="003D4130" w:rsidRDefault="004518CF" w:rsidP="004518CF">
            <w:pPr>
              <w:pStyle w:val="Table2Text"/>
            </w:pPr>
          </w:p>
        </w:tc>
      </w:tr>
      <w:tr w:rsidR="004518CF" w:rsidRPr="009F2070" w14:paraId="758FDAFD" w14:textId="77777777" w:rsidTr="004518CF">
        <w:trPr>
          <w:trHeight w:val="280"/>
        </w:trPr>
        <w:tc>
          <w:tcPr>
            <w:tcW w:w="724" w:type="dxa"/>
            <w:shd w:val="clear" w:color="auto" w:fill="auto"/>
            <w:noWrap/>
          </w:tcPr>
          <w:p w14:paraId="6575092A" w14:textId="77777777" w:rsidR="004518CF" w:rsidRPr="00211B5A" w:rsidRDefault="004518CF" w:rsidP="004518CF">
            <w:pPr>
              <w:pStyle w:val="Table2Text"/>
            </w:pPr>
            <w:r w:rsidRPr="00211B5A">
              <w:t>2.2.2.4.</w:t>
            </w:r>
          </w:p>
        </w:tc>
        <w:tc>
          <w:tcPr>
            <w:tcW w:w="4406" w:type="dxa"/>
            <w:shd w:val="clear" w:color="auto" w:fill="auto"/>
            <w:noWrap/>
          </w:tcPr>
          <w:p w14:paraId="55ED77BC" w14:textId="77777777" w:rsidR="004518CF" w:rsidRPr="00211B5A" w:rsidRDefault="004518CF" w:rsidP="004518CF">
            <w:pPr>
              <w:pStyle w:val="Table2Text"/>
            </w:pPr>
            <w:r w:rsidRPr="00211B5A">
              <w:t>If indigenous peoples’ representatives clearly communicate, at any point during engagement with the operating company, that they do not wish to proceed with FPIC-related discussions, the company shall recognize that it does not have consent, and shall cease to pursue any proposed activities affecting the rights or interests of the indigenous peoples. The company may approach indigenous peoples to renew discussions only if agreed to by the indigenous peoples’ representatives.</w:t>
            </w:r>
          </w:p>
        </w:tc>
        <w:tc>
          <w:tcPr>
            <w:tcW w:w="540" w:type="dxa"/>
            <w:shd w:val="clear" w:color="auto" w:fill="auto"/>
            <w:vAlign w:val="center"/>
          </w:tcPr>
          <w:p w14:paraId="12173B38" w14:textId="43FC4601" w:rsidR="004518CF" w:rsidRPr="00BB5265" w:rsidRDefault="004518CF" w:rsidP="004518CF">
            <w:pPr>
              <w:pStyle w:val="Table2TextNRtext"/>
            </w:pPr>
            <w:r w:rsidRPr="005754FC">
              <w:rPr>
                <w:szCs w:val="14"/>
                <w:highlight w:val="cyan"/>
              </w:rPr>
              <w:t>X</w:t>
            </w:r>
          </w:p>
        </w:tc>
        <w:tc>
          <w:tcPr>
            <w:tcW w:w="3870" w:type="dxa"/>
            <w:shd w:val="clear" w:color="auto" w:fill="auto"/>
            <w:vAlign w:val="center"/>
          </w:tcPr>
          <w:p w14:paraId="2047979B" w14:textId="282F964F" w:rsidR="004518CF" w:rsidRPr="003D4130" w:rsidRDefault="004518CF" w:rsidP="004518CF">
            <w:pPr>
              <w:pStyle w:val="Table2Text"/>
            </w:pPr>
            <w:r w:rsidRPr="003D4130">
              <w:t xml:space="preserve"> </w:t>
            </w:r>
          </w:p>
        </w:tc>
      </w:tr>
      <w:tr w:rsidR="004518CF" w:rsidRPr="009F2070" w14:paraId="08E84590" w14:textId="77777777" w:rsidTr="004518CF">
        <w:trPr>
          <w:trHeight w:val="280"/>
        </w:trPr>
        <w:tc>
          <w:tcPr>
            <w:tcW w:w="724" w:type="dxa"/>
            <w:shd w:val="clear" w:color="auto" w:fill="auto"/>
            <w:noWrap/>
          </w:tcPr>
          <w:p w14:paraId="2AD11944" w14:textId="77777777" w:rsidR="004518CF" w:rsidRPr="00211B5A" w:rsidRDefault="004518CF" w:rsidP="004518CF">
            <w:pPr>
              <w:pStyle w:val="Table2Text"/>
            </w:pPr>
            <w:r w:rsidRPr="00211B5A">
              <w:t>2.2.3.1.</w:t>
            </w:r>
          </w:p>
        </w:tc>
        <w:tc>
          <w:tcPr>
            <w:tcW w:w="4406" w:type="dxa"/>
            <w:shd w:val="clear" w:color="auto" w:fill="auto"/>
            <w:noWrap/>
          </w:tcPr>
          <w:p w14:paraId="159A5965" w14:textId="77777777" w:rsidR="00A52823" w:rsidRDefault="004518CF" w:rsidP="004518CF">
            <w:pPr>
              <w:pStyle w:val="Table2Text"/>
            </w:pPr>
            <w:r w:rsidRPr="00211B5A">
              <w:t>The operating company shall:</w:t>
            </w:r>
          </w:p>
          <w:p w14:paraId="0E8D1903" w14:textId="77777777" w:rsidR="00A52823" w:rsidRDefault="004518CF" w:rsidP="008E4FF6">
            <w:pPr>
              <w:pStyle w:val="Appendix-subrequirement-a"/>
              <w:numPr>
                <w:ilvl w:val="0"/>
                <w:numId w:val="127"/>
              </w:numPr>
            </w:pPr>
            <w:r w:rsidRPr="00211B5A">
              <w:t>Consult with indigenous peoples and others, and review other relevant date to identify indigenous peoples that own, occupy or otherwise use land, territories or resources that may be affected by the mining project;</w:t>
            </w:r>
          </w:p>
          <w:p w14:paraId="32C31B33" w14:textId="429FFBD6" w:rsidR="004518CF" w:rsidRPr="00211B5A" w:rsidRDefault="004518CF" w:rsidP="008E4FF6">
            <w:pPr>
              <w:pStyle w:val="Appendix-subrequirement-a"/>
              <w:numPr>
                <w:ilvl w:val="0"/>
                <w:numId w:val="127"/>
              </w:numPr>
            </w:pPr>
            <w:r w:rsidRPr="00211B5A">
              <w:t>Disclose to indigenous peoples, in a culturally appropriate manner, the preliminary project concepts and/or proposed activities, and the indigenous peoples’ right to FPIC.</w:t>
            </w:r>
          </w:p>
        </w:tc>
        <w:tc>
          <w:tcPr>
            <w:tcW w:w="540" w:type="dxa"/>
            <w:shd w:val="clear" w:color="auto" w:fill="auto"/>
            <w:vAlign w:val="center"/>
          </w:tcPr>
          <w:p w14:paraId="01F730AC" w14:textId="40165E3E" w:rsidR="004518CF" w:rsidRPr="00BB5265" w:rsidRDefault="004518CF" w:rsidP="004518CF">
            <w:pPr>
              <w:pStyle w:val="Table2TextNRtext"/>
            </w:pPr>
            <w:r w:rsidRPr="005754FC">
              <w:rPr>
                <w:szCs w:val="14"/>
                <w:highlight w:val="cyan"/>
              </w:rPr>
              <w:t>X</w:t>
            </w:r>
          </w:p>
        </w:tc>
        <w:tc>
          <w:tcPr>
            <w:tcW w:w="3870" w:type="dxa"/>
            <w:shd w:val="clear" w:color="auto" w:fill="auto"/>
            <w:vAlign w:val="center"/>
          </w:tcPr>
          <w:p w14:paraId="0312F25B" w14:textId="62E26DC5" w:rsidR="004518CF" w:rsidRPr="003D4130" w:rsidRDefault="004518CF" w:rsidP="004518CF">
            <w:pPr>
              <w:pStyle w:val="Table2Text"/>
            </w:pPr>
          </w:p>
        </w:tc>
      </w:tr>
      <w:tr w:rsidR="004518CF" w:rsidRPr="009F2070" w14:paraId="53C415CD" w14:textId="77777777" w:rsidTr="004518CF">
        <w:trPr>
          <w:trHeight w:val="280"/>
        </w:trPr>
        <w:tc>
          <w:tcPr>
            <w:tcW w:w="724" w:type="dxa"/>
            <w:shd w:val="clear" w:color="auto" w:fill="auto"/>
            <w:noWrap/>
          </w:tcPr>
          <w:p w14:paraId="51C147C6" w14:textId="77777777" w:rsidR="004518CF" w:rsidRPr="00211B5A" w:rsidRDefault="004518CF" w:rsidP="004518CF">
            <w:pPr>
              <w:pStyle w:val="Table2Text"/>
            </w:pPr>
            <w:r w:rsidRPr="00211B5A">
              <w:t>2.2.3.2.</w:t>
            </w:r>
          </w:p>
        </w:tc>
        <w:tc>
          <w:tcPr>
            <w:tcW w:w="4406" w:type="dxa"/>
            <w:shd w:val="clear" w:color="auto" w:fill="auto"/>
            <w:noWrap/>
          </w:tcPr>
          <w:p w14:paraId="2A38EE87" w14:textId="77777777" w:rsidR="00A52823" w:rsidRDefault="004518CF" w:rsidP="004518CF">
            <w:pPr>
              <w:pStyle w:val="Table2Text"/>
            </w:pPr>
            <w:r w:rsidRPr="00211B5A">
              <w:t xml:space="preserve">The operating company shall collaborate with indigenous peoples’ representatives and other </w:t>
            </w:r>
            <w:r w:rsidRPr="00211B5A">
              <w:lastRenderedPageBreak/>
              <w:t>relevant members of affected communities of indigenous peoples to:</w:t>
            </w:r>
          </w:p>
          <w:p w14:paraId="73300235" w14:textId="77777777" w:rsidR="00A52823" w:rsidRDefault="004518CF" w:rsidP="008E4FF6">
            <w:pPr>
              <w:pStyle w:val="Appendix-subrequirement-a"/>
              <w:numPr>
                <w:ilvl w:val="0"/>
                <w:numId w:val="128"/>
              </w:numPr>
            </w:pPr>
            <w:r w:rsidRPr="00211B5A">
              <w:t>Identify the appropriate means of engagement for each group of indigenous peoples (e.g., tribe, nation, population);</w:t>
            </w:r>
          </w:p>
          <w:p w14:paraId="21D46CAA" w14:textId="77777777" w:rsidR="00A52823" w:rsidRDefault="004518CF" w:rsidP="008E4FF6">
            <w:pPr>
              <w:pStyle w:val="Appendix-subrequirement-a"/>
              <w:numPr>
                <w:ilvl w:val="0"/>
                <w:numId w:val="127"/>
              </w:numPr>
            </w:pPr>
            <w:r w:rsidRPr="00211B5A">
              <w:t xml:space="preserve"> Identify indigenous peoples’ rights and interests that may be affected by the proposed activities;</w:t>
            </w:r>
          </w:p>
          <w:p w14:paraId="1A33C835" w14:textId="77777777" w:rsidR="00A52823" w:rsidRDefault="004518CF" w:rsidP="008E4FF6">
            <w:pPr>
              <w:pStyle w:val="Appendix-subrequirement-a"/>
              <w:numPr>
                <w:ilvl w:val="0"/>
                <w:numId w:val="127"/>
              </w:numPr>
            </w:pPr>
            <w:r w:rsidRPr="00211B5A">
              <w:t xml:space="preserve"> Identify additional studies or assessments needed to determine the range and degree of potential impacts on indigenous peoples’ rights or interests; and</w:t>
            </w:r>
          </w:p>
          <w:p w14:paraId="06DEA8A1" w14:textId="77777777" w:rsidR="00A52823" w:rsidRDefault="004518CF" w:rsidP="008E4FF6">
            <w:pPr>
              <w:pStyle w:val="Appendix-subrequirement-a"/>
              <w:numPr>
                <w:ilvl w:val="0"/>
                <w:numId w:val="127"/>
              </w:numPr>
            </w:pPr>
            <w:r w:rsidRPr="00211B5A">
              <w:t>Identify if there are capacity issues that may prevent full and informed participation of indigenous peoples. If issues are identified, the operating company shall provide funding or facilitate other means to enable indigenous peoples to address capacity issues in their preferred manner; and</w:t>
            </w:r>
          </w:p>
          <w:p w14:paraId="7EEB5E6C" w14:textId="08F70099" w:rsidR="004518CF" w:rsidRPr="00211B5A" w:rsidRDefault="004518CF" w:rsidP="008E4FF6">
            <w:pPr>
              <w:pStyle w:val="Appendix-subrequirement-a"/>
              <w:numPr>
                <w:ilvl w:val="0"/>
                <w:numId w:val="127"/>
              </w:numPr>
            </w:pPr>
            <w:r w:rsidRPr="00211B5A">
              <w:t>Ensure that the community as a whole/collective has meaningful opportunities to be involved in these processes.</w:t>
            </w:r>
          </w:p>
        </w:tc>
        <w:tc>
          <w:tcPr>
            <w:tcW w:w="540" w:type="dxa"/>
            <w:shd w:val="clear" w:color="auto" w:fill="auto"/>
            <w:vAlign w:val="center"/>
          </w:tcPr>
          <w:p w14:paraId="269247A7" w14:textId="352A4E1C" w:rsidR="004518CF" w:rsidRPr="00BB5265" w:rsidRDefault="004518CF" w:rsidP="004518CF">
            <w:pPr>
              <w:pStyle w:val="Table2TextNRtext"/>
            </w:pPr>
            <w:r w:rsidRPr="005754FC">
              <w:rPr>
                <w:szCs w:val="14"/>
                <w:highlight w:val="cyan"/>
              </w:rPr>
              <w:lastRenderedPageBreak/>
              <w:t>X</w:t>
            </w:r>
          </w:p>
        </w:tc>
        <w:tc>
          <w:tcPr>
            <w:tcW w:w="3870" w:type="dxa"/>
            <w:shd w:val="clear" w:color="auto" w:fill="auto"/>
            <w:vAlign w:val="center"/>
          </w:tcPr>
          <w:p w14:paraId="54D3933B" w14:textId="77777777" w:rsidR="004518CF" w:rsidRPr="003D4130" w:rsidRDefault="004518CF" w:rsidP="004518CF">
            <w:pPr>
              <w:pStyle w:val="Table2Text"/>
            </w:pPr>
          </w:p>
        </w:tc>
      </w:tr>
      <w:tr w:rsidR="004518CF" w:rsidRPr="009F2070" w14:paraId="5C1F35E5" w14:textId="77777777" w:rsidTr="004518CF">
        <w:trPr>
          <w:trHeight w:val="280"/>
        </w:trPr>
        <w:tc>
          <w:tcPr>
            <w:tcW w:w="724" w:type="dxa"/>
            <w:shd w:val="clear" w:color="auto" w:fill="auto"/>
            <w:noWrap/>
          </w:tcPr>
          <w:p w14:paraId="24852B5F" w14:textId="77777777" w:rsidR="004518CF" w:rsidRPr="00211B5A" w:rsidRDefault="004518CF" w:rsidP="004518CF">
            <w:pPr>
              <w:pStyle w:val="Table2Text"/>
            </w:pPr>
            <w:r w:rsidRPr="00211B5A">
              <w:t>2.2.3.3.</w:t>
            </w:r>
          </w:p>
        </w:tc>
        <w:tc>
          <w:tcPr>
            <w:tcW w:w="4406" w:type="dxa"/>
            <w:shd w:val="clear" w:color="auto" w:fill="auto"/>
            <w:noWrap/>
          </w:tcPr>
          <w:p w14:paraId="23DDA372" w14:textId="77777777" w:rsidR="004518CF" w:rsidRPr="00211B5A" w:rsidRDefault="004518CF" w:rsidP="004518CF">
            <w:pPr>
              <w:pStyle w:val="Table2Text"/>
            </w:pPr>
            <w:r w:rsidRPr="00211B5A">
              <w:t>The operating company shall collaborate with the indigenous peoples’ representatives to design and implement plans to address the information gaps and needs identified through the scoping process.</w:t>
            </w:r>
          </w:p>
        </w:tc>
        <w:tc>
          <w:tcPr>
            <w:tcW w:w="540" w:type="dxa"/>
            <w:shd w:val="clear" w:color="auto" w:fill="auto"/>
            <w:vAlign w:val="center"/>
          </w:tcPr>
          <w:p w14:paraId="08D40E48" w14:textId="33035CFE" w:rsidR="004518CF" w:rsidRPr="00BB5265" w:rsidRDefault="004518CF" w:rsidP="004518CF">
            <w:pPr>
              <w:pStyle w:val="Table2TextNRtext"/>
            </w:pPr>
            <w:r w:rsidRPr="005754FC">
              <w:rPr>
                <w:szCs w:val="14"/>
                <w:highlight w:val="cyan"/>
              </w:rPr>
              <w:t>X</w:t>
            </w:r>
          </w:p>
        </w:tc>
        <w:tc>
          <w:tcPr>
            <w:tcW w:w="3870" w:type="dxa"/>
            <w:shd w:val="clear" w:color="auto" w:fill="auto"/>
            <w:vAlign w:val="center"/>
          </w:tcPr>
          <w:p w14:paraId="4A3486AB" w14:textId="2399FB68" w:rsidR="004518CF" w:rsidRPr="003D4130" w:rsidRDefault="004518CF" w:rsidP="004518CF">
            <w:pPr>
              <w:pStyle w:val="Table2Text"/>
            </w:pPr>
          </w:p>
        </w:tc>
      </w:tr>
      <w:tr w:rsidR="004518CF" w:rsidRPr="009F2070" w14:paraId="410D3858" w14:textId="77777777" w:rsidTr="004518CF">
        <w:trPr>
          <w:trHeight w:val="280"/>
        </w:trPr>
        <w:tc>
          <w:tcPr>
            <w:tcW w:w="724" w:type="dxa"/>
            <w:shd w:val="clear" w:color="auto" w:fill="auto"/>
            <w:noWrap/>
          </w:tcPr>
          <w:p w14:paraId="346381FC" w14:textId="77777777" w:rsidR="004518CF" w:rsidRPr="00211B5A" w:rsidRDefault="004518CF" w:rsidP="004518CF">
            <w:pPr>
              <w:pStyle w:val="Table2Text"/>
            </w:pPr>
            <w:r w:rsidRPr="00211B5A">
              <w:t>2.2.4.1.</w:t>
            </w:r>
          </w:p>
        </w:tc>
        <w:tc>
          <w:tcPr>
            <w:tcW w:w="4406" w:type="dxa"/>
            <w:shd w:val="clear" w:color="auto" w:fill="auto"/>
            <w:noWrap/>
          </w:tcPr>
          <w:p w14:paraId="687E7AAF" w14:textId="77777777" w:rsidR="004518CF" w:rsidRPr="00211B5A" w:rsidRDefault="004518CF" w:rsidP="004518CF">
            <w:pPr>
              <w:pStyle w:val="Table2Text"/>
            </w:pPr>
            <w:r w:rsidRPr="00211B5A">
              <w:t>If there is more than one distinct indigenous peoples’ group (e.g., tribe, nation, population) that may be affected by the operating company’s mining-related activities, they may be included in a coordinated process or separate FPIC processes, as desired by the indigenous peoples. </w:t>
            </w:r>
          </w:p>
        </w:tc>
        <w:tc>
          <w:tcPr>
            <w:tcW w:w="540" w:type="dxa"/>
            <w:shd w:val="clear" w:color="auto" w:fill="auto"/>
            <w:vAlign w:val="center"/>
          </w:tcPr>
          <w:p w14:paraId="5735791E" w14:textId="2313476E" w:rsidR="004518CF" w:rsidRPr="00BB5265" w:rsidRDefault="004518CF" w:rsidP="004518CF">
            <w:pPr>
              <w:pStyle w:val="Table2TextNRtext"/>
            </w:pPr>
            <w:r w:rsidRPr="005754FC">
              <w:rPr>
                <w:szCs w:val="14"/>
                <w:highlight w:val="cyan"/>
              </w:rPr>
              <w:t>X</w:t>
            </w:r>
          </w:p>
        </w:tc>
        <w:tc>
          <w:tcPr>
            <w:tcW w:w="3870" w:type="dxa"/>
            <w:shd w:val="clear" w:color="auto" w:fill="auto"/>
            <w:vAlign w:val="center"/>
          </w:tcPr>
          <w:p w14:paraId="3974632B" w14:textId="654E7A47" w:rsidR="004518CF" w:rsidRPr="003D4130" w:rsidRDefault="004518CF" w:rsidP="004518CF">
            <w:pPr>
              <w:pStyle w:val="Table2Text"/>
            </w:pPr>
          </w:p>
        </w:tc>
      </w:tr>
      <w:tr w:rsidR="004518CF" w:rsidRPr="009F2070" w14:paraId="47BABBBF" w14:textId="77777777" w:rsidTr="004518CF">
        <w:trPr>
          <w:trHeight w:val="280"/>
        </w:trPr>
        <w:tc>
          <w:tcPr>
            <w:tcW w:w="724" w:type="dxa"/>
            <w:shd w:val="clear" w:color="auto" w:fill="auto"/>
            <w:noWrap/>
          </w:tcPr>
          <w:p w14:paraId="33376C00" w14:textId="77777777" w:rsidR="004518CF" w:rsidRPr="00211B5A" w:rsidRDefault="004518CF" w:rsidP="004518CF">
            <w:pPr>
              <w:pStyle w:val="Table2Text"/>
            </w:pPr>
            <w:r w:rsidRPr="00211B5A">
              <w:t>2.2.4.2.</w:t>
            </w:r>
          </w:p>
        </w:tc>
        <w:tc>
          <w:tcPr>
            <w:tcW w:w="4406" w:type="dxa"/>
            <w:shd w:val="clear" w:color="auto" w:fill="auto"/>
            <w:noWrap/>
          </w:tcPr>
          <w:p w14:paraId="70370248" w14:textId="77777777" w:rsidR="004518CF" w:rsidRPr="00211B5A" w:rsidRDefault="004518CF" w:rsidP="004518CF">
            <w:pPr>
              <w:pStyle w:val="Table2Text"/>
            </w:pPr>
            <w:r w:rsidRPr="00211B5A">
              <w:t>If the potentially affected indigenous peoples have an FPIC protocol in place or under development, the operating company shall abide by it unless changes are agreed to by the indigenous peoples’ group(s). Otherwise, the operating company shall jointly develop and document, in a manner agreed to by indigenous peoples’ representatives, the FPIC process or processes to be followed. </w:t>
            </w:r>
          </w:p>
        </w:tc>
        <w:tc>
          <w:tcPr>
            <w:tcW w:w="540" w:type="dxa"/>
            <w:shd w:val="clear" w:color="auto" w:fill="auto"/>
            <w:vAlign w:val="center"/>
          </w:tcPr>
          <w:p w14:paraId="095F6C89" w14:textId="35A8018E" w:rsidR="004518CF" w:rsidRPr="00BB5265" w:rsidRDefault="004518CF" w:rsidP="004518CF">
            <w:pPr>
              <w:pStyle w:val="Table2TextNRtext"/>
            </w:pPr>
            <w:r w:rsidRPr="005754FC">
              <w:rPr>
                <w:szCs w:val="14"/>
                <w:highlight w:val="cyan"/>
              </w:rPr>
              <w:t>X</w:t>
            </w:r>
          </w:p>
        </w:tc>
        <w:tc>
          <w:tcPr>
            <w:tcW w:w="3870" w:type="dxa"/>
            <w:shd w:val="clear" w:color="auto" w:fill="auto"/>
            <w:vAlign w:val="center"/>
          </w:tcPr>
          <w:p w14:paraId="2CD3784C" w14:textId="0EB5EA29" w:rsidR="004518CF" w:rsidRPr="003D4130" w:rsidRDefault="004518CF" w:rsidP="004518CF">
            <w:pPr>
              <w:pStyle w:val="Table2Text"/>
            </w:pPr>
          </w:p>
        </w:tc>
      </w:tr>
      <w:tr w:rsidR="004518CF" w:rsidRPr="009F2070" w14:paraId="403A5F90" w14:textId="77777777" w:rsidTr="004518CF">
        <w:trPr>
          <w:trHeight w:val="280"/>
        </w:trPr>
        <w:tc>
          <w:tcPr>
            <w:tcW w:w="724" w:type="dxa"/>
            <w:shd w:val="clear" w:color="auto" w:fill="auto"/>
            <w:noWrap/>
          </w:tcPr>
          <w:p w14:paraId="61C17ACE" w14:textId="77777777" w:rsidR="004518CF" w:rsidRPr="00211B5A" w:rsidRDefault="004518CF" w:rsidP="004518CF">
            <w:pPr>
              <w:pStyle w:val="Table2Text"/>
            </w:pPr>
            <w:r w:rsidRPr="00211B5A">
              <w:t>2.2.4.3.</w:t>
            </w:r>
          </w:p>
        </w:tc>
        <w:tc>
          <w:tcPr>
            <w:tcW w:w="4406" w:type="dxa"/>
            <w:shd w:val="clear" w:color="auto" w:fill="auto"/>
            <w:noWrap/>
          </w:tcPr>
          <w:p w14:paraId="56912AAB" w14:textId="77777777" w:rsidR="004518CF" w:rsidRPr="00211B5A" w:rsidRDefault="004518CF" w:rsidP="004518CF">
            <w:pPr>
              <w:pStyle w:val="Table2Text"/>
            </w:pPr>
            <w:r w:rsidRPr="00211B5A">
              <w:t>The operating company shall make information on the mutually-agreed FPIC processes publicly available, unless the indigenous peoples’ representatives have explicitly requested otherwise. </w:t>
            </w:r>
          </w:p>
        </w:tc>
        <w:tc>
          <w:tcPr>
            <w:tcW w:w="540" w:type="dxa"/>
            <w:shd w:val="clear" w:color="auto" w:fill="auto"/>
            <w:vAlign w:val="center"/>
          </w:tcPr>
          <w:p w14:paraId="1A1EC94D" w14:textId="09508014" w:rsidR="004518CF" w:rsidRPr="00BB5265" w:rsidRDefault="004518CF" w:rsidP="004518CF">
            <w:pPr>
              <w:pStyle w:val="Table2TextNRtext"/>
            </w:pPr>
            <w:r w:rsidRPr="005754FC">
              <w:rPr>
                <w:szCs w:val="14"/>
                <w:highlight w:val="cyan"/>
              </w:rPr>
              <w:t>X</w:t>
            </w:r>
          </w:p>
        </w:tc>
        <w:tc>
          <w:tcPr>
            <w:tcW w:w="3870" w:type="dxa"/>
            <w:shd w:val="clear" w:color="auto" w:fill="auto"/>
            <w:vAlign w:val="center"/>
          </w:tcPr>
          <w:p w14:paraId="2A1D4705" w14:textId="73E4DDBD" w:rsidR="004518CF" w:rsidRPr="003D4130" w:rsidRDefault="004518CF" w:rsidP="004518CF">
            <w:pPr>
              <w:pStyle w:val="Table2Text"/>
            </w:pPr>
          </w:p>
        </w:tc>
      </w:tr>
      <w:tr w:rsidR="004518CF" w:rsidRPr="009F2070" w14:paraId="0C5CBEE7" w14:textId="77777777" w:rsidTr="004518CF">
        <w:trPr>
          <w:trHeight w:val="280"/>
        </w:trPr>
        <w:tc>
          <w:tcPr>
            <w:tcW w:w="724" w:type="dxa"/>
            <w:shd w:val="clear" w:color="auto" w:fill="auto"/>
            <w:noWrap/>
          </w:tcPr>
          <w:p w14:paraId="1A70DB80" w14:textId="77777777" w:rsidR="004518CF" w:rsidRPr="00211B5A" w:rsidRDefault="004518CF" w:rsidP="004518CF">
            <w:pPr>
              <w:pStyle w:val="Table2Text"/>
            </w:pPr>
            <w:r w:rsidRPr="00211B5A">
              <w:t>2.2.5.1.</w:t>
            </w:r>
          </w:p>
        </w:tc>
        <w:tc>
          <w:tcPr>
            <w:tcW w:w="4406" w:type="dxa"/>
            <w:shd w:val="clear" w:color="auto" w:fill="auto"/>
            <w:noWrap/>
          </w:tcPr>
          <w:p w14:paraId="76A17C36" w14:textId="77777777" w:rsidR="004518CF" w:rsidRPr="00211B5A" w:rsidRDefault="004518CF" w:rsidP="004518CF">
            <w:pPr>
              <w:pStyle w:val="Table2Text"/>
            </w:pPr>
            <w:r w:rsidRPr="00211B5A">
              <w:t>The operating company shall document, in a manner agreed to by the indigenous peoples, the FPIC process that was followed.</w:t>
            </w:r>
          </w:p>
        </w:tc>
        <w:tc>
          <w:tcPr>
            <w:tcW w:w="540" w:type="dxa"/>
            <w:shd w:val="clear" w:color="auto" w:fill="auto"/>
            <w:vAlign w:val="center"/>
          </w:tcPr>
          <w:p w14:paraId="2C272518" w14:textId="704E2A6C" w:rsidR="004518CF" w:rsidRPr="00BB5265" w:rsidRDefault="004518CF" w:rsidP="004518CF">
            <w:pPr>
              <w:pStyle w:val="Table2TextNRtext"/>
            </w:pPr>
            <w:r w:rsidRPr="005754FC">
              <w:rPr>
                <w:szCs w:val="14"/>
                <w:highlight w:val="cyan"/>
              </w:rPr>
              <w:t>X</w:t>
            </w:r>
          </w:p>
        </w:tc>
        <w:tc>
          <w:tcPr>
            <w:tcW w:w="3870" w:type="dxa"/>
            <w:shd w:val="clear" w:color="auto" w:fill="auto"/>
            <w:vAlign w:val="center"/>
          </w:tcPr>
          <w:p w14:paraId="74C6DEC2" w14:textId="2E1B9A5E" w:rsidR="004518CF" w:rsidRPr="003D4130" w:rsidRDefault="004518CF" w:rsidP="004518CF">
            <w:pPr>
              <w:pStyle w:val="Table2Text"/>
            </w:pPr>
          </w:p>
        </w:tc>
      </w:tr>
      <w:tr w:rsidR="004518CF" w:rsidRPr="009F2070" w14:paraId="2182F5F0" w14:textId="77777777" w:rsidTr="004518CF">
        <w:trPr>
          <w:trHeight w:val="280"/>
        </w:trPr>
        <w:tc>
          <w:tcPr>
            <w:tcW w:w="724" w:type="dxa"/>
            <w:shd w:val="clear" w:color="auto" w:fill="auto"/>
            <w:noWrap/>
          </w:tcPr>
          <w:p w14:paraId="5D14524C" w14:textId="77777777" w:rsidR="004518CF" w:rsidRPr="00211B5A" w:rsidRDefault="004518CF" w:rsidP="004518CF">
            <w:pPr>
              <w:pStyle w:val="Table2Text"/>
            </w:pPr>
            <w:r w:rsidRPr="00211B5A">
              <w:t>2.2.5.2.</w:t>
            </w:r>
          </w:p>
        </w:tc>
        <w:tc>
          <w:tcPr>
            <w:tcW w:w="4406" w:type="dxa"/>
            <w:shd w:val="clear" w:color="auto" w:fill="auto"/>
            <w:noWrap/>
          </w:tcPr>
          <w:p w14:paraId="6FA61828" w14:textId="77777777" w:rsidR="004518CF" w:rsidRPr="00211B5A" w:rsidRDefault="004518CF" w:rsidP="004518CF">
            <w:pPr>
              <w:pStyle w:val="Table2Text"/>
            </w:pPr>
            <w:r w:rsidRPr="00211B5A">
              <w:t>The operating company shall publicly report, in a manner agreed to by the indigenous peoples, on the FPIC process that was followed and its outcome.</w:t>
            </w:r>
          </w:p>
        </w:tc>
        <w:tc>
          <w:tcPr>
            <w:tcW w:w="540" w:type="dxa"/>
            <w:shd w:val="clear" w:color="auto" w:fill="auto"/>
            <w:vAlign w:val="center"/>
          </w:tcPr>
          <w:p w14:paraId="51F99B9C" w14:textId="01BE630E" w:rsidR="004518CF" w:rsidRPr="00BB5265" w:rsidRDefault="004518CF" w:rsidP="004518CF">
            <w:pPr>
              <w:pStyle w:val="Table2TextNRtext"/>
            </w:pPr>
            <w:r w:rsidRPr="005754FC">
              <w:rPr>
                <w:szCs w:val="14"/>
                <w:highlight w:val="cyan"/>
              </w:rPr>
              <w:t>X</w:t>
            </w:r>
          </w:p>
        </w:tc>
        <w:tc>
          <w:tcPr>
            <w:tcW w:w="3870" w:type="dxa"/>
            <w:shd w:val="clear" w:color="auto" w:fill="auto"/>
            <w:vAlign w:val="center"/>
          </w:tcPr>
          <w:p w14:paraId="6FD38ADB" w14:textId="73FDC19E" w:rsidR="004518CF" w:rsidRPr="003D4130" w:rsidRDefault="004518CF" w:rsidP="004518CF">
            <w:pPr>
              <w:pStyle w:val="Table2Text"/>
            </w:pPr>
          </w:p>
        </w:tc>
      </w:tr>
      <w:tr w:rsidR="004518CF" w:rsidRPr="009F2070" w14:paraId="73BD48B0" w14:textId="77777777" w:rsidTr="004518CF">
        <w:trPr>
          <w:trHeight w:val="280"/>
        </w:trPr>
        <w:tc>
          <w:tcPr>
            <w:tcW w:w="724" w:type="dxa"/>
            <w:shd w:val="clear" w:color="auto" w:fill="auto"/>
            <w:noWrap/>
          </w:tcPr>
          <w:p w14:paraId="3821ADC3" w14:textId="77777777" w:rsidR="004518CF" w:rsidRPr="00211B5A" w:rsidRDefault="004518CF" w:rsidP="004518CF">
            <w:pPr>
              <w:pStyle w:val="Table2Text"/>
            </w:pPr>
            <w:r w:rsidRPr="00211B5A">
              <w:t>2.2.5.3.</w:t>
            </w:r>
          </w:p>
        </w:tc>
        <w:tc>
          <w:tcPr>
            <w:tcW w:w="4406" w:type="dxa"/>
            <w:shd w:val="clear" w:color="auto" w:fill="auto"/>
            <w:noWrap/>
          </w:tcPr>
          <w:p w14:paraId="7F13E6CE" w14:textId="77777777" w:rsidR="004518CF" w:rsidRPr="00211B5A" w:rsidRDefault="004518CF" w:rsidP="004518CF">
            <w:pPr>
              <w:pStyle w:val="Table2Text"/>
            </w:pPr>
            <w:r w:rsidRPr="00211B5A">
              <w:t>If the process results in consent being given by indigenous peoples to certain mining-related activities, an agreement outlining the terms and conditions shall be signed or otherwise validated by the operating company and the representative(s) of the indigenous peoples. The agreement shall be binding and shall be made publicly available unless the indigenous peoples’ representatives explicitly request otherwise.</w:t>
            </w:r>
          </w:p>
        </w:tc>
        <w:tc>
          <w:tcPr>
            <w:tcW w:w="540" w:type="dxa"/>
            <w:shd w:val="clear" w:color="auto" w:fill="auto"/>
            <w:vAlign w:val="center"/>
          </w:tcPr>
          <w:p w14:paraId="398A6C4A" w14:textId="7FEAC043" w:rsidR="004518CF" w:rsidRPr="00BB5265" w:rsidRDefault="004518CF" w:rsidP="004518CF">
            <w:pPr>
              <w:pStyle w:val="Table2TextNRtext"/>
            </w:pPr>
            <w:r w:rsidRPr="005754FC">
              <w:rPr>
                <w:szCs w:val="14"/>
                <w:highlight w:val="cyan"/>
              </w:rPr>
              <w:t>X</w:t>
            </w:r>
          </w:p>
        </w:tc>
        <w:tc>
          <w:tcPr>
            <w:tcW w:w="3870" w:type="dxa"/>
            <w:shd w:val="clear" w:color="auto" w:fill="auto"/>
            <w:vAlign w:val="center"/>
          </w:tcPr>
          <w:p w14:paraId="0E692BAD" w14:textId="68F9B073" w:rsidR="004518CF" w:rsidRPr="003D4130" w:rsidRDefault="004518CF" w:rsidP="004518CF">
            <w:pPr>
              <w:pStyle w:val="Table2Text"/>
            </w:pPr>
          </w:p>
        </w:tc>
      </w:tr>
      <w:tr w:rsidR="004518CF" w:rsidRPr="009F2070" w14:paraId="78B58459" w14:textId="77777777" w:rsidTr="004518CF">
        <w:trPr>
          <w:trHeight w:val="280"/>
        </w:trPr>
        <w:tc>
          <w:tcPr>
            <w:tcW w:w="724" w:type="dxa"/>
            <w:shd w:val="clear" w:color="auto" w:fill="auto"/>
            <w:noWrap/>
          </w:tcPr>
          <w:p w14:paraId="3F9A74A9" w14:textId="77777777" w:rsidR="004518CF" w:rsidRPr="00211B5A" w:rsidRDefault="004518CF" w:rsidP="004518CF">
            <w:pPr>
              <w:pStyle w:val="Table2Text"/>
            </w:pPr>
            <w:r w:rsidRPr="00211B5A">
              <w:lastRenderedPageBreak/>
              <w:t>2.2.6.1</w:t>
            </w:r>
          </w:p>
        </w:tc>
        <w:tc>
          <w:tcPr>
            <w:tcW w:w="4406" w:type="dxa"/>
            <w:shd w:val="clear" w:color="auto" w:fill="auto"/>
            <w:noWrap/>
          </w:tcPr>
          <w:p w14:paraId="237A4074" w14:textId="77777777" w:rsidR="004518CF" w:rsidRPr="00211B5A" w:rsidRDefault="004518CF" w:rsidP="004518CF">
            <w:pPr>
              <w:pStyle w:val="Table2Text"/>
            </w:pPr>
            <w:r w:rsidRPr="00211B5A">
              <w:t>For new mines, IRMA certification is not possible if a mining project does not obtain free, prior and informed consent from indigenous peoples.</w:t>
            </w:r>
          </w:p>
        </w:tc>
        <w:tc>
          <w:tcPr>
            <w:tcW w:w="540" w:type="dxa"/>
            <w:shd w:val="clear" w:color="auto" w:fill="auto"/>
            <w:vAlign w:val="center"/>
          </w:tcPr>
          <w:p w14:paraId="24075971" w14:textId="6BDEC2AD" w:rsidR="004518CF" w:rsidRPr="00BB5265" w:rsidRDefault="004518CF" w:rsidP="004518CF">
            <w:pPr>
              <w:pStyle w:val="Table2TextNRtext"/>
            </w:pPr>
            <w:r w:rsidRPr="005754FC">
              <w:rPr>
                <w:szCs w:val="14"/>
                <w:highlight w:val="cyan"/>
              </w:rPr>
              <w:t>X</w:t>
            </w:r>
          </w:p>
        </w:tc>
        <w:tc>
          <w:tcPr>
            <w:tcW w:w="3870" w:type="dxa"/>
            <w:shd w:val="clear" w:color="auto" w:fill="auto"/>
            <w:vAlign w:val="center"/>
          </w:tcPr>
          <w:p w14:paraId="48FEF979" w14:textId="767DDA5D" w:rsidR="004518CF" w:rsidRPr="003D4130" w:rsidRDefault="004518CF" w:rsidP="004518CF">
            <w:pPr>
              <w:pStyle w:val="Table2Text"/>
            </w:pPr>
          </w:p>
        </w:tc>
      </w:tr>
      <w:tr w:rsidR="004518CF" w:rsidRPr="009F2070" w14:paraId="2661B8A6" w14:textId="77777777" w:rsidTr="004518CF">
        <w:trPr>
          <w:trHeight w:val="280"/>
        </w:trPr>
        <w:tc>
          <w:tcPr>
            <w:tcW w:w="724" w:type="dxa"/>
            <w:shd w:val="clear" w:color="auto" w:fill="auto"/>
            <w:noWrap/>
          </w:tcPr>
          <w:p w14:paraId="66A35206" w14:textId="77777777" w:rsidR="004518CF" w:rsidRPr="00211B5A" w:rsidRDefault="004518CF" w:rsidP="004518CF">
            <w:pPr>
              <w:pStyle w:val="Table2Text"/>
            </w:pPr>
            <w:r w:rsidRPr="00211B5A">
              <w:t>2.2.7.1.</w:t>
            </w:r>
          </w:p>
        </w:tc>
        <w:tc>
          <w:tcPr>
            <w:tcW w:w="4406" w:type="dxa"/>
            <w:shd w:val="clear" w:color="auto" w:fill="auto"/>
            <w:noWrap/>
          </w:tcPr>
          <w:p w14:paraId="228EAE96" w14:textId="77777777" w:rsidR="004518CF" w:rsidRPr="00211B5A" w:rsidRDefault="004518CF" w:rsidP="004518CF">
            <w:pPr>
              <w:pStyle w:val="Table2Text"/>
            </w:pPr>
            <w:r w:rsidRPr="00211B5A">
              <w:t>The operating company shall collaborate with indigenous peoples to monitor implementation of the FPIC agreement, and document the status of the commitments made in the agreement.</w:t>
            </w:r>
          </w:p>
        </w:tc>
        <w:tc>
          <w:tcPr>
            <w:tcW w:w="540" w:type="dxa"/>
            <w:shd w:val="clear" w:color="auto" w:fill="auto"/>
            <w:vAlign w:val="center"/>
          </w:tcPr>
          <w:p w14:paraId="56CC7460" w14:textId="5BDF4CD3" w:rsidR="004518CF" w:rsidRPr="00BB5265" w:rsidRDefault="004518CF" w:rsidP="004518CF">
            <w:pPr>
              <w:pStyle w:val="Table2TextNRtext"/>
            </w:pPr>
            <w:r w:rsidRPr="005754FC">
              <w:rPr>
                <w:szCs w:val="14"/>
                <w:highlight w:val="cyan"/>
              </w:rPr>
              <w:t>X</w:t>
            </w:r>
          </w:p>
        </w:tc>
        <w:tc>
          <w:tcPr>
            <w:tcW w:w="3870" w:type="dxa"/>
            <w:shd w:val="clear" w:color="auto" w:fill="auto"/>
            <w:vAlign w:val="center"/>
          </w:tcPr>
          <w:p w14:paraId="7C997671" w14:textId="43F05872" w:rsidR="004518CF" w:rsidRPr="003D4130" w:rsidRDefault="004518CF" w:rsidP="004518CF">
            <w:pPr>
              <w:pStyle w:val="Table2Text"/>
            </w:pPr>
          </w:p>
        </w:tc>
      </w:tr>
      <w:tr w:rsidR="004518CF" w:rsidRPr="009F2070" w14:paraId="75F6D6E8" w14:textId="77777777" w:rsidTr="004518CF">
        <w:trPr>
          <w:trHeight w:val="280"/>
        </w:trPr>
        <w:tc>
          <w:tcPr>
            <w:tcW w:w="724" w:type="dxa"/>
            <w:shd w:val="clear" w:color="auto" w:fill="auto"/>
            <w:noWrap/>
          </w:tcPr>
          <w:p w14:paraId="0DF58BDA" w14:textId="77777777" w:rsidR="004518CF" w:rsidRPr="00211B5A" w:rsidRDefault="004518CF" w:rsidP="004518CF">
            <w:pPr>
              <w:pStyle w:val="Table2Text"/>
            </w:pPr>
            <w:r w:rsidRPr="00211B5A">
              <w:t>2.2.7.2.</w:t>
            </w:r>
          </w:p>
        </w:tc>
        <w:tc>
          <w:tcPr>
            <w:tcW w:w="4406" w:type="dxa"/>
            <w:shd w:val="clear" w:color="auto" w:fill="auto"/>
            <w:noWrap/>
          </w:tcPr>
          <w:p w14:paraId="2002F1FB" w14:textId="77777777" w:rsidR="004518CF" w:rsidRPr="00211B5A" w:rsidRDefault="004518CF" w:rsidP="004518CF">
            <w:pPr>
              <w:pStyle w:val="Table2Text"/>
            </w:pPr>
            <w:r w:rsidRPr="00211B5A">
              <w:t>Engagement with indigenous peoples shall continue throughout all stages of the mining project.</w:t>
            </w:r>
          </w:p>
        </w:tc>
        <w:tc>
          <w:tcPr>
            <w:tcW w:w="540" w:type="dxa"/>
            <w:shd w:val="clear" w:color="auto" w:fill="auto"/>
            <w:vAlign w:val="center"/>
          </w:tcPr>
          <w:p w14:paraId="2C09DE1C" w14:textId="20931CBC" w:rsidR="004518CF" w:rsidRPr="00BB5265" w:rsidRDefault="004518CF" w:rsidP="004518CF">
            <w:pPr>
              <w:pStyle w:val="Table2TextNRtext"/>
            </w:pPr>
            <w:r w:rsidRPr="005754FC">
              <w:rPr>
                <w:szCs w:val="14"/>
                <w:highlight w:val="cyan"/>
              </w:rPr>
              <w:t>X</w:t>
            </w:r>
          </w:p>
        </w:tc>
        <w:tc>
          <w:tcPr>
            <w:tcW w:w="3870" w:type="dxa"/>
            <w:shd w:val="clear" w:color="auto" w:fill="auto"/>
            <w:vAlign w:val="center"/>
          </w:tcPr>
          <w:p w14:paraId="119AAD4B" w14:textId="65ECAE87" w:rsidR="004518CF" w:rsidRPr="003D4130" w:rsidRDefault="004518CF" w:rsidP="004518CF">
            <w:pPr>
              <w:pStyle w:val="Table2Text"/>
            </w:pPr>
          </w:p>
        </w:tc>
      </w:tr>
    </w:tbl>
    <w:p w14:paraId="199F791F" w14:textId="416FE329" w:rsidR="0065743B" w:rsidRDefault="0065743B" w:rsidP="0065743B"/>
    <w:tbl>
      <w:tblPr>
        <w:tblW w:w="9540" w:type="dxa"/>
        <w:tblBorders>
          <w:bottom w:val="single" w:sz="4" w:space="0" w:color="F2F2F2" w:themeColor="background1" w:themeShade="F2"/>
          <w:insideH w:val="single" w:sz="4" w:space="0" w:color="F2F2F2" w:themeColor="background1" w:themeShade="F2"/>
        </w:tblBorders>
        <w:tblLayout w:type="fixed"/>
        <w:tblCellMar>
          <w:left w:w="115" w:type="dxa"/>
          <w:right w:w="115" w:type="dxa"/>
        </w:tblCellMar>
        <w:tblLook w:val="04A0" w:firstRow="1" w:lastRow="0" w:firstColumn="1" w:lastColumn="0" w:noHBand="0" w:noVBand="1"/>
      </w:tblPr>
      <w:tblGrid>
        <w:gridCol w:w="5130"/>
        <w:gridCol w:w="540"/>
        <w:gridCol w:w="3870"/>
      </w:tblGrid>
      <w:tr w:rsidR="00AA3B35" w:rsidRPr="00EA722E" w14:paraId="2DCEC94A" w14:textId="77777777" w:rsidTr="007F75BB">
        <w:trPr>
          <w:trHeight w:val="280"/>
        </w:trPr>
        <w:tc>
          <w:tcPr>
            <w:tcW w:w="5130" w:type="dxa"/>
            <w:shd w:val="clear" w:color="auto" w:fill="auto"/>
            <w:noWrap/>
          </w:tcPr>
          <w:p w14:paraId="1D66E5A0" w14:textId="58E0F238" w:rsidR="00AA3B35" w:rsidRPr="007F154D" w:rsidRDefault="00AA3B35" w:rsidP="007F75BB">
            <w:pPr>
              <w:pStyle w:val="Table2ChapterTitle"/>
            </w:pPr>
            <w:r w:rsidRPr="00960168">
              <w:t xml:space="preserve">Chapter </w:t>
            </w:r>
            <w:r>
              <w:t>2.3—</w:t>
            </w:r>
            <w:r w:rsidRPr="007D1F4E">
              <w:t>Obtaining Community Support and Delivering Benefits</w:t>
            </w:r>
          </w:p>
        </w:tc>
        <w:tc>
          <w:tcPr>
            <w:tcW w:w="540" w:type="dxa"/>
            <w:tcBorders>
              <w:bottom w:val="nil"/>
            </w:tcBorders>
            <w:shd w:val="clear" w:color="auto" w:fill="auto"/>
            <w:vAlign w:val="center"/>
          </w:tcPr>
          <w:p w14:paraId="0F83DC35" w14:textId="77777777" w:rsidR="00AA3B35" w:rsidRPr="007F154D" w:rsidRDefault="00AA3B35" w:rsidP="007F75BB">
            <w:pPr>
              <w:pStyle w:val="Table2TextNRtext"/>
            </w:pPr>
          </w:p>
        </w:tc>
        <w:tc>
          <w:tcPr>
            <w:tcW w:w="3870" w:type="dxa"/>
            <w:shd w:val="clear" w:color="auto" w:fill="auto"/>
          </w:tcPr>
          <w:p w14:paraId="50A38FC1" w14:textId="77777777" w:rsidR="00AA3B35" w:rsidRPr="007F154D" w:rsidRDefault="00AA3B35" w:rsidP="007F75BB">
            <w:pPr>
              <w:pStyle w:val="Table2BasisforRating"/>
              <w:rPr>
                <w:rFonts w:cs="Calibri Light"/>
                <w:color w:val="000000"/>
                <w:sz w:val="12"/>
                <w:szCs w:val="12"/>
              </w:rPr>
            </w:pPr>
            <w:r w:rsidRPr="007F154D">
              <w:t>Basis for rating</w:t>
            </w:r>
          </w:p>
        </w:tc>
      </w:tr>
      <w:tr w:rsidR="00AA3B35" w:rsidRPr="00EA722E" w14:paraId="4FFDC036" w14:textId="77777777" w:rsidTr="007F75BB">
        <w:trPr>
          <w:trHeight w:val="280"/>
        </w:trPr>
        <w:tc>
          <w:tcPr>
            <w:tcW w:w="5130" w:type="dxa"/>
            <w:shd w:val="clear" w:color="auto" w:fill="auto"/>
            <w:noWrap/>
            <w:hideMark/>
          </w:tcPr>
          <w:p w14:paraId="710CDE1E" w14:textId="77777777" w:rsidR="00AA3B35" w:rsidRPr="007F154D" w:rsidRDefault="00AA3B35" w:rsidP="007F75BB">
            <w:pPr>
              <w:pStyle w:val="Table2Text"/>
            </w:pPr>
            <w:commentRangeStart w:id="81"/>
            <w:r w:rsidRPr="007F154D">
              <w:t xml:space="preserve">Chapter </w:t>
            </w:r>
            <w:r>
              <w:t>Not Relevant</w:t>
            </w:r>
            <w:commentRangeEnd w:id="81"/>
            <w:r>
              <w:rPr>
                <w:rStyle w:val="CommentReference"/>
                <w:rFonts w:cstheme="minorHAnsi"/>
                <w:color w:val="auto"/>
              </w:rPr>
              <w:commentReference w:id="81"/>
            </w:r>
          </w:p>
        </w:tc>
        <w:tc>
          <w:tcPr>
            <w:tcW w:w="540" w:type="dxa"/>
            <w:tcBorders>
              <w:top w:val="nil"/>
            </w:tcBorders>
            <w:shd w:val="clear" w:color="auto" w:fill="EAE6E2"/>
            <w:vAlign w:val="center"/>
          </w:tcPr>
          <w:p w14:paraId="15B2149F" w14:textId="77777777" w:rsidR="00AA3B35" w:rsidRPr="007F154D" w:rsidRDefault="00AA3B35" w:rsidP="007F75BB">
            <w:pPr>
              <w:pStyle w:val="Table2TextNRtext"/>
            </w:pPr>
            <w:r w:rsidRPr="00880F94">
              <w:rPr>
                <w:b/>
                <w:bCs/>
                <w:color w:val="000000" w:themeColor="text1"/>
                <w:sz w:val="16"/>
                <w:szCs w:val="16"/>
              </w:rPr>
              <w:t>—</w:t>
            </w:r>
          </w:p>
        </w:tc>
        <w:tc>
          <w:tcPr>
            <w:tcW w:w="3870" w:type="dxa"/>
            <w:shd w:val="clear" w:color="auto" w:fill="auto"/>
          </w:tcPr>
          <w:p w14:paraId="6BCDC4A4" w14:textId="77777777" w:rsidR="00AA3B35" w:rsidRPr="007F154D" w:rsidRDefault="00AA3B35" w:rsidP="007F75BB">
            <w:pPr>
              <w:pStyle w:val="Table2Text"/>
            </w:pPr>
          </w:p>
        </w:tc>
      </w:tr>
    </w:tbl>
    <w:p w14:paraId="7C6A846B" w14:textId="77777777" w:rsidR="00AA3B35" w:rsidRDefault="00AA3B35" w:rsidP="0065743B"/>
    <w:tbl>
      <w:tblPr>
        <w:tblW w:w="9540" w:type="dxa"/>
        <w:tblBorders>
          <w:bottom w:val="single" w:sz="4" w:space="0" w:color="F2F2F2" w:themeColor="background1" w:themeShade="F2"/>
          <w:insideH w:val="single" w:sz="4" w:space="0" w:color="F2F2F2" w:themeColor="background1" w:themeShade="F2"/>
        </w:tblBorders>
        <w:tblLayout w:type="fixed"/>
        <w:tblCellMar>
          <w:left w:w="115" w:type="dxa"/>
          <w:right w:w="115" w:type="dxa"/>
        </w:tblCellMar>
        <w:tblLook w:val="04A0" w:firstRow="1" w:lastRow="0" w:firstColumn="1" w:lastColumn="0" w:noHBand="0" w:noVBand="1"/>
      </w:tblPr>
      <w:tblGrid>
        <w:gridCol w:w="722"/>
        <w:gridCol w:w="4408"/>
        <w:gridCol w:w="540"/>
        <w:gridCol w:w="3870"/>
      </w:tblGrid>
      <w:tr w:rsidR="0065743B" w:rsidRPr="00E477B5" w14:paraId="309D3137" w14:textId="77777777" w:rsidTr="004518CF">
        <w:trPr>
          <w:trHeight w:val="280"/>
        </w:trPr>
        <w:tc>
          <w:tcPr>
            <w:tcW w:w="5130" w:type="dxa"/>
            <w:gridSpan w:val="2"/>
            <w:shd w:val="clear" w:color="auto" w:fill="auto"/>
            <w:noWrap/>
          </w:tcPr>
          <w:p w14:paraId="15F6510A" w14:textId="34245F11" w:rsidR="0065743B" w:rsidRPr="00E477B5" w:rsidRDefault="0065743B" w:rsidP="006A1219">
            <w:pPr>
              <w:pStyle w:val="Table2ChapterTitle"/>
            </w:pPr>
            <w:bookmarkStart w:id="82" w:name="_Toc51603190"/>
            <w:bookmarkStart w:id="83" w:name="_Toc56677714"/>
            <w:r w:rsidRPr="00615D34">
              <w:t xml:space="preserve">Chapter </w:t>
            </w:r>
            <w:r>
              <w:t>2.3—</w:t>
            </w:r>
            <w:r w:rsidRPr="007D1F4E">
              <w:t>Obtaining Community Support and Delivering Benefits</w:t>
            </w:r>
            <w:bookmarkEnd w:id="82"/>
            <w:bookmarkEnd w:id="83"/>
          </w:p>
        </w:tc>
        <w:tc>
          <w:tcPr>
            <w:tcW w:w="540" w:type="dxa"/>
            <w:shd w:val="clear" w:color="auto" w:fill="auto"/>
            <w:vAlign w:val="center"/>
          </w:tcPr>
          <w:p w14:paraId="258F97A5" w14:textId="77777777" w:rsidR="0065743B" w:rsidRPr="00E477B5" w:rsidRDefault="0065743B" w:rsidP="00FB7C81">
            <w:pPr>
              <w:pStyle w:val="Table2TextNRtext"/>
            </w:pPr>
          </w:p>
        </w:tc>
        <w:tc>
          <w:tcPr>
            <w:tcW w:w="3870" w:type="dxa"/>
            <w:shd w:val="clear" w:color="auto" w:fill="auto"/>
            <w:vAlign w:val="center"/>
          </w:tcPr>
          <w:p w14:paraId="10B95276" w14:textId="7887D9AE" w:rsidR="0065743B" w:rsidRPr="00E477B5" w:rsidRDefault="00D00DE6" w:rsidP="004364BE">
            <w:pPr>
              <w:pStyle w:val="Table2BasisforRating"/>
            </w:pPr>
            <w:commentRangeStart w:id="84"/>
            <w:r>
              <w:t>Basis for rating</w:t>
            </w:r>
            <w:commentRangeEnd w:id="84"/>
            <w:r>
              <w:rPr>
                <w:rStyle w:val="CommentReference"/>
                <w:rFonts w:ascii="Montserrat Light" w:hAnsi="Montserrat Light"/>
                <w:color w:val="auto"/>
              </w:rPr>
              <w:commentReference w:id="84"/>
            </w:r>
          </w:p>
        </w:tc>
      </w:tr>
      <w:tr w:rsidR="004518CF" w:rsidRPr="00E477B5" w14:paraId="2A7EE0A1" w14:textId="77777777" w:rsidTr="004518CF">
        <w:trPr>
          <w:trHeight w:val="280"/>
        </w:trPr>
        <w:tc>
          <w:tcPr>
            <w:tcW w:w="722" w:type="dxa"/>
            <w:shd w:val="clear" w:color="auto" w:fill="auto"/>
            <w:noWrap/>
            <w:hideMark/>
          </w:tcPr>
          <w:p w14:paraId="1975D53D" w14:textId="77777777" w:rsidR="004518CF" w:rsidRPr="00950C53" w:rsidRDefault="004518CF" w:rsidP="004518CF">
            <w:pPr>
              <w:pStyle w:val="Table2Text"/>
            </w:pPr>
            <w:r w:rsidRPr="00950C53">
              <w:t>2.3.</w:t>
            </w:r>
            <w:r>
              <w:t>1</w:t>
            </w:r>
            <w:r w:rsidRPr="00950C53">
              <w:t>.1.</w:t>
            </w:r>
          </w:p>
        </w:tc>
        <w:tc>
          <w:tcPr>
            <w:tcW w:w="4408" w:type="dxa"/>
            <w:shd w:val="clear" w:color="auto" w:fill="auto"/>
            <w:noWrap/>
            <w:hideMark/>
          </w:tcPr>
          <w:p w14:paraId="588238DC" w14:textId="77777777" w:rsidR="004518CF" w:rsidRPr="006E10FA" w:rsidRDefault="004518CF" w:rsidP="004518CF">
            <w:pPr>
              <w:pStyle w:val="Table2Text"/>
            </w:pPr>
            <w:r w:rsidRPr="00950C53">
              <w:t>The operating company shall publicly commit to:</w:t>
            </w:r>
          </w:p>
          <w:p w14:paraId="16CC3680" w14:textId="77777777" w:rsidR="004518CF" w:rsidRDefault="004518CF" w:rsidP="00960168">
            <w:pPr>
              <w:pStyle w:val="Appendix-subrequirement-a"/>
              <w:numPr>
                <w:ilvl w:val="0"/>
                <w:numId w:val="34"/>
              </w:numPr>
            </w:pPr>
            <w:r w:rsidRPr="00950C53">
              <w:t>Maintaining or improving the health, social and economic wellbeing of affected communities; and</w:t>
            </w:r>
          </w:p>
          <w:p w14:paraId="33539987" w14:textId="77777777" w:rsidR="004518CF" w:rsidRPr="00E477B5" w:rsidRDefault="004518CF" w:rsidP="00960168">
            <w:pPr>
              <w:pStyle w:val="Appendix-subrequirement-a"/>
            </w:pPr>
            <w:r w:rsidRPr="00950C53">
              <w:t>Developing a mining project only if it gains and maintains broad community support.</w:t>
            </w:r>
          </w:p>
        </w:tc>
        <w:tc>
          <w:tcPr>
            <w:tcW w:w="540" w:type="dxa"/>
            <w:shd w:val="clear" w:color="auto" w:fill="auto"/>
            <w:vAlign w:val="center"/>
          </w:tcPr>
          <w:p w14:paraId="29359F65" w14:textId="2365495F" w:rsidR="004518CF" w:rsidRPr="00E477B5" w:rsidRDefault="004518CF" w:rsidP="004518CF">
            <w:pPr>
              <w:pStyle w:val="Table2TextNRtext"/>
            </w:pPr>
            <w:r w:rsidRPr="00B35D82">
              <w:rPr>
                <w:szCs w:val="14"/>
                <w:highlight w:val="cyan"/>
              </w:rPr>
              <w:t>X</w:t>
            </w:r>
          </w:p>
        </w:tc>
        <w:tc>
          <w:tcPr>
            <w:tcW w:w="3870" w:type="dxa"/>
            <w:shd w:val="clear" w:color="auto" w:fill="auto"/>
            <w:vAlign w:val="center"/>
          </w:tcPr>
          <w:p w14:paraId="0930A6E2" w14:textId="77777777" w:rsidR="004518CF" w:rsidRPr="00606831" w:rsidRDefault="004518CF" w:rsidP="004518CF">
            <w:pPr>
              <w:pStyle w:val="Table2Text"/>
            </w:pPr>
          </w:p>
        </w:tc>
      </w:tr>
      <w:tr w:rsidR="004518CF" w:rsidRPr="00E477B5" w14:paraId="613149B5" w14:textId="77777777" w:rsidTr="004518CF">
        <w:trPr>
          <w:trHeight w:val="280"/>
        </w:trPr>
        <w:tc>
          <w:tcPr>
            <w:tcW w:w="722" w:type="dxa"/>
            <w:shd w:val="clear" w:color="auto" w:fill="auto"/>
            <w:noWrap/>
          </w:tcPr>
          <w:p w14:paraId="607C40A0" w14:textId="77777777" w:rsidR="004518CF" w:rsidRPr="00950C53" w:rsidRDefault="004518CF" w:rsidP="004518CF">
            <w:pPr>
              <w:pStyle w:val="Table2Text"/>
            </w:pPr>
            <w:r w:rsidRPr="00950C53">
              <w:t>2.3.2.1.</w:t>
            </w:r>
          </w:p>
        </w:tc>
        <w:tc>
          <w:tcPr>
            <w:tcW w:w="4408" w:type="dxa"/>
            <w:shd w:val="clear" w:color="auto" w:fill="auto"/>
            <w:noWrap/>
          </w:tcPr>
          <w:p w14:paraId="19C8268D" w14:textId="77777777" w:rsidR="004518CF" w:rsidRPr="006E10FA" w:rsidRDefault="004518CF" w:rsidP="004518CF">
            <w:pPr>
              <w:pStyle w:val="Table2Text"/>
            </w:pPr>
            <w:r w:rsidRPr="006E10FA">
              <w:t>For new mines, the operating company shall demonstrate that it obtained broad community support from communities affected by the mining project, and that this support is being maintained.</w:t>
            </w:r>
          </w:p>
        </w:tc>
        <w:tc>
          <w:tcPr>
            <w:tcW w:w="540" w:type="dxa"/>
            <w:shd w:val="clear" w:color="auto" w:fill="auto"/>
            <w:vAlign w:val="center"/>
          </w:tcPr>
          <w:p w14:paraId="2E7B9C55" w14:textId="7FBC83BF" w:rsidR="004518CF" w:rsidRDefault="004518CF" w:rsidP="004518CF">
            <w:pPr>
              <w:pStyle w:val="Table2TextNRtext"/>
            </w:pPr>
            <w:r w:rsidRPr="00B35D82">
              <w:rPr>
                <w:szCs w:val="14"/>
                <w:highlight w:val="cyan"/>
              </w:rPr>
              <w:t>X</w:t>
            </w:r>
          </w:p>
        </w:tc>
        <w:tc>
          <w:tcPr>
            <w:tcW w:w="3870" w:type="dxa"/>
            <w:shd w:val="clear" w:color="auto" w:fill="auto"/>
            <w:vAlign w:val="center"/>
          </w:tcPr>
          <w:p w14:paraId="572929B1" w14:textId="552F1087" w:rsidR="004518CF" w:rsidRPr="00606831" w:rsidRDefault="004518CF" w:rsidP="004518CF">
            <w:pPr>
              <w:pStyle w:val="Table2Text"/>
            </w:pPr>
          </w:p>
        </w:tc>
      </w:tr>
      <w:tr w:rsidR="004518CF" w:rsidRPr="00E477B5" w14:paraId="4A728075" w14:textId="77777777" w:rsidTr="004518CF">
        <w:trPr>
          <w:trHeight w:val="280"/>
        </w:trPr>
        <w:tc>
          <w:tcPr>
            <w:tcW w:w="722" w:type="dxa"/>
            <w:shd w:val="clear" w:color="auto" w:fill="auto"/>
            <w:noWrap/>
            <w:hideMark/>
          </w:tcPr>
          <w:p w14:paraId="3AE59FDD" w14:textId="77777777" w:rsidR="004518CF" w:rsidRPr="00950C53" w:rsidRDefault="004518CF" w:rsidP="004518CF">
            <w:pPr>
              <w:pStyle w:val="Table2Text"/>
            </w:pPr>
            <w:r w:rsidRPr="00950C53">
              <w:t>2.3.2.2.</w:t>
            </w:r>
          </w:p>
        </w:tc>
        <w:tc>
          <w:tcPr>
            <w:tcW w:w="4408" w:type="dxa"/>
            <w:shd w:val="clear" w:color="auto" w:fill="auto"/>
            <w:noWrap/>
            <w:hideMark/>
          </w:tcPr>
          <w:p w14:paraId="1632A579" w14:textId="77777777" w:rsidR="004518CF" w:rsidRDefault="004518CF" w:rsidP="004518CF">
            <w:pPr>
              <w:pStyle w:val="Table2Text"/>
            </w:pPr>
            <w:r>
              <w:t>For new mines, broad community support shall be determined through local democratic processes or governance mechanisms, or by another process or method agreed to by the company and an affected community (e.g., a referendum). Evidence of broad community support shall be considered credible if the process or method used to demonstrate support:</w:t>
            </w:r>
          </w:p>
          <w:p w14:paraId="3002D1AC" w14:textId="77777777" w:rsidR="004518CF" w:rsidRDefault="004518CF" w:rsidP="00960168">
            <w:pPr>
              <w:pStyle w:val="Appendix-subrequirement-a"/>
              <w:numPr>
                <w:ilvl w:val="0"/>
                <w:numId w:val="33"/>
              </w:numPr>
            </w:pPr>
            <w:r>
              <w:t>Occurred after the operating company carried out consultations with relevant stakeholders regarding potential impacts and benefits of the proposed mining project;</w:t>
            </w:r>
          </w:p>
          <w:p w14:paraId="77328E98" w14:textId="77777777" w:rsidR="004518CF" w:rsidRDefault="004518CF" w:rsidP="00960168">
            <w:pPr>
              <w:pStyle w:val="Appendix-subrequirement-a"/>
            </w:pPr>
            <w:r>
              <w:t xml:space="preserve"> Was transparent;</w:t>
            </w:r>
          </w:p>
          <w:p w14:paraId="699558A0" w14:textId="77777777" w:rsidR="004518CF" w:rsidRDefault="004518CF" w:rsidP="00960168">
            <w:pPr>
              <w:pStyle w:val="Appendix-subrequirement-a"/>
            </w:pPr>
            <w:r>
              <w:t xml:space="preserve"> Was free from coercion or manipulation; and</w:t>
            </w:r>
          </w:p>
          <w:p w14:paraId="2175D243" w14:textId="77777777" w:rsidR="004518CF" w:rsidRPr="00E477B5" w:rsidRDefault="004518CF" w:rsidP="00960168">
            <w:pPr>
              <w:pStyle w:val="Appendix-subrequirement-a"/>
            </w:pPr>
            <w:r>
              <w:t>Included the opportunity for meaningful input by all potentially affected community members, including women, vulnerable groups and marginalized members, prior to any decision or resolution.</w:t>
            </w:r>
          </w:p>
        </w:tc>
        <w:tc>
          <w:tcPr>
            <w:tcW w:w="540" w:type="dxa"/>
            <w:shd w:val="clear" w:color="auto" w:fill="auto"/>
            <w:vAlign w:val="center"/>
          </w:tcPr>
          <w:p w14:paraId="4010098A" w14:textId="7E17261A" w:rsidR="004518CF" w:rsidRPr="00E477B5" w:rsidRDefault="004518CF" w:rsidP="004518CF">
            <w:pPr>
              <w:pStyle w:val="Table2TextNRtext"/>
            </w:pPr>
            <w:r w:rsidRPr="00B35D82">
              <w:rPr>
                <w:szCs w:val="14"/>
                <w:highlight w:val="cyan"/>
              </w:rPr>
              <w:t>X</w:t>
            </w:r>
          </w:p>
        </w:tc>
        <w:tc>
          <w:tcPr>
            <w:tcW w:w="3870" w:type="dxa"/>
            <w:shd w:val="clear" w:color="auto" w:fill="auto"/>
            <w:vAlign w:val="center"/>
          </w:tcPr>
          <w:p w14:paraId="424ACBA0" w14:textId="0999F6DE" w:rsidR="004518CF" w:rsidRPr="00606831" w:rsidRDefault="004518CF" w:rsidP="004518CF">
            <w:pPr>
              <w:pStyle w:val="Table2Text"/>
            </w:pPr>
          </w:p>
        </w:tc>
      </w:tr>
      <w:tr w:rsidR="004518CF" w:rsidRPr="00E477B5" w14:paraId="2D95B9A7" w14:textId="77777777" w:rsidTr="004518CF">
        <w:trPr>
          <w:trHeight w:val="280"/>
        </w:trPr>
        <w:tc>
          <w:tcPr>
            <w:tcW w:w="722" w:type="dxa"/>
            <w:shd w:val="clear" w:color="auto" w:fill="auto"/>
            <w:noWrap/>
            <w:hideMark/>
          </w:tcPr>
          <w:p w14:paraId="25B6DF59" w14:textId="77777777" w:rsidR="004518CF" w:rsidRPr="00950C53" w:rsidRDefault="004518CF" w:rsidP="004518CF">
            <w:pPr>
              <w:pStyle w:val="Table2Text"/>
            </w:pPr>
            <w:r w:rsidRPr="00950C53">
              <w:t>2.3.2.3.</w:t>
            </w:r>
          </w:p>
        </w:tc>
        <w:tc>
          <w:tcPr>
            <w:tcW w:w="4408" w:type="dxa"/>
            <w:shd w:val="clear" w:color="auto" w:fill="auto"/>
            <w:noWrap/>
            <w:vAlign w:val="center"/>
            <w:hideMark/>
          </w:tcPr>
          <w:p w14:paraId="73A320D0" w14:textId="77777777" w:rsidR="004518CF" w:rsidRPr="00E477B5" w:rsidRDefault="004518CF" w:rsidP="004518CF">
            <w:pPr>
              <w:pStyle w:val="Table2Text"/>
            </w:pPr>
            <w:r>
              <w:t>For existing mines, the operating company shall demonstrate that the mine has earned and is maintaining broad community support.</w:t>
            </w:r>
          </w:p>
        </w:tc>
        <w:tc>
          <w:tcPr>
            <w:tcW w:w="540" w:type="dxa"/>
            <w:shd w:val="clear" w:color="auto" w:fill="auto"/>
            <w:vAlign w:val="center"/>
          </w:tcPr>
          <w:p w14:paraId="542EB057" w14:textId="591DAD0D" w:rsidR="004518CF" w:rsidRPr="00E477B5" w:rsidRDefault="004518CF" w:rsidP="004518CF">
            <w:pPr>
              <w:pStyle w:val="Table2TextNRtext"/>
            </w:pPr>
            <w:r w:rsidRPr="00B35D82">
              <w:rPr>
                <w:szCs w:val="14"/>
                <w:highlight w:val="cyan"/>
              </w:rPr>
              <w:t>X</w:t>
            </w:r>
          </w:p>
        </w:tc>
        <w:tc>
          <w:tcPr>
            <w:tcW w:w="3870" w:type="dxa"/>
            <w:shd w:val="clear" w:color="auto" w:fill="auto"/>
            <w:vAlign w:val="center"/>
          </w:tcPr>
          <w:p w14:paraId="1E2FDF49" w14:textId="16D074C2" w:rsidR="004518CF" w:rsidRPr="00606831" w:rsidRDefault="004518CF" w:rsidP="004518CF">
            <w:pPr>
              <w:pStyle w:val="Table2Text"/>
            </w:pPr>
          </w:p>
        </w:tc>
      </w:tr>
      <w:tr w:rsidR="004518CF" w:rsidRPr="00E477B5" w14:paraId="2356C6BB" w14:textId="77777777" w:rsidTr="004518CF">
        <w:trPr>
          <w:trHeight w:val="280"/>
        </w:trPr>
        <w:tc>
          <w:tcPr>
            <w:tcW w:w="722" w:type="dxa"/>
            <w:shd w:val="clear" w:color="auto" w:fill="auto"/>
            <w:noWrap/>
            <w:hideMark/>
          </w:tcPr>
          <w:p w14:paraId="6400161B" w14:textId="77777777" w:rsidR="004518CF" w:rsidRPr="00950C53" w:rsidRDefault="004518CF" w:rsidP="004518CF">
            <w:pPr>
              <w:pStyle w:val="Table2Text"/>
            </w:pPr>
            <w:r w:rsidRPr="00950C53">
              <w:t>2.3.3.1.</w:t>
            </w:r>
          </w:p>
        </w:tc>
        <w:tc>
          <w:tcPr>
            <w:tcW w:w="4408" w:type="dxa"/>
            <w:shd w:val="clear" w:color="auto" w:fill="auto"/>
            <w:noWrap/>
            <w:vAlign w:val="center"/>
            <w:hideMark/>
          </w:tcPr>
          <w:p w14:paraId="725CECDC" w14:textId="77777777" w:rsidR="004518CF" w:rsidRPr="00E477B5" w:rsidRDefault="004518CF" w:rsidP="004518CF">
            <w:pPr>
              <w:pStyle w:val="Table2Text"/>
            </w:pPr>
            <w:r>
              <w:t>The operating company, in collaboration with affected communities and other relevant stakeholders (including workers and local government), shall develop a participatory planning process to guide a company’s contributions to community development initiatives and benefits in affected communities.</w:t>
            </w:r>
          </w:p>
        </w:tc>
        <w:tc>
          <w:tcPr>
            <w:tcW w:w="540" w:type="dxa"/>
            <w:shd w:val="clear" w:color="auto" w:fill="auto"/>
            <w:vAlign w:val="center"/>
          </w:tcPr>
          <w:p w14:paraId="71F7B911" w14:textId="6284C46E" w:rsidR="004518CF" w:rsidRPr="00E477B5" w:rsidRDefault="004518CF" w:rsidP="004518CF">
            <w:pPr>
              <w:pStyle w:val="Table2TextNRtext"/>
            </w:pPr>
            <w:r w:rsidRPr="00B35D82">
              <w:rPr>
                <w:szCs w:val="14"/>
                <w:highlight w:val="cyan"/>
              </w:rPr>
              <w:t>X</w:t>
            </w:r>
          </w:p>
        </w:tc>
        <w:tc>
          <w:tcPr>
            <w:tcW w:w="3870" w:type="dxa"/>
            <w:shd w:val="clear" w:color="auto" w:fill="auto"/>
            <w:vAlign w:val="center"/>
          </w:tcPr>
          <w:p w14:paraId="4783B8D6" w14:textId="77777777" w:rsidR="004518CF" w:rsidRPr="00606831" w:rsidRDefault="004518CF" w:rsidP="004518CF">
            <w:pPr>
              <w:pStyle w:val="Table2Text"/>
            </w:pPr>
          </w:p>
        </w:tc>
      </w:tr>
      <w:tr w:rsidR="004518CF" w:rsidRPr="009F2070" w14:paraId="715D6C04" w14:textId="77777777" w:rsidTr="004518CF">
        <w:trPr>
          <w:trHeight w:val="280"/>
        </w:trPr>
        <w:tc>
          <w:tcPr>
            <w:tcW w:w="722" w:type="dxa"/>
            <w:shd w:val="clear" w:color="auto" w:fill="auto"/>
            <w:noWrap/>
          </w:tcPr>
          <w:p w14:paraId="5312B75E" w14:textId="77777777" w:rsidR="004518CF" w:rsidRPr="00950C53" w:rsidRDefault="004518CF" w:rsidP="004518CF">
            <w:pPr>
              <w:pStyle w:val="Table2Text"/>
            </w:pPr>
            <w:r w:rsidRPr="00950C53">
              <w:t>2.3.3.2.</w:t>
            </w:r>
          </w:p>
        </w:tc>
        <w:tc>
          <w:tcPr>
            <w:tcW w:w="4408" w:type="dxa"/>
            <w:shd w:val="clear" w:color="auto" w:fill="auto"/>
            <w:noWrap/>
            <w:vAlign w:val="center"/>
          </w:tcPr>
          <w:p w14:paraId="10117D46" w14:textId="77777777" w:rsidR="004518CF" w:rsidRPr="00E477B5" w:rsidRDefault="004518CF" w:rsidP="004518CF">
            <w:pPr>
              <w:pStyle w:val="Table2Text"/>
            </w:pPr>
            <w:r>
              <w:t xml:space="preserve">The planning process shall be designed to ensure local participation, social inclusion (including both women and men, vulnerable groups and </w:t>
            </w:r>
            <w:r>
              <w:lastRenderedPageBreak/>
              <w:t>traditionally marginalized community members, e.g., children, youth, the elderly, or their representatives), good governance and transparency.</w:t>
            </w:r>
          </w:p>
        </w:tc>
        <w:tc>
          <w:tcPr>
            <w:tcW w:w="540" w:type="dxa"/>
            <w:shd w:val="clear" w:color="auto" w:fill="auto"/>
            <w:vAlign w:val="center"/>
          </w:tcPr>
          <w:p w14:paraId="09FF9E08" w14:textId="1A70A1B4" w:rsidR="004518CF" w:rsidRDefault="004518CF" w:rsidP="004518CF">
            <w:pPr>
              <w:pStyle w:val="Table2TextNRtext"/>
            </w:pPr>
            <w:r w:rsidRPr="00B35D82">
              <w:rPr>
                <w:szCs w:val="14"/>
                <w:highlight w:val="cyan"/>
              </w:rPr>
              <w:lastRenderedPageBreak/>
              <w:t>X</w:t>
            </w:r>
          </w:p>
        </w:tc>
        <w:tc>
          <w:tcPr>
            <w:tcW w:w="3870" w:type="dxa"/>
            <w:shd w:val="clear" w:color="auto" w:fill="auto"/>
            <w:vAlign w:val="center"/>
          </w:tcPr>
          <w:p w14:paraId="2E5E43D7" w14:textId="77777777" w:rsidR="004518CF" w:rsidRPr="00606831" w:rsidRDefault="004518CF" w:rsidP="004518CF">
            <w:pPr>
              <w:pStyle w:val="Table2Text"/>
            </w:pPr>
          </w:p>
        </w:tc>
      </w:tr>
      <w:tr w:rsidR="004518CF" w:rsidRPr="009F2070" w14:paraId="4C169C27" w14:textId="77777777" w:rsidTr="004518CF">
        <w:trPr>
          <w:trHeight w:val="280"/>
        </w:trPr>
        <w:tc>
          <w:tcPr>
            <w:tcW w:w="722" w:type="dxa"/>
            <w:shd w:val="clear" w:color="auto" w:fill="auto"/>
            <w:noWrap/>
          </w:tcPr>
          <w:p w14:paraId="2805B849" w14:textId="77777777" w:rsidR="004518CF" w:rsidRPr="00950C53" w:rsidRDefault="004518CF" w:rsidP="004518CF">
            <w:pPr>
              <w:pStyle w:val="Table2Text"/>
            </w:pPr>
            <w:r w:rsidRPr="00950C53">
              <w:t>2.3.3.3.</w:t>
            </w:r>
          </w:p>
        </w:tc>
        <w:tc>
          <w:tcPr>
            <w:tcW w:w="4408" w:type="dxa"/>
            <w:shd w:val="clear" w:color="auto" w:fill="auto"/>
            <w:noWrap/>
            <w:vAlign w:val="center"/>
          </w:tcPr>
          <w:p w14:paraId="7E7B9278" w14:textId="77777777" w:rsidR="004518CF" w:rsidRPr="00E477B5" w:rsidRDefault="004518CF" w:rsidP="004518CF">
            <w:pPr>
              <w:pStyle w:val="Table2Text"/>
            </w:pPr>
            <w:r>
              <w:t>If requested by the community and not provided by the appropriate public authorities, the operating company shall provide funding for mutually agreed upon experts to aid in the participatory process.</w:t>
            </w:r>
          </w:p>
        </w:tc>
        <w:tc>
          <w:tcPr>
            <w:tcW w:w="540" w:type="dxa"/>
            <w:shd w:val="clear" w:color="auto" w:fill="auto"/>
            <w:vAlign w:val="center"/>
          </w:tcPr>
          <w:p w14:paraId="65AF1082" w14:textId="6DF845E3" w:rsidR="004518CF" w:rsidRDefault="004518CF" w:rsidP="004518CF">
            <w:pPr>
              <w:pStyle w:val="Table2TextNRtext"/>
            </w:pPr>
            <w:r w:rsidRPr="00B35D82">
              <w:rPr>
                <w:szCs w:val="14"/>
                <w:highlight w:val="cyan"/>
              </w:rPr>
              <w:t>X</w:t>
            </w:r>
          </w:p>
        </w:tc>
        <w:tc>
          <w:tcPr>
            <w:tcW w:w="3870" w:type="dxa"/>
            <w:shd w:val="clear" w:color="auto" w:fill="auto"/>
            <w:vAlign w:val="center"/>
          </w:tcPr>
          <w:p w14:paraId="08194271" w14:textId="693FC619" w:rsidR="004518CF" w:rsidRPr="00606831" w:rsidRDefault="004518CF" w:rsidP="004518CF">
            <w:pPr>
              <w:pStyle w:val="Table2Text"/>
            </w:pPr>
          </w:p>
        </w:tc>
      </w:tr>
      <w:tr w:rsidR="004518CF" w:rsidRPr="009F2070" w14:paraId="2673A06A" w14:textId="77777777" w:rsidTr="004518CF">
        <w:trPr>
          <w:trHeight w:val="280"/>
        </w:trPr>
        <w:tc>
          <w:tcPr>
            <w:tcW w:w="722" w:type="dxa"/>
            <w:shd w:val="clear" w:color="auto" w:fill="auto"/>
            <w:noWrap/>
          </w:tcPr>
          <w:p w14:paraId="1A71595D" w14:textId="77777777" w:rsidR="004518CF" w:rsidRPr="00950C53" w:rsidRDefault="004518CF" w:rsidP="004518CF">
            <w:pPr>
              <w:pStyle w:val="Table2Text"/>
            </w:pPr>
            <w:r w:rsidRPr="00950C53">
              <w:t>2.3.3.4.</w:t>
            </w:r>
          </w:p>
        </w:tc>
        <w:tc>
          <w:tcPr>
            <w:tcW w:w="4408" w:type="dxa"/>
            <w:shd w:val="clear" w:color="auto" w:fill="auto"/>
            <w:noWrap/>
          </w:tcPr>
          <w:p w14:paraId="097E0C6C" w14:textId="77777777" w:rsidR="004518CF" w:rsidRDefault="004518CF" w:rsidP="004518CF">
            <w:pPr>
              <w:pStyle w:val="Table2Text"/>
            </w:pPr>
            <w:r>
              <w:t>Efforts shall be made to develop:</w:t>
            </w:r>
          </w:p>
          <w:p w14:paraId="43AF3139" w14:textId="77777777" w:rsidR="004518CF" w:rsidRDefault="004518CF" w:rsidP="00960168">
            <w:pPr>
              <w:pStyle w:val="Appendix-subrequirement-a"/>
              <w:numPr>
                <w:ilvl w:val="0"/>
                <w:numId w:val="32"/>
              </w:numPr>
            </w:pPr>
            <w:r>
              <w:t>Local procurement opportunities;</w:t>
            </w:r>
          </w:p>
          <w:p w14:paraId="33003512" w14:textId="77777777" w:rsidR="004518CF" w:rsidRDefault="004518CF" w:rsidP="00960168">
            <w:pPr>
              <w:pStyle w:val="Appendix-subrequirement-a"/>
            </w:pPr>
            <w:r>
              <w:t>Initiatives that benefit a broad spectrum of the community (e.g., women, men, children, youth, vulnerable and traditionally marginalized groups); and</w:t>
            </w:r>
          </w:p>
          <w:p w14:paraId="2A00B374" w14:textId="77777777" w:rsidR="004518CF" w:rsidRPr="00E477B5" w:rsidRDefault="004518CF" w:rsidP="00960168">
            <w:pPr>
              <w:pStyle w:val="Appendix-subrequirement-a"/>
            </w:pPr>
            <w:r>
              <w:t xml:space="preserve">Mechanisms that can be self-sustaining after </w:t>
            </w:r>
            <w:r w:rsidRPr="006E10FA">
              <w:t>mine closure (including the building of community capacity</w:t>
            </w:r>
            <w:r>
              <w:t xml:space="preserve"> to oversee and sustain any projects or initiatives agreed upon through negotiations).</w:t>
            </w:r>
          </w:p>
        </w:tc>
        <w:tc>
          <w:tcPr>
            <w:tcW w:w="540" w:type="dxa"/>
            <w:shd w:val="clear" w:color="auto" w:fill="auto"/>
            <w:vAlign w:val="center"/>
          </w:tcPr>
          <w:p w14:paraId="77F140A7" w14:textId="689E0AF3" w:rsidR="004518CF" w:rsidRDefault="004518CF" w:rsidP="004518CF">
            <w:pPr>
              <w:pStyle w:val="Table2TextNRtext"/>
            </w:pPr>
            <w:r w:rsidRPr="00B35D82">
              <w:rPr>
                <w:szCs w:val="14"/>
                <w:highlight w:val="cyan"/>
              </w:rPr>
              <w:t>X</w:t>
            </w:r>
          </w:p>
        </w:tc>
        <w:tc>
          <w:tcPr>
            <w:tcW w:w="3870" w:type="dxa"/>
            <w:shd w:val="clear" w:color="auto" w:fill="auto"/>
            <w:vAlign w:val="center"/>
          </w:tcPr>
          <w:p w14:paraId="7D4A4CDC" w14:textId="4E9F9E00" w:rsidR="004518CF" w:rsidRPr="00606831" w:rsidRDefault="004518CF" w:rsidP="004518CF">
            <w:pPr>
              <w:pStyle w:val="Table2Text"/>
            </w:pPr>
          </w:p>
        </w:tc>
      </w:tr>
      <w:tr w:rsidR="004518CF" w:rsidRPr="009F2070" w14:paraId="0D074AA9" w14:textId="77777777" w:rsidTr="004518CF">
        <w:trPr>
          <w:trHeight w:val="280"/>
        </w:trPr>
        <w:tc>
          <w:tcPr>
            <w:tcW w:w="722" w:type="dxa"/>
            <w:shd w:val="clear" w:color="auto" w:fill="auto"/>
            <w:noWrap/>
          </w:tcPr>
          <w:p w14:paraId="3CDDCC2A" w14:textId="77777777" w:rsidR="004518CF" w:rsidRPr="00950C53" w:rsidRDefault="004518CF" w:rsidP="004518CF">
            <w:pPr>
              <w:pStyle w:val="Table2Text"/>
            </w:pPr>
            <w:r w:rsidRPr="00950C53">
              <w:t>2.3.3.5.</w:t>
            </w:r>
          </w:p>
        </w:tc>
        <w:tc>
          <w:tcPr>
            <w:tcW w:w="4408" w:type="dxa"/>
            <w:shd w:val="clear" w:color="auto" w:fill="auto"/>
            <w:noWrap/>
            <w:vAlign w:val="center"/>
          </w:tcPr>
          <w:p w14:paraId="23EE2FF1" w14:textId="77777777" w:rsidR="004518CF" w:rsidRPr="00E477B5" w:rsidRDefault="004518CF" w:rsidP="004518CF">
            <w:pPr>
              <w:pStyle w:val="Table2Text"/>
            </w:pPr>
            <w:r>
              <w:t>The planning process and any outcomes or decisions shall be documented and made publicly available.</w:t>
            </w:r>
          </w:p>
        </w:tc>
        <w:tc>
          <w:tcPr>
            <w:tcW w:w="540" w:type="dxa"/>
            <w:shd w:val="clear" w:color="auto" w:fill="auto"/>
            <w:vAlign w:val="center"/>
          </w:tcPr>
          <w:p w14:paraId="03B1EB60" w14:textId="1217054A" w:rsidR="004518CF" w:rsidRDefault="004518CF" w:rsidP="004518CF">
            <w:pPr>
              <w:pStyle w:val="Table2TextNRtext"/>
            </w:pPr>
            <w:r w:rsidRPr="00B35D82">
              <w:rPr>
                <w:szCs w:val="14"/>
                <w:highlight w:val="cyan"/>
              </w:rPr>
              <w:t>X</w:t>
            </w:r>
          </w:p>
        </w:tc>
        <w:tc>
          <w:tcPr>
            <w:tcW w:w="3870" w:type="dxa"/>
            <w:shd w:val="clear" w:color="auto" w:fill="auto"/>
            <w:vAlign w:val="center"/>
          </w:tcPr>
          <w:p w14:paraId="5B9F658A" w14:textId="5C7D3593" w:rsidR="004518CF" w:rsidRPr="00606831" w:rsidRDefault="004518CF" w:rsidP="004518CF">
            <w:pPr>
              <w:pStyle w:val="Table2Text"/>
            </w:pPr>
          </w:p>
        </w:tc>
      </w:tr>
      <w:tr w:rsidR="004518CF" w:rsidRPr="009F2070" w14:paraId="59AF8734" w14:textId="77777777" w:rsidTr="004518CF">
        <w:trPr>
          <w:trHeight w:val="280"/>
        </w:trPr>
        <w:tc>
          <w:tcPr>
            <w:tcW w:w="722" w:type="dxa"/>
            <w:shd w:val="clear" w:color="auto" w:fill="auto"/>
            <w:noWrap/>
          </w:tcPr>
          <w:p w14:paraId="6BC7DB9B" w14:textId="77777777" w:rsidR="004518CF" w:rsidRPr="00950C53" w:rsidRDefault="004518CF" w:rsidP="004518CF">
            <w:pPr>
              <w:pStyle w:val="Table2Text"/>
            </w:pPr>
            <w:r w:rsidRPr="00950C53">
              <w:t>2.3.3.6.</w:t>
            </w:r>
          </w:p>
        </w:tc>
        <w:tc>
          <w:tcPr>
            <w:tcW w:w="4408" w:type="dxa"/>
            <w:shd w:val="clear" w:color="auto" w:fill="auto"/>
            <w:noWrap/>
            <w:vAlign w:val="center"/>
          </w:tcPr>
          <w:p w14:paraId="6D40BB92" w14:textId="77777777" w:rsidR="004518CF" w:rsidRPr="00E477B5" w:rsidRDefault="004518CF" w:rsidP="004518CF">
            <w:pPr>
              <w:pStyle w:val="Table2Text"/>
            </w:pPr>
            <w:r>
              <w:t>In collaboration with the community, the operating company shall periodically monitor the effectiveness of any mechanisms or agreements developed to deliver community benefits, based on agreed upon indicators, and evaluate if changes need to be made to those mechanisms or agreements.</w:t>
            </w:r>
          </w:p>
        </w:tc>
        <w:tc>
          <w:tcPr>
            <w:tcW w:w="540" w:type="dxa"/>
            <w:shd w:val="clear" w:color="auto" w:fill="auto"/>
            <w:vAlign w:val="center"/>
          </w:tcPr>
          <w:p w14:paraId="6768D064" w14:textId="1832A8C6" w:rsidR="004518CF" w:rsidRDefault="004518CF" w:rsidP="004518CF">
            <w:pPr>
              <w:pStyle w:val="Table2TextNRtext"/>
            </w:pPr>
            <w:r w:rsidRPr="00B35D82">
              <w:rPr>
                <w:szCs w:val="14"/>
                <w:highlight w:val="cyan"/>
              </w:rPr>
              <w:t>X</w:t>
            </w:r>
          </w:p>
        </w:tc>
        <w:tc>
          <w:tcPr>
            <w:tcW w:w="3870" w:type="dxa"/>
            <w:shd w:val="clear" w:color="auto" w:fill="auto"/>
            <w:vAlign w:val="center"/>
          </w:tcPr>
          <w:p w14:paraId="3B0F6C03" w14:textId="77777777" w:rsidR="004518CF" w:rsidRPr="00606831" w:rsidRDefault="004518CF" w:rsidP="004518CF">
            <w:pPr>
              <w:pStyle w:val="Table2Text"/>
            </w:pPr>
          </w:p>
        </w:tc>
      </w:tr>
    </w:tbl>
    <w:p w14:paraId="21803A94" w14:textId="77777777" w:rsidR="00AE198E" w:rsidRDefault="00AE198E" w:rsidP="00AE198E">
      <w:pPr>
        <w:pStyle w:val="Heading5"/>
      </w:pPr>
    </w:p>
    <w:tbl>
      <w:tblPr>
        <w:tblW w:w="9540" w:type="dxa"/>
        <w:tblBorders>
          <w:bottom w:val="single" w:sz="4" w:space="0" w:color="F2F2F2" w:themeColor="background1" w:themeShade="F2"/>
          <w:insideH w:val="single" w:sz="4" w:space="0" w:color="F2F2F2" w:themeColor="background1" w:themeShade="F2"/>
        </w:tblBorders>
        <w:tblLayout w:type="fixed"/>
        <w:tblCellMar>
          <w:left w:w="115" w:type="dxa"/>
          <w:right w:w="115" w:type="dxa"/>
        </w:tblCellMar>
        <w:tblLook w:val="04A0" w:firstRow="1" w:lastRow="0" w:firstColumn="1" w:lastColumn="0" w:noHBand="0" w:noVBand="1"/>
      </w:tblPr>
      <w:tblGrid>
        <w:gridCol w:w="5130"/>
        <w:gridCol w:w="540"/>
        <w:gridCol w:w="3870"/>
      </w:tblGrid>
      <w:tr w:rsidR="00AE198E" w:rsidRPr="00EA722E" w14:paraId="76FF7C1B" w14:textId="77777777" w:rsidTr="007F75BB">
        <w:trPr>
          <w:trHeight w:val="280"/>
        </w:trPr>
        <w:tc>
          <w:tcPr>
            <w:tcW w:w="5130" w:type="dxa"/>
            <w:shd w:val="clear" w:color="auto" w:fill="auto"/>
            <w:noWrap/>
          </w:tcPr>
          <w:p w14:paraId="4F5410EA" w14:textId="341F0765" w:rsidR="00AE198E" w:rsidRPr="007F154D" w:rsidRDefault="00AE198E" w:rsidP="007F75BB">
            <w:pPr>
              <w:pStyle w:val="Table2ChapterTitle"/>
            </w:pPr>
            <w:r w:rsidRPr="00960168">
              <w:t>Chapter 2.4—Resettlement</w:t>
            </w:r>
          </w:p>
        </w:tc>
        <w:tc>
          <w:tcPr>
            <w:tcW w:w="540" w:type="dxa"/>
            <w:tcBorders>
              <w:bottom w:val="nil"/>
            </w:tcBorders>
            <w:shd w:val="clear" w:color="auto" w:fill="auto"/>
            <w:vAlign w:val="center"/>
          </w:tcPr>
          <w:p w14:paraId="6719AFFB" w14:textId="77777777" w:rsidR="00AE198E" w:rsidRPr="007F154D" w:rsidRDefault="00AE198E" w:rsidP="007F75BB">
            <w:pPr>
              <w:pStyle w:val="Table2TextNRtext"/>
            </w:pPr>
          </w:p>
        </w:tc>
        <w:tc>
          <w:tcPr>
            <w:tcW w:w="3870" w:type="dxa"/>
            <w:shd w:val="clear" w:color="auto" w:fill="auto"/>
          </w:tcPr>
          <w:p w14:paraId="5F811B41" w14:textId="77777777" w:rsidR="00AE198E" w:rsidRPr="007F154D" w:rsidRDefault="00AE198E" w:rsidP="007F75BB">
            <w:pPr>
              <w:pStyle w:val="Table2BasisforRating"/>
              <w:rPr>
                <w:rFonts w:cs="Calibri Light"/>
                <w:color w:val="000000"/>
                <w:sz w:val="12"/>
                <w:szCs w:val="12"/>
              </w:rPr>
            </w:pPr>
            <w:r w:rsidRPr="007F154D">
              <w:t>Basis for rating</w:t>
            </w:r>
          </w:p>
        </w:tc>
      </w:tr>
      <w:tr w:rsidR="00AE198E" w:rsidRPr="00EA722E" w14:paraId="5B692AEE" w14:textId="77777777" w:rsidTr="007F75BB">
        <w:trPr>
          <w:trHeight w:val="280"/>
        </w:trPr>
        <w:tc>
          <w:tcPr>
            <w:tcW w:w="5130" w:type="dxa"/>
            <w:shd w:val="clear" w:color="auto" w:fill="auto"/>
            <w:noWrap/>
            <w:hideMark/>
          </w:tcPr>
          <w:p w14:paraId="4248FC70" w14:textId="713A2759" w:rsidR="00AE198E" w:rsidRPr="007F154D" w:rsidRDefault="00AE198E" w:rsidP="007F75BB">
            <w:pPr>
              <w:pStyle w:val="Table2Text"/>
            </w:pPr>
            <w:commentRangeStart w:id="85"/>
            <w:r w:rsidRPr="007F154D">
              <w:t xml:space="preserve">Chapter </w:t>
            </w:r>
            <w:r>
              <w:t>Not Relevant</w:t>
            </w:r>
            <w:commentRangeEnd w:id="85"/>
            <w:r>
              <w:rPr>
                <w:rStyle w:val="CommentReference"/>
                <w:rFonts w:cstheme="minorHAnsi"/>
                <w:color w:val="auto"/>
              </w:rPr>
              <w:commentReference w:id="85"/>
            </w:r>
          </w:p>
        </w:tc>
        <w:tc>
          <w:tcPr>
            <w:tcW w:w="540" w:type="dxa"/>
            <w:tcBorders>
              <w:top w:val="nil"/>
            </w:tcBorders>
            <w:shd w:val="clear" w:color="auto" w:fill="EAE6E2"/>
            <w:vAlign w:val="center"/>
          </w:tcPr>
          <w:p w14:paraId="05092C6F" w14:textId="77777777" w:rsidR="00AE198E" w:rsidRPr="007F154D" w:rsidRDefault="00AE198E" w:rsidP="007F75BB">
            <w:pPr>
              <w:pStyle w:val="Table2TextNRtext"/>
            </w:pPr>
            <w:r w:rsidRPr="00880F94">
              <w:rPr>
                <w:b/>
                <w:bCs/>
                <w:color w:val="000000" w:themeColor="text1"/>
                <w:sz w:val="16"/>
                <w:szCs w:val="16"/>
              </w:rPr>
              <w:t>—</w:t>
            </w:r>
          </w:p>
        </w:tc>
        <w:tc>
          <w:tcPr>
            <w:tcW w:w="3870" w:type="dxa"/>
            <w:shd w:val="clear" w:color="auto" w:fill="auto"/>
          </w:tcPr>
          <w:p w14:paraId="5CFE2A20" w14:textId="4AB62E56" w:rsidR="005F28FC" w:rsidRDefault="005F28FC" w:rsidP="005F28FC">
            <w:pPr>
              <w:pStyle w:val="Table2Text"/>
            </w:pPr>
            <w:r>
              <w:rPr>
                <w:highlight w:val="cyan"/>
              </w:rPr>
              <w:t>SUGGESTED</w:t>
            </w:r>
            <w:r w:rsidRPr="00C43B1E">
              <w:rPr>
                <w:highlight w:val="cyan"/>
              </w:rPr>
              <w:t xml:space="preserve"> LANGUAGE</w:t>
            </w:r>
          </w:p>
          <w:p w14:paraId="4F8943C8" w14:textId="57A1A831" w:rsidR="00AE198E" w:rsidRDefault="005F28FC" w:rsidP="005F28FC">
            <w:pPr>
              <w:pStyle w:val="Table2Text"/>
            </w:pPr>
            <w:r>
              <w:t xml:space="preserve">Not relevant because </w:t>
            </w:r>
            <w:r>
              <w:t>no resettlement has occurred in association with this mine.</w:t>
            </w:r>
          </w:p>
          <w:p w14:paraId="5BCE8323" w14:textId="069F5299" w:rsidR="005F28FC" w:rsidRDefault="005F28FC" w:rsidP="005F28FC">
            <w:pPr>
              <w:pStyle w:val="Table2Text"/>
            </w:pPr>
            <w:r w:rsidRPr="00407479">
              <w:rPr>
                <w:highlight w:val="cyan"/>
              </w:rPr>
              <w:t>OR</w:t>
            </w:r>
            <w:r w:rsidR="00407479" w:rsidRPr="00407479">
              <w:rPr>
                <w:highlight w:val="cyan"/>
              </w:rPr>
              <w:t xml:space="preserve"> CHOOSE THIS LANGUAGE</w:t>
            </w:r>
          </w:p>
          <w:p w14:paraId="4BFA4656" w14:textId="612D278E" w:rsidR="005F28FC" w:rsidRPr="007F154D" w:rsidRDefault="005F28FC" w:rsidP="005F28FC">
            <w:pPr>
              <w:pStyle w:val="Table2Text"/>
            </w:pPr>
            <w:r>
              <w:t xml:space="preserve">Not relevant because </w:t>
            </w:r>
            <w:r>
              <w:t>resettlement associated with this mine occurred prior to 2006,</w:t>
            </w:r>
            <w:r>
              <w:rPr>
                <w:rStyle w:val="FootnoteReference"/>
              </w:rPr>
              <w:footnoteReference w:id="2"/>
            </w:r>
            <w:r>
              <w:t xml:space="preserve"> and there have not been any proposed or actual changes to the operation since 2006 that may require or have required resettlement.</w:t>
            </w:r>
          </w:p>
        </w:tc>
      </w:tr>
    </w:tbl>
    <w:p w14:paraId="0809B3DD" w14:textId="77777777" w:rsidR="00AE198E" w:rsidRDefault="00AE198E" w:rsidP="0065743B"/>
    <w:tbl>
      <w:tblPr>
        <w:tblW w:w="9540" w:type="dxa"/>
        <w:tblBorders>
          <w:bottom w:val="single" w:sz="4" w:space="0" w:color="F2F2F2" w:themeColor="background1" w:themeShade="F2"/>
          <w:insideH w:val="single" w:sz="4" w:space="0" w:color="F2F2F2" w:themeColor="background1" w:themeShade="F2"/>
        </w:tblBorders>
        <w:tblCellMar>
          <w:left w:w="115" w:type="dxa"/>
          <w:right w:w="115" w:type="dxa"/>
        </w:tblCellMar>
        <w:tblLook w:val="04A0" w:firstRow="1" w:lastRow="0" w:firstColumn="1" w:lastColumn="0" w:noHBand="0" w:noVBand="1"/>
      </w:tblPr>
      <w:tblGrid>
        <w:gridCol w:w="754"/>
        <w:gridCol w:w="4410"/>
        <w:gridCol w:w="448"/>
        <w:gridCol w:w="3928"/>
      </w:tblGrid>
      <w:tr w:rsidR="009227FC" w:rsidRPr="00E477B5" w14:paraId="783358BA" w14:textId="77777777" w:rsidTr="00B51F2A">
        <w:trPr>
          <w:trHeight w:val="280"/>
        </w:trPr>
        <w:tc>
          <w:tcPr>
            <w:tcW w:w="5164" w:type="dxa"/>
            <w:gridSpan w:val="2"/>
            <w:tcBorders>
              <w:bottom w:val="single" w:sz="4" w:space="0" w:color="F2F2F2" w:themeColor="background1" w:themeShade="F2"/>
              <w:right w:val="single" w:sz="4" w:space="0" w:color="F2F2F2" w:themeColor="background1" w:themeShade="F2"/>
            </w:tcBorders>
            <w:shd w:val="clear" w:color="auto" w:fill="auto"/>
            <w:noWrap/>
          </w:tcPr>
          <w:p w14:paraId="42F2456A" w14:textId="0613B828" w:rsidR="009227FC" w:rsidRPr="00E477B5" w:rsidRDefault="009227FC" w:rsidP="009227FC">
            <w:pPr>
              <w:pStyle w:val="Table2ChapterTitle"/>
            </w:pPr>
            <w:bookmarkStart w:id="86" w:name="_Toc56677715"/>
            <w:r w:rsidRPr="00960168">
              <w:t>Chapter 2.4—Resettlement</w:t>
            </w:r>
            <w:bookmarkEnd w:id="86"/>
          </w:p>
        </w:tc>
        <w:tc>
          <w:tcPr>
            <w:tcW w:w="448" w:type="dxa"/>
            <w:tcBorders>
              <w:bottom w:val="single" w:sz="4" w:space="0" w:color="F2F2F2" w:themeColor="background1" w:themeShade="F2"/>
              <w:right w:val="single" w:sz="4" w:space="0" w:color="F2F2F2" w:themeColor="background1" w:themeShade="F2"/>
            </w:tcBorders>
            <w:shd w:val="clear" w:color="auto" w:fill="auto"/>
            <w:vAlign w:val="center"/>
          </w:tcPr>
          <w:p w14:paraId="635DBE49" w14:textId="77777777" w:rsidR="009227FC" w:rsidRPr="00BB5265" w:rsidRDefault="009227FC" w:rsidP="009227FC">
            <w:pPr>
              <w:pStyle w:val="Table2TextNRtext"/>
            </w:pPr>
          </w:p>
        </w:tc>
        <w:tc>
          <w:tcPr>
            <w:tcW w:w="3928" w:type="dxa"/>
            <w:tcBorders>
              <w:bottom w:val="single" w:sz="4" w:space="0" w:color="F2F2F2" w:themeColor="background1" w:themeShade="F2"/>
            </w:tcBorders>
            <w:shd w:val="clear" w:color="auto" w:fill="auto"/>
            <w:vAlign w:val="center"/>
          </w:tcPr>
          <w:p w14:paraId="1E59DB00" w14:textId="77777777" w:rsidR="009227FC" w:rsidRPr="00E477B5" w:rsidRDefault="009227FC" w:rsidP="009227FC">
            <w:pPr>
              <w:pStyle w:val="Table2BasisforRating"/>
            </w:pPr>
            <w:commentRangeStart w:id="87"/>
            <w:r>
              <w:t>Basis for rating</w:t>
            </w:r>
            <w:commentRangeEnd w:id="87"/>
            <w:r w:rsidRPr="009227FC">
              <w:rPr>
                <w:rStyle w:val="CommentReference"/>
                <w:sz w:val="18"/>
              </w:rPr>
              <w:commentReference w:id="87"/>
            </w:r>
          </w:p>
        </w:tc>
      </w:tr>
      <w:tr w:rsidR="009227FC" w:rsidRPr="00606831" w14:paraId="7483C71B" w14:textId="77777777" w:rsidTr="00B51F2A">
        <w:trPr>
          <w:trHeight w:val="280"/>
        </w:trPr>
        <w:tc>
          <w:tcPr>
            <w:tcW w:w="754" w:type="dxa"/>
            <w:shd w:val="clear" w:color="auto" w:fill="auto"/>
            <w:noWrap/>
            <w:hideMark/>
          </w:tcPr>
          <w:p w14:paraId="64DFCD95" w14:textId="681B387D" w:rsidR="009227FC" w:rsidRPr="006E10FA" w:rsidRDefault="009227FC" w:rsidP="009227FC">
            <w:pPr>
              <w:pStyle w:val="Table2Text"/>
            </w:pPr>
            <w:r w:rsidRPr="009227FC">
              <w:t>2.4.1.1.</w:t>
            </w:r>
          </w:p>
        </w:tc>
        <w:tc>
          <w:tcPr>
            <w:tcW w:w="4410" w:type="dxa"/>
            <w:shd w:val="clear" w:color="auto" w:fill="auto"/>
            <w:noWrap/>
            <w:hideMark/>
          </w:tcPr>
          <w:p w14:paraId="78DEAA43" w14:textId="62E5D665" w:rsidR="00A52823" w:rsidRPr="006E10FA" w:rsidRDefault="009227FC" w:rsidP="00A52823">
            <w:pPr>
              <w:pStyle w:val="Table2Text"/>
            </w:pPr>
            <w:r w:rsidRPr="009227FC">
              <w:t>If there is the potential that a new mine (including associated facilities) or the expansion of an existing mine or associated facilities may require land acquisition that could result in the involuntary resettlement (for the remainder of this chapter, referred to simply as resettlement) of people, the operating company shall undertake an assessment process to evaluate the potential direct and indirect risks and impacts related to the physical and/or economic displacement of people.</w:t>
            </w:r>
          </w:p>
        </w:tc>
        <w:tc>
          <w:tcPr>
            <w:tcW w:w="448" w:type="dxa"/>
            <w:shd w:val="clear" w:color="auto" w:fill="auto"/>
            <w:vAlign w:val="center"/>
          </w:tcPr>
          <w:p w14:paraId="1136C414" w14:textId="77777777" w:rsidR="009227FC" w:rsidRPr="00BB5265" w:rsidRDefault="009227FC" w:rsidP="009227FC">
            <w:pPr>
              <w:pStyle w:val="Table2TextNRtext"/>
            </w:pPr>
            <w:r w:rsidRPr="00C668ED">
              <w:rPr>
                <w:szCs w:val="14"/>
                <w:highlight w:val="cyan"/>
              </w:rPr>
              <w:t>X</w:t>
            </w:r>
          </w:p>
        </w:tc>
        <w:tc>
          <w:tcPr>
            <w:tcW w:w="3928" w:type="dxa"/>
            <w:shd w:val="clear" w:color="auto" w:fill="auto"/>
            <w:vAlign w:val="center"/>
          </w:tcPr>
          <w:p w14:paraId="7D0CF0EE" w14:textId="675E1814" w:rsidR="001E7225" w:rsidRPr="00606831" w:rsidRDefault="001E7225" w:rsidP="00AE198E">
            <w:pPr>
              <w:pStyle w:val="Table2Text"/>
            </w:pPr>
            <w:commentRangeStart w:id="88"/>
            <w:r>
              <w:t>XXX</w:t>
            </w:r>
            <w:commentRangeEnd w:id="88"/>
            <w:r>
              <w:rPr>
                <w:rStyle w:val="CommentReference"/>
                <w:rFonts w:cstheme="minorHAnsi"/>
                <w:color w:val="auto"/>
              </w:rPr>
              <w:commentReference w:id="88"/>
            </w:r>
          </w:p>
        </w:tc>
      </w:tr>
      <w:tr w:rsidR="009227FC" w:rsidRPr="00606831" w14:paraId="08206EA4" w14:textId="77777777" w:rsidTr="00B51F2A">
        <w:trPr>
          <w:trHeight w:val="280"/>
        </w:trPr>
        <w:tc>
          <w:tcPr>
            <w:tcW w:w="754" w:type="dxa"/>
            <w:shd w:val="clear" w:color="auto" w:fill="auto"/>
            <w:noWrap/>
            <w:hideMark/>
          </w:tcPr>
          <w:p w14:paraId="7E7A3F55" w14:textId="484F8947" w:rsidR="009227FC" w:rsidRPr="006E10FA" w:rsidRDefault="009227FC" w:rsidP="009227FC">
            <w:pPr>
              <w:pStyle w:val="Table2Text"/>
            </w:pPr>
            <w:r w:rsidRPr="009227FC">
              <w:t>2.4.1.2.</w:t>
            </w:r>
          </w:p>
        </w:tc>
        <w:tc>
          <w:tcPr>
            <w:tcW w:w="4410" w:type="dxa"/>
            <w:shd w:val="clear" w:color="auto" w:fill="auto"/>
            <w:noWrap/>
            <w:hideMark/>
          </w:tcPr>
          <w:p w14:paraId="6E86EE04" w14:textId="77777777" w:rsidR="00A52823" w:rsidRPr="00A52823" w:rsidRDefault="009227FC" w:rsidP="00A52823">
            <w:pPr>
              <w:rPr>
                <w:rFonts w:cs="Calibri Light"/>
                <w:color w:val="000000"/>
                <w:sz w:val="16"/>
                <w:szCs w:val="12"/>
              </w:rPr>
            </w:pPr>
            <w:r w:rsidRPr="00A52823">
              <w:rPr>
                <w:rFonts w:cs="Calibri Light"/>
                <w:color w:val="000000"/>
                <w:sz w:val="16"/>
                <w:szCs w:val="12"/>
              </w:rPr>
              <w:t>The assessment shall:</w:t>
            </w:r>
          </w:p>
          <w:p w14:paraId="0715466E" w14:textId="77777777" w:rsidR="00A52823" w:rsidRDefault="009227FC" w:rsidP="008E4FF6">
            <w:pPr>
              <w:pStyle w:val="Appendix-subrequirement-a"/>
              <w:numPr>
                <w:ilvl w:val="0"/>
                <w:numId w:val="129"/>
              </w:numPr>
            </w:pPr>
            <w:r w:rsidRPr="009227FC">
              <w:t>Be undertaken during the early stages of mining project planning;</w:t>
            </w:r>
          </w:p>
          <w:p w14:paraId="660C0E39" w14:textId="77777777" w:rsidR="00A52823" w:rsidRDefault="009227FC" w:rsidP="008E4FF6">
            <w:pPr>
              <w:pStyle w:val="Appendix-subrequirement-a"/>
              <w:numPr>
                <w:ilvl w:val="0"/>
                <w:numId w:val="129"/>
              </w:numPr>
            </w:pPr>
            <w:r w:rsidRPr="009227FC">
              <w:t>Include identification of alternative mining project designs to avoid, and if that is not possible, minimize the displacement of people;</w:t>
            </w:r>
          </w:p>
          <w:p w14:paraId="4B0FCAA1" w14:textId="77777777" w:rsidR="00A52823" w:rsidRDefault="009227FC" w:rsidP="008E4FF6">
            <w:pPr>
              <w:pStyle w:val="Appendix-subrequirement-a"/>
              <w:numPr>
                <w:ilvl w:val="0"/>
                <w:numId w:val="129"/>
              </w:numPr>
            </w:pPr>
            <w:r w:rsidRPr="009227FC">
              <w:t>Identify and analyze the social, cultural, human rights, conflict, environmental and economic risks and impacts to displaced persons and host communities for each project design alternative, paying particular attention to potential impacts on women, children, the poor and vulnerable groups; and</w:t>
            </w:r>
          </w:p>
          <w:p w14:paraId="32DC88B4" w14:textId="179BB231" w:rsidR="009227FC" w:rsidRPr="006E10FA" w:rsidRDefault="009227FC" w:rsidP="008E4FF6">
            <w:pPr>
              <w:pStyle w:val="Appendix-subrequirement-a"/>
              <w:numPr>
                <w:ilvl w:val="0"/>
                <w:numId w:val="129"/>
              </w:numPr>
            </w:pPr>
            <w:r w:rsidRPr="009227FC">
              <w:t>Identify measures to prevent and mitigate risks and impacts, and estimate the costs of implementing the measures.</w:t>
            </w:r>
          </w:p>
        </w:tc>
        <w:tc>
          <w:tcPr>
            <w:tcW w:w="448" w:type="dxa"/>
            <w:shd w:val="clear" w:color="auto" w:fill="auto"/>
            <w:vAlign w:val="center"/>
          </w:tcPr>
          <w:p w14:paraId="51753FB9" w14:textId="77777777" w:rsidR="009227FC" w:rsidRPr="00BB5265" w:rsidRDefault="009227FC" w:rsidP="009227FC">
            <w:pPr>
              <w:pStyle w:val="Table2TextNRtext"/>
            </w:pPr>
            <w:r w:rsidRPr="00C668ED">
              <w:rPr>
                <w:szCs w:val="14"/>
                <w:highlight w:val="cyan"/>
              </w:rPr>
              <w:t>X</w:t>
            </w:r>
          </w:p>
        </w:tc>
        <w:tc>
          <w:tcPr>
            <w:tcW w:w="3928" w:type="dxa"/>
            <w:shd w:val="clear" w:color="auto" w:fill="auto"/>
            <w:vAlign w:val="center"/>
          </w:tcPr>
          <w:p w14:paraId="1A1A9059" w14:textId="5E674C88" w:rsidR="009227FC" w:rsidRPr="00606831" w:rsidRDefault="00903BEC" w:rsidP="009227FC">
            <w:pPr>
              <w:pStyle w:val="Table2Text"/>
            </w:pPr>
            <w:commentRangeStart w:id="89"/>
            <w:r>
              <w:t>XXX</w:t>
            </w:r>
            <w:commentRangeEnd w:id="89"/>
            <w:r>
              <w:rPr>
                <w:rStyle w:val="CommentReference"/>
                <w:rFonts w:cstheme="minorHAnsi"/>
                <w:color w:val="auto"/>
              </w:rPr>
              <w:commentReference w:id="89"/>
            </w:r>
          </w:p>
        </w:tc>
      </w:tr>
      <w:tr w:rsidR="009227FC" w:rsidRPr="00606831" w14:paraId="5E01C5A1" w14:textId="77777777" w:rsidTr="00B51F2A">
        <w:trPr>
          <w:trHeight w:val="280"/>
        </w:trPr>
        <w:tc>
          <w:tcPr>
            <w:tcW w:w="754" w:type="dxa"/>
            <w:shd w:val="clear" w:color="auto" w:fill="auto"/>
            <w:noWrap/>
            <w:hideMark/>
          </w:tcPr>
          <w:p w14:paraId="5F4147EB" w14:textId="247716AA" w:rsidR="009227FC" w:rsidRPr="006E10FA" w:rsidRDefault="009227FC" w:rsidP="009227FC">
            <w:pPr>
              <w:pStyle w:val="Table2Text"/>
            </w:pPr>
            <w:r w:rsidRPr="009227FC">
              <w:lastRenderedPageBreak/>
              <w:t>2.4.1.3.</w:t>
            </w:r>
          </w:p>
        </w:tc>
        <w:tc>
          <w:tcPr>
            <w:tcW w:w="4410" w:type="dxa"/>
            <w:shd w:val="clear" w:color="auto" w:fill="auto"/>
            <w:noWrap/>
            <w:hideMark/>
          </w:tcPr>
          <w:p w14:paraId="6670E101" w14:textId="642DA565" w:rsidR="009227FC" w:rsidRPr="006E10FA" w:rsidRDefault="009227FC" w:rsidP="009227FC">
            <w:pPr>
              <w:pStyle w:val="Table2Text"/>
            </w:pPr>
            <w:r w:rsidRPr="009227FC">
              <w:t>The assessment shall be undertaken by competent professionals with experience in resettlement related to large-scale development projects.</w:t>
            </w:r>
          </w:p>
        </w:tc>
        <w:tc>
          <w:tcPr>
            <w:tcW w:w="448" w:type="dxa"/>
            <w:shd w:val="clear" w:color="auto" w:fill="auto"/>
            <w:vAlign w:val="center"/>
          </w:tcPr>
          <w:p w14:paraId="1374CD04" w14:textId="77777777" w:rsidR="009227FC" w:rsidRPr="00BB5265" w:rsidRDefault="009227FC" w:rsidP="009227FC">
            <w:pPr>
              <w:pStyle w:val="Table2TextNRtext"/>
            </w:pPr>
            <w:r w:rsidRPr="00B54586">
              <w:rPr>
                <w:szCs w:val="14"/>
                <w:highlight w:val="cyan"/>
              </w:rPr>
              <w:t>X</w:t>
            </w:r>
          </w:p>
        </w:tc>
        <w:tc>
          <w:tcPr>
            <w:tcW w:w="3928" w:type="dxa"/>
            <w:shd w:val="clear" w:color="auto" w:fill="auto"/>
            <w:vAlign w:val="center"/>
          </w:tcPr>
          <w:p w14:paraId="02E9CA47" w14:textId="55E87991" w:rsidR="009227FC" w:rsidRPr="00606831" w:rsidRDefault="00903BEC" w:rsidP="009227FC">
            <w:pPr>
              <w:pStyle w:val="Table2Text"/>
            </w:pPr>
            <w:commentRangeStart w:id="90"/>
            <w:r>
              <w:t>XXX</w:t>
            </w:r>
            <w:commentRangeEnd w:id="90"/>
            <w:r>
              <w:rPr>
                <w:rStyle w:val="CommentReference"/>
                <w:rFonts w:cstheme="minorHAnsi"/>
                <w:color w:val="auto"/>
              </w:rPr>
              <w:commentReference w:id="90"/>
            </w:r>
          </w:p>
        </w:tc>
      </w:tr>
      <w:tr w:rsidR="009227FC" w:rsidRPr="00606831" w14:paraId="395673B2" w14:textId="77777777" w:rsidTr="00B51F2A">
        <w:trPr>
          <w:trHeight w:val="280"/>
        </w:trPr>
        <w:tc>
          <w:tcPr>
            <w:tcW w:w="754" w:type="dxa"/>
            <w:shd w:val="clear" w:color="auto" w:fill="auto"/>
            <w:noWrap/>
            <w:hideMark/>
          </w:tcPr>
          <w:p w14:paraId="0507A868" w14:textId="1BD31247" w:rsidR="009227FC" w:rsidRPr="006E10FA" w:rsidRDefault="009227FC" w:rsidP="009227FC">
            <w:pPr>
              <w:pStyle w:val="Table2Text"/>
            </w:pPr>
            <w:r w:rsidRPr="009227FC">
              <w:t>2.4.1.4.</w:t>
            </w:r>
          </w:p>
        </w:tc>
        <w:tc>
          <w:tcPr>
            <w:tcW w:w="4410" w:type="dxa"/>
            <w:shd w:val="clear" w:color="auto" w:fill="auto"/>
            <w:noWrap/>
            <w:hideMark/>
          </w:tcPr>
          <w:p w14:paraId="11D44C04" w14:textId="142FAB7E" w:rsidR="009227FC" w:rsidRPr="006E10FA" w:rsidRDefault="009227FC" w:rsidP="009227FC">
            <w:pPr>
              <w:pStyle w:val="Table2Text"/>
            </w:pPr>
            <w:r w:rsidRPr="009227FC">
              <w:t>The operating company shall document decision-making regarding alternative mining project designs and efforts to minimize resettlement.</w:t>
            </w:r>
          </w:p>
        </w:tc>
        <w:tc>
          <w:tcPr>
            <w:tcW w:w="448" w:type="dxa"/>
            <w:shd w:val="clear" w:color="auto" w:fill="auto"/>
            <w:vAlign w:val="center"/>
          </w:tcPr>
          <w:p w14:paraId="1874EBB4" w14:textId="77777777" w:rsidR="009227FC" w:rsidRPr="00BB5265" w:rsidRDefault="009227FC" w:rsidP="009227FC">
            <w:pPr>
              <w:pStyle w:val="Table2TextNRtext"/>
            </w:pPr>
            <w:r w:rsidRPr="009A6B58">
              <w:rPr>
                <w:szCs w:val="14"/>
                <w:highlight w:val="cyan"/>
              </w:rPr>
              <w:t>X</w:t>
            </w:r>
          </w:p>
        </w:tc>
        <w:tc>
          <w:tcPr>
            <w:tcW w:w="3928" w:type="dxa"/>
            <w:shd w:val="clear" w:color="auto" w:fill="auto"/>
            <w:vAlign w:val="center"/>
          </w:tcPr>
          <w:p w14:paraId="58831F59" w14:textId="7758BE08" w:rsidR="009227FC" w:rsidRPr="00606831" w:rsidRDefault="00903BEC" w:rsidP="009227FC">
            <w:pPr>
              <w:pStyle w:val="Table2Text"/>
            </w:pPr>
            <w:commentRangeStart w:id="91"/>
            <w:r>
              <w:t>XXX</w:t>
            </w:r>
            <w:commentRangeEnd w:id="91"/>
            <w:r>
              <w:rPr>
                <w:rStyle w:val="CommentReference"/>
                <w:rFonts w:cstheme="minorHAnsi"/>
                <w:color w:val="auto"/>
              </w:rPr>
              <w:commentReference w:id="91"/>
            </w:r>
          </w:p>
        </w:tc>
      </w:tr>
      <w:tr w:rsidR="009227FC" w:rsidRPr="00606831" w14:paraId="5DAF98F4" w14:textId="77777777" w:rsidTr="00B51F2A">
        <w:trPr>
          <w:trHeight w:val="280"/>
        </w:trPr>
        <w:tc>
          <w:tcPr>
            <w:tcW w:w="754" w:type="dxa"/>
            <w:shd w:val="clear" w:color="auto" w:fill="auto"/>
            <w:noWrap/>
          </w:tcPr>
          <w:p w14:paraId="44A14FC0" w14:textId="07C63FFB" w:rsidR="009227FC" w:rsidRPr="006E10FA" w:rsidRDefault="009227FC" w:rsidP="009227FC">
            <w:pPr>
              <w:pStyle w:val="Table2Text"/>
            </w:pPr>
            <w:r w:rsidRPr="009227FC">
              <w:t>2.4.1.5.</w:t>
            </w:r>
          </w:p>
        </w:tc>
        <w:tc>
          <w:tcPr>
            <w:tcW w:w="4410" w:type="dxa"/>
            <w:shd w:val="clear" w:color="auto" w:fill="auto"/>
            <w:noWrap/>
          </w:tcPr>
          <w:p w14:paraId="7B7D5BA7" w14:textId="44E1125B" w:rsidR="009227FC" w:rsidRPr="006E10FA" w:rsidRDefault="009227FC" w:rsidP="009227FC">
            <w:pPr>
              <w:pStyle w:val="Table2Text"/>
            </w:pPr>
            <w:r w:rsidRPr="009227FC">
              <w:t>The assessment shall be made public, or, at minimum, be made available to potentially affected people and their advisors.</w:t>
            </w:r>
          </w:p>
        </w:tc>
        <w:tc>
          <w:tcPr>
            <w:tcW w:w="448" w:type="dxa"/>
            <w:shd w:val="clear" w:color="auto" w:fill="auto"/>
            <w:vAlign w:val="center"/>
          </w:tcPr>
          <w:p w14:paraId="13320CE2" w14:textId="77777777" w:rsidR="009227FC" w:rsidRPr="00BB5265" w:rsidRDefault="009227FC" w:rsidP="009227FC">
            <w:pPr>
              <w:pStyle w:val="Table2TextNRtext"/>
            </w:pPr>
            <w:r w:rsidRPr="009A6B58">
              <w:rPr>
                <w:szCs w:val="14"/>
                <w:highlight w:val="cyan"/>
              </w:rPr>
              <w:t>X</w:t>
            </w:r>
          </w:p>
        </w:tc>
        <w:tc>
          <w:tcPr>
            <w:tcW w:w="3928" w:type="dxa"/>
            <w:shd w:val="clear" w:color="auto" w:fill="auto"/>
            <w:vAlign w:val="center"/>
          </w:tcPr>
          <w:p w14:paraId="0224ED48" w14:textId="0545FE5B" w:rsidR="009227FC" w:rsidRPr="00606831" w:rsidRDefault="00903BEC" w:rsidP="009227FC">
            <w:pPr>
              <w:pStyle w:val="Table2Text"/>
            </w:pPr>
            <w:commentRangeStart w:id="92"/>
            <w:r>
              <w:t>XXX</w:t>
            </w:r>
            <w:commentRangeEnd w:id="92"/>
            <w:r>
              <w:rPr>
                <w:rStyle w:val="CommentReference"/>
                <w:rFonts w:cstheme="minorHAnsi"/>
                <w:color w:val="auto"/>
              </w:rPr>
              <w:commentReference w:id="92"/>
            </w:r>
          </w:p>
        </w:tc>
      </w:tr>
      <w:tr w:rsidR="009227FC" w:rsidRPr="00606831" w14:paraId="48916913" w14:textId="77777777" w:rsidTr="00B51F2A">
        <w:trPr>
          <w:trHeight w:val="280"/>
        </w:trPr>
        <w:tc>
          <w:tcPr>
            <w:tcW w:w="754" w:type="dxa"/>
            <w:shd w:val="clear" w:color="auto" w:fill="auto"/>
            <w:noWrap/>
          </w:tcPr>
          <w:p w14:paraId="348BB285" w14:textId="6A4A0527" w:rsidR="009227FC" w:rsidRPr="006E10FA" w:rsidRDefault="009227FC" w:rsidP="009227FC">
            <w:pPr>
              <w:pStyle w:val="Table2Text"/>
            </w:pPr>
            <w:r w:rsidRPr="009227FC">
              <w:t>2.4.2.1.</w:t>
            </w:r>
          </w:p>
        </w:tc>
        <w:tc>
          <w:tcPr>
            <w:tcW w:w="4410" w:type="dxa"/>
            <w:shd w:val="clear" w:color="auto" w:fill="auto"/>
            <w:noWrap/>
          </w:tcPr>
          <w:p w14:paraId="455C2F75" w14:textId="77777777" w:rsidR="00A52823" w:rsidRDefault="009227FC" w:rsidP="009227FC">
            <w:pPr>
              <w:pStyle w:val="Table2Text"/>
            </w:pPr>
            <w:r w:rsidRPr="009227FC">
              <w:t>The operating company shall disclose relevant information and consult with potentially affected people and communities, including host communities, during:</w:t>
            </w:r>
          </w:p>
          <w:p w14:paraId="13EA7B72" w14:textId="77777777" w:rsidR="00A52823" w:rsidRDefault="009227FC" w:rsidP="008E4FF6">
            <w:pPr>
              <w:pStyle w:val="Appendix-subrequirement-a"/>
              <w:numPr>
                <w:ilvl w:val="0"/>
                <w:numId w:val="130"/>
              </w:numPr>
            </w:pPr>
            <w:r w:rsidRPr="009227FC">
              <w:t>The assessment of displacement and resettlement risks and impacts, including the consideration of alternative mining project designs to avoid or minimize resettlement;</w:t>
            </w:r>
          </w:p>
          <w:p w14:paraId="69D0FF71" w14:textId="77777777" w:rsidR="00A52823" w:rsidRDefault="009227FC" w:rsidP="008E4FF6">
            <w:pPr>
              <w:pStyle w:val="Appendix-subrequirement-a"/>
              <w:numPr>
                <w:ilvl w:val="0"/>
                <w:numId w:val="127"/>
              </w:numPr>
            </w:pPr>
            <w:r w:rsidRPr="009227FC">
              <w:t>The development of resettlement and livelihood options; and</w:t>
            </w:r>
          </w:p>
          <w:p w14:paraId="6E4C55AE" w14:textId="46503590" w:rsidR="009227FC" w:rsidRPr="006E10FA" w:rsidRDefault="009227FC" w:rsidP="008E4FF6">
            <w:pPr>
              <w:pStyle w:val="Appendix-subrequirement-a"/>
              <w:numPr>
                <w:ilvl w:val="0"/>
                <w:numId w:val="127"/>
              </w:numPr>
            </w:pPr>
            <w:r w:rsidRPr="009227FC">
              <w:t>The development, implementation, monitoring and evaluation of a Resettlement Action Plan (RAP) and/or Livelihood Restoration Plan (LRP).</w:t>
            </w:r>
          </w:p>
        </w:tc>
        <w:tc>
          <w:tcPr>
            <w:tcW w:w="448" w:type="dxa"/>
            <w:shd w:val="clear" w:color="auto" w:fill="auto"/>
            <w:vAlign w:val="center"/>
          </w:tcPr>
          <w:p w14:paraId="017FEB5A" w14:textId="77777777" w:rsidR="009227FC" w:rsidRPr="00BB5265" w:rsidRDefault="009227FC" w:rsidP="009227FC">
            <w:pPr>
              <w:pStyle w:val="Table2TextNRtext"/>
            </w:pPr>
            <w:r w:rsidRPr="009A6B58">
              <w:rPr>
                <w:szCs w:val="14"/>
                <w:highlight w:val="cyan"/>
              </w:rPr>
              <w:t>X</w:t>
            </w:r>
          </w:p>
        </w:tc>
        <w:tc>
          <w:tcPr>
            <w:tcW w:w="3928" w:type="dxa"/>
            <w:shd w:val="clear" w:color="auto" w:fill="auto"/>
            <w:vAlign w:val="center"/>
          </w:tcPr>
          <w:p w14:paraId="237487FB" w14:textId="77777777" w:rsidR="009227FC" w:rsidRPr="00606831" w:rsidRDefault="009227FC" w:rsidP="009227FC">
            <w:pPr>
              <w:pStyle w:val="Table2Text"/>
            </w:pPr>
          </w:p>
        </w:tc>
      </w:tr>
      <w:tr w:rsidR="00960168" w:rsidRPr="00606831" w14:paraId="35DFAFC4" w14:textId="77777777" w:rsidTr="00B51F2A">
        <w:trPr>
          <w:trHeight w:val="280"/>
        </w:trPr>
        <w:tc>
          <w:tcPr>
            <w:tcW w:w="754" w:type="dxa"/>
            <w:shd w:val="clear" w:color="auto" w:fill="auto"/>
            <w:noWrap/>
          </w:tcPr>
          <w:p w14:paraId="27604221" w14:textId="34B4A2C7" w:rsidR="00960168" w:rsidRPr="006E10FA" w:rsidRDefault="00960168" w:rsidP="00960168">
            <w:pPr>
              <w:pStyle w:val="Table2Text"/>
            </w:pPr>
            <w:r w:rsidRPr="009227FC">
              <w:t>2.4.2.2.</w:t>
            </w:r>
          </w:p>
        </w:tc>
        <w:tc>
          <w:tcPr>
            <w:tcW w:w="4410" w:type="dxa"/>
            <w:shd w:val="clear" w:color="auto" w:fill="auto"/>
            <w:noWrap/>
          </w:tcPr>
          <w:p w14:paraId="32D5B0C6" w14:textId="177BE174" w:rsidR="00960168" w:rsidRPr="006E10FA" w:rsidRDefault="00960168" w:rsidP="00960168">
            <w:pPr>
              <w:pStyle w:val="Table2Text"/>
            </w:pPr>
            <w:r w:rsidRPr="009227FC">
              <w:t>The operating company shall facilitate access, if desired by potentially affected people and communities, including host communities, to independent legal or other expert advice from the earliest stages of project design and assessment, through monitoring and evaluation of the resettlement process.</w:t>
            </w:r>
          </w:p>
        </w:tc>
        <w:tc>
          <w:tcPr>
            <w:tcW w:w="448" w:type="dxa"/>
            <w:shd w:val="clear" w:color="auto" w:fill="auto"/>
            <w:vAlign w:val="center"/>
          </w:tcPr>
          <w:p w14:paraId="4AEB6C07" w14:textId="6824ECA3" w:rsidR="00960168" w:rsidRPr="009A6B58" w:rsidRDefault="00960168" w:rsidP="00960168">
            <w:pPr>
              <w:pStyle w:val="Table2TextNRtext"/>
              <w:rPr>
                <w:szCs w:val="14"/>
                <w:highlight w:val="cyan"/>
              </w:rPr>
            </w:pPr>
            <w:r w:rsidRPr="00835CCE">
              <w:rPr>
                <w:szCs w:val="14"/>
                <w:highlight w:val="cyan"/>
              </w:rPr>
              <w:t>X</w:t>
            </w:r>
          </w:p>
        </w:tc>
        <w:tc>
          <w:tcPr>
            <w:tcW w:w="3928" w:type="dxa"/>
            <w:shd w:val="clear" w:color="auto" w:fill="auto"/>
            <w:vAlign w:val="center"/>
          </w:tcPr>
          <w:p w14:paraId="449C290D" w14:textId="77777777" w:rsidR="00960168" w:rsidRPr="00606831" w:rsidRDefault="00960168" w:rsidP="00960168">
            <w:pPr>
              <w:pStyle w:val="Table2Text"/>
            </w:pPr>
          </w:p>
        </w:tc>
      </w:tr>
      <w:tr w:rsidR="00960168" w:rsidRPr="00606831" w14:paraId="468DEE0A" w14:textId="77777777" w:rsidTr="00B51F2A">
        <w:trPr>
          <w:trHeight w:val="280"/>
        </w:trPr>
        <w:tc>
          <w:tcPr>
            <w:tcW w:w="754" w:type="dxa"/>
            <w:shd w:val="clear" w:color="auto" w:fill="auto"/>
            <w:noWrap/>
          </w:tcPr>
          <w:p w14:paraId="7A22D1A2" w14:textId="10D57E91" w:rsidR="00960168" w:rsidRPr="006E10FA" w:rsidRDefault="00960168" w:rsidP="00960168">
            <w:pPr>
              <w:pStyle w:val="Table2Text"/>
            </w:pPr>
            <w:r w:rsidRPr="009227FC">
              <w:t>2.4.2.3.</w:t>
            </w:r>
          </w:p>
        </w:tc>
        <w:tc>
          <w:tcPr>
            <w:tcW w:w="4410" w:type="dxa"/>
            <w:shd w:val="clear" w:color="auto" w:fill="auto"/>
            <w:noWrap/>
          </w:tcPr>
          <w:p w14:paraId="24D13B8C" w14:textId="0684DA30" w:rsidR="00960168" w:rsidRPr="006E10FA" w:rsidRDefault="00960168" w:rsidP="00960168">
            <w:pPr>
              <w:pStyle w:val="Table2Text"/>
            </w:pPr>
            <w:r w:rsidRPr="009227FC">
              <w:t>People from affected communities, including host communities, shall have access to an effective mechanism to raise and seek recourse for concerns or grievances related to displacement and resettlement.</w:t>
            </w:r>
          </w:p>
        </w:tc>
        <w:tc>
          <w:tcPr>
            <w:tcW w:w="448" w:type="dxa"/>
            <w:shd w:val="clear" w:color="auto" w:fill="auto"/>
            <w:vAlign w:val="center"/>
          </w:tcPr>
          <w:p w14:paraId="09E641E7" w14:textId="6B97139C" w:rsidR="00960168" w:rsidRPr="009A6B58" w:rsidRDefault="00960168" w:rsidP="00960168">
            <w:pPr>
              <w:pStyle w:val="Table2TextNRtext"/>
              <w:rPr>
                <w:szCs w:val="14"/>
                <w:highlight w:val="cyan"/>
              </w:rPr>
            </w:pPr>
            <w:r w:rsidRPr="00835CCE">
              <w:rPr>
                <w:szCs w:val="14"/>
                <w:highlight w:val="cyan"/>
              </w:rPr>
              <w:t>X</w:t>
            </w:r>
          </w:p>
        </w:tc>
        <w:tc>
          <w:tcPr>
            <w:tcW w:w="3928" w:type="dxa"/>
            <w:shd w:val="clear" w:color="auto" w:fill="auto"/>
            <w:vAlign w:val="center"/>
          </w:tcPr>
          <w:p w14:paraId="617AFECD" w14:textId="77777777" w:rsidR="00960168" w:rsidRPr="00606831" w:rsidRDefault="00960168" w:rsidP="00960168">
            <w:pPr>
              <w:pStyle w:val="Table2Text"/>
            </w:pPr>
          </w:p>
        </w:tc>
      </w:tr>
      <w:tr w:rsidR="00960168" w:rsidRPr="00606831" w14:paraId="050D809E" w14:textId="77777777" w:rsidTr="00B51F2A">
        <w:trPr>
          <w:trHeight w:val="280"/>
        </w:trPr>
        <w:tc>
          <w:tcPr>
            <w:tcW w:w="754" w:type="dxa"/>
            <w:shd w:val="clear" w:color="auto" w:fill="auto"/>
            <w:noWrap/>
          </w:tcPr>
          <w:p w14:paraId="33BFC1F0" w14:textId="69654515" w:rsidR="00960168" w:rsidRPr="006E10FA" w:rsidRDefault="00960168" w:rsidP="00960168">
            <w:pPr>
              <w:pStyle w:val="Table2Text"/>
            </w:pPr>
            <w:r w:rsidRPr="009227FC">
              <w:t>2.4.3.1.</w:t>
            </w:r>
          </w:p>
        </w:tc>
        <w:tc>
          <w:tcPr>
            <w:tcW w:w="4410" w:type="dxa"/>
            <w:shd w:val="clear" w:color="auto" w:fill="auto"/>
            <w:noWrap/>
          </w:tcPr>
          <w:p w14:paraId="5E7FD4DA" w14:textId="31B31C02" w:rsidR="00960168" w:rsidRPr="006E10FA" w:rsidRDefault="00960168" w:rsidP="00960168">
            <w:pPr>
              <w:pStyle w:val="Table2Text"/>
            </w:pPr>
            <w:r w:rsidRPr="009227FC">
              <w:t>When project-related displacement is deemed unavoidable, a census shall be carried out to collect appropriate socio-economic baseline data to identify the people who will be physically or economically displaced by the project and determine who will be eligible for compensation and assistance.</w:t>
            </w:r>
          </w:p>
        </w:tc>
        <w:tc>
          <w:tcPr>
            <w:tcW w:w="448" w:type="dxa"/>
            <w:shd w:val="clear" w:color="auto" w:fill="auto"/>
            <w:vAlign w:val="center"/>
          </w:tcPr>
          <w:p w14:paraId="69158E0D" w14:textId="1DD8452E" w:rsidR="00960168" w:rsidRPr="009A6B58" w:rsidRDefault="00960168" w:rsidP="00960168">
            <w:pPr>
              <w:pStyle w:val="Table2TextNRtext"/>
              <w:rPr>
                <w:szCs w:val="14"/>
                <w:highlight w:val="cyan"/>
              </w:rPr>
            </w:pPr>
            <w:r w:rsidRPr="00835CCE">
              <w:rPr>
                <w:szCs w:val="14"/>
                <w:highlight w:val="cyan"/>
              </w:rPr>
              <w:t>X</w:t>
            </w:r>
          </w:p>
        </w:tc>
        <w:tc>
          <w:tcPr>
            <w:tcW w:w="3928" w:type="dxa"/>
            <w:shd w:val="clear" w:color="auto" w:fill="auto"/>
            <w:vAlign w:val="center"/>
          </w:tcPr>
          <w:p w14:paraId="7AF78746" w14:textId="2D1C7A86" w:rsidR="00960168" w:rsidRPr="00606831" w:rsidRDefault="00903BEC" w:rsidP="00960168">
            <w:pPr>
              <w:pStyle w:val="Table2Text"/>
            </w:pPr>
            <w:commentRangeStart w:id="93"/>
            <w:r>
              <w:t>XXX</w:t>
            </w:r>
            <w:commentRangeEnd w:id="93"/>
            <w:r>
              <w:rPr>
                <w:rStyle w:val="CommentReference"/>
                <w:rFonts w:cstheme="minorHAnsi"/>
                <w:color w:val="auto"/>
              </w:rPr>
              <w:commentReference w:id="93"/>
            </w:r>
          </w:p>
        </w:tc>
      </w:tr>
      <w:tr w:rsidR="00960168" w:rsidRPr="00606831" w14:paraId="510C41A6" w14:textId="77777777" w:rsidTr="00B51F2A">
        <w:trPr>
          <w:trHeight w:val="280"/>
        </w:trPr>
        <w:tc>
          <w:tcPr>
            <w:tcW w:w="754" w:type="dxa"/>
            <w:shd w:val="clear" w:color="auto" w:fill="auto"/>
            <w:noWrap/>
          </w:tcPr>
          <w:p w14:paraId="152547C7" w14:textId="6D18309C" w:rsidR="00960168" w:rsidRPr="006E10FA" w:rsidRDefault="00960168" w:rsidP="00960168">
            <w:pPr>
              <w:pStyle w:val="Table2Text"/>
            </w:pPr>
            <w:r w:rsidRPr="009227FC">
              <w:t>2.4.3.2.</w:t>
            </w:r>
          </w:p>
        </w:tc>
        <w:tc>
          <w:tcPr>
            <w:tcW w:w="4410" w:type="dxa"/>
            <w:shd w:val="clear" w:color="auto" w:fill="auto"/>
            <w:noWrap/>
          </w:tcPr>
          <w:p w14:paraId="523F4FF2" w14:textId="3F4657E3" w:rsidR="00960168" w:rsidRPr="006E10FA" w:rsidRDefault="00960168" w:rsidP="00960168">
            <w:pPr>
              <w:pStyle w:val="Table2Text"/>
            </w:pPr>
            <w:r w:rsidRPr="009227FC">
              <w:t>In the absence of host government procedures, the operating company shall establish compensation eligibility criteria and a cut-off date for eligibility. Information regarding the cut-off date shall be well documented, and disseminated along with eligibility information throughout the mining project area.</w:t>
            </w:r>
          </w:p>
        </w:tc>
        <w:tc>
          <w:tcPr>
            <w:tcW w:w="448" w:type="dxa"/>
            <w:shd w:val="clear" w:color="auto" w:fill="auto"/>
            <w:vAlign w:val="center"/>
          </w:tcPr>
          <w:p w14:paraId="61EADFA9" w14:textId="0CE2B2C8" w:rsidR="00960168" w:rsidRPr="009A6B58" w:rsidRDefault="00960168" w:rsidP="00960168">
            <w:pPr>
              <w:pStyle w:val="Table2TextNRtext"/>
              <w:rPr>
                <w:szCs w:val="14"/>
                <w:highlight w:val="cyan"/>
              </w:rPr>
            </w:pPr>
            <w:r w:rsidRPr="00835CCE">
              <w:rPr>
                <w:szCs w:val="14"/>
                <w:highlight w:val="cyan"/>
              </w:rPr>
              <w:t>X</w:t>
            </w:r>
          </w:p>
        </w:tc>
        <w:tc>
          <w:tcPr>
            <w:tcW w:w="3928" w:type="dxa"/>
            <w:shd w:val="clear" w:color="auto" w:fill="auto"/>
            <w:vAlign w:val="center"/>
          </w:tcPr>
          <w:p w14:paraId="0A93540E" w14:textId="4DF64139" w:rsidR="00960168" w:rsidRPr="00606831" w:rsidRDefault="00903BEC" w:rsidP="00960168">
            <w:pPr>
              <w:pStyle w:val="Table2Text"/>
            </w:pPr>
            <w:commentRangeStart w:id="94"/>
            <w:r>
              <w:t>XXX</w:t>
            </w:r>
            <w:commentRangeEnd w:id="94"/>
            <w:r>
              <w:rPr>
                <w:rStyle w:val="CommentReference"/>
                <w:rFonts w:cstheme="minorHAnsi"/>
                <w:color w:val="auto"/>
              </w:rPr>
              <w:commentReference w:id="94"/>
            </w:r>
          </w:p>
        </w:tc>
      </w:tr>
      <w:tr w:rsidR="00960168" w:rsidRPr="00606831" w14:paraId="14DDF27A" w14:textId="77777777" w:rsidTr="00B51F2A">
        <w:trPr>
          <w:trHeight w:val="280"/>
        </w:trPr>
        <w:tc>
          <w:tcPr>
            <w:tcW w:w="754" w:type="dxa"/>
            <w:shd w:val="clear" w:color="auto" w:fill="auto"/>
            <w:noWrap/>
          </w:tcPr>
          <w:p w14:paraId="7B4E47EF" w14:textId="540DC5C9" w:rsidR="00960168" w:rsidRPr="006E10FA" w:rsidRDefault="00960168" w:rsidP="00960168">
            <w:pPr>
              <w:pStyle w:val="Table2Text"/>
            </w:pPr>
            <w:r w:rsidRPr="009227FC">
              <w:t>2.4.3.3.</w:t>
            </w:r>
          </w:p>
        </w:tc>
        <w:tc>
          <w:tcPr>
            <w:tcW w:w="4410" w:type="dxa"/>
            <w:shd w:val="clear" w:color="auto" w:fill="auto"/>
            <w:noWrap/>
          </w:tcPr>
          <w:p w14:paraId="251C5D95" w14:textId="77777777" w:rsidR="00960168" w:rsidRDefault="00960168" w:rsidP="00960168">
            <w:pPr>
              <w:pStyle w:val="Table2Text"/>
            </w:pPr>
            <w:r w:rsidRPr="009227FC">
              <w:t>In the case of physical displacement, the operating company shall develop a Resettlement Action Plan. If the project involves economic displacement only, a Livelihood Restoration Plan shall be developed. In either case, these plans shall, at a minimum:</w:t>
            </w:r>
          </w:p>
          <w:p w14:paraId="4796CD01" w14:textId="77777777" w:rsidR="00960168" w:rsidRDefault="00960168" w:rsidP="008E4FF6">
            <w:pPr>
              <w:pStyle w:val="Appendix-subrequirement-a"/>
              <w:numPr>
                <w:ilvl w:val="0"/>
                <w:numId w:val="131"/>
              </w:numPr>
            </w:pPr>
            <w:r w:rsidRPr="009227FC">
              <w:t>Describe how affected people will be involved in an ongoing process of consultation throughout the resettlement/livelihood restoration planning, implementation and monitoring phases;</w:t>
            </w:r>
          </w:p>
          <w:p w14:paraId="2568C6FA" w14:textId="77777777" w:rsidR="00960168" w:rsidRDefault="00960168" w:rsidP="008E4FF6">
            <w:pPr>
              <w:pStyle w:val="Appendix-subrequirement-a"/>
              <w:numPr>
                <w:ilvl w:val="0"/>
                <w:numId w:val="130"/>
              </w:numPr>
            </w:pPr>
            <w:r w:rsidRPr="009227FC">
              <w:lastRenderedPageBreak/>
              <w:t>Describe the strategies to be undertaken to mitigate the negative impacts of displacement and improve or restore livelihoods and standards of living of displaced people, paying particular attention to the needs of women, the poor and vulnerable groups;</w:t>
            </w:r>
          </w:p>
          <w:p w14:paraId="2ED86BEF" w14:textId="710D46FA" w:rsidR="00960168" w:rsidRDefault="00960168" w:rsidP="008E4FF6">
            <w:pPr>
              <w:pStyle w:val="Appendix-subrequirement-a"/>
              <w:numPr>
                <w:ilvl w:val="0"/>
                <w:numId w:val="130"/>
              </w:numPr>
            </w:pPr>
            <w:r w:rsidRPr="009227FC">
              <w:t>Describe development-related opportunities and benefits for affected people and communities;</w:t>
            </w:r>
          </w:p>
          <w:p w14:paraId="5718C39A" w14:textId="77777777" w:rsidR="00960168" w:rsidRDefault="00960168" w:rsidP="008E4FF6">
            <w:pPr>
              <w:pStyle w:val="Appendix-subrequirement-a"/>
              <w:numPr>
                <w:ilvl w:val="0"/>
                <w:numId w:val="130"/>
              </w:numPr>
            </w:pPr>
            <w:r w:rsidRPr="009227FC">
              <w:t xml:space="preserve">Describe the methods used for valuing land and other assets; </w:t>
            </w:r>
          </w:p>
          <w:p w14:paraId="77C16DF6" w14:textId="77777777" w:rsidR="00960168" w:rsidRPr="00960168" w:rsidRDefault="00960168" w:rsidP="008E4FF6">
            <w:pPr>
              <w:pStyle w:val="Appendix-subrequirement-a"/>
              <w:numPr>
                <w:ilvl w:val="0"/>
                <w:numId w:val="130"/>
              </w:numPr>
            </w:pPr>
            <w:r w:rsidRPr="00960168">
              <w:t xml:space="preserve">Establish the compensation framework (i.e., entitlements and rates of compensation for all categories of affected people, including host communities) in a transparent, consistent, and equitable manner; </w:t>
            </w:r>
          </w:p>
          <w:p w14:paraId="3257BF12" w14:textId="77777777" w:rsidR="00960168" w:rsidRPr="00960168" w:rsidRDefault="00960168" w:rsidP="00960168">
            <w:pPr>
              <w:pStyle w:val="Appendix-subrequirement-a"/>
            </w:pPr>
            <w:r w:rsidRPr="00960168">
              <w:t>Include a budget and implementation schedule; and</w:t>
            </w:r>
          </w:p>
          <w:p w14:paraId="052A87A6" w14:textId="0B4006F6" w:rsidR="00960168" w:rsidRPr="006E10FA" w:rsidRDefault="00960168" w:rsidP="00960168">
            <w:pPr>
              <w:pStyle w:val="Appendix-subrequirement-a"/>
            </w:pPr>
            <w:r w:rsidRPr="00960168">
              <w:t>Be publicly available.</w:t>
            </w:r>
          </w:p>
        </w:tc>
        <w:tc>
          <w:tcPr>
            <w:tcW w:w="448" w:type="dxa"/>
            <w:shd w:val="clear" w:color="auto" w:fill="auto"/>
            <w:vAlign w:val="center"/>
          </w:tcPr>
          <w:p w14:paraId="4BA2AD77" w14:textId="6FF1578E" w:rsidR="00960168" w:rsidRPr="009A6B58" w:rsidRDefault="00960168" w:rsidP="00960168">
            <w:pPr>
              <w:pStyle w:val="Table2TextNRtext"/>
              <w:rPr>
                <w:szCs w:val="14"/>
                <w:highlight w:val="cyan"/>
              </w:rPr>
            </w:pPr>
            <w:r w:rsidRPr="00835CCE">
              <w:rPr>
                <w:szCs w:val="14"/>
                <w:highlight w:val="cyan"/>
              </w:rPr>
              <w:lastRenderedPageBreak/>
              <w:t>X</w:t>
            </w:r>
          </w:p>
        </w:tc>
        <w:tc>
          <w:tcPr>
            <w:tcW w:w="3928" w:type="dxa"/>
            <w:shd w:val="clear" w:color="auto" w:fill="auto"/>
            <w:vAlign w:val="center"/>
          </w:tcPr>
          <w:p w14:paraId="3AE596FB" w14:textId="77777777" w:rsidR="00960168" w:rsidRPr="00606831" w:rsidRDefault="00960168" w:rsidP="00960168">
            <w:pPr>
              <w:pStyle w:val="Table2Text"/>
            </w:pPr>
          </w:p>
        </w:tc>
      </w:tr>
      <w:tr w:rsidR="00960168" w:rsidRPr="00606831" w14:paraId="0D2C37F7" w14:textId="77777777" w:rsidTr="00B51F2A">
        <w:trPr>
          <w:trHeight w:val="280"/>
        </w:trPr>
        <w:tc>
          <w:tcPr>
            <w:tcW w:w="754" w:type="dxa"/>
            <w:shd w:val="clear" w:color="auto" w:fill="auto"/>
            <w:noWrap/>
          </w:tcPr>
          <w:p w14:paraId="214750D1" w14:textId="2F698643" w:rsidR="00960168" w:rsidRPr="006E10FA" w:rsidRDefault="00960168" w:rsidP="00960168">
            <w:pPr>
              <w:pStyle w:val="Table2Text"/>
            </w:pPr>
            <w:r w:rsidRPr="009227FC">
              <w:t>2.4.4.1.</w:t>
            </w:r>
          </w:p>
        </w:tc>
        <w:tc>
          <w:tcPr>
            <w:tcW w:w="4410" w:type="dxa"/>
            <w:shd w:val="clear" w:color="auto" w:fill="auto"/>
            <w:noWrap/>
          </w:tcPr>
          <w:p w14:paraId="64C6369B" w14:textId="77777777" w:rsidR="00960168" w:rsidRDefault="00960168" w:rsidP="00960168">
            <w:pPr>
              <w:pStyle w:val="Table2Text"/>
            </w:pPr>
            <w:r w:rsidRPr="009227FC">
              <w:t>In all cases, when people are physically displaced as a result of the development or expansion of a mine or its associated facilities:</w:t>
            </w:r>
          </w:p>
          <w:p w14:paraId="4B4181FD" w14:textId="77777777" w:rsidR="00960168" w:rsidRDefault="00960168" w:rsidP="008E4FF6">
            <w:pPr>
              <w:pStyle w:val="Appendix-subrequirement-a"/>
              <w:numPr>
                <w:ilvl w:val="0"/>
                <w:numId w:val="132"/>
              </w:numPr>
            </w:pPr>
            <w:r w:rsidRPr="009227FC">
              <w:t>The operating company shall provide relocation assistance that is suited to the needs of each group of displaced peoples and is sufficient for them to improve or at least restore their standard of living at an alternative site;</w:t>
            </w:r>
          </w:p>
          <w:p w14:paraId="60A5581B" w14:textId="77777777" w:rsidR="00960168" w:rsidRDefault="00960168" w:rsidP="00960168">
            <w:pPr>
              <w:pStyle w:val="Appendix-subrequirement-a"/>
            </w:pPr>
            <w:r w:rsidRPr="009227FC">
              <w:t>New resettlement sites built for displaced people shall offer improved living conditions; and</w:t>
            </w:r>
          </w:p>
          <w:p w14:paraId="47F43073" w14:textId="04CDA7A7" w:rsidR="00960168" w:rsidRPr="006E10FA" w:rsidRDefault="00960168" w:rsidP="00960168">
            <w:pPr>
              <w:pStyle w:val="Appendix-subrequirement-a"/>
            </w:pPr>
            <w:r w:rsidRPr="009227FC">
              <w:t>Displaced people’s preferences with respect to relocating in pre-existing communities and groups shall be taken into consideration and existing social and cultural institutions of the displaced peoples and any host communities shall be respected.</w:t>
            </w:r>
          </w:p>
        </w:tc>
        <w:tc>
          <w:tcPr>
            <w:tcW w:w="448" w:type="dxa"/>
            <w:shd w:val="clear" w:color="auto" w:fill="auto"/>
            <w:vAlign w:val="center"/>
          </w:tcPr>
          <w:p w14:paraId="7DF39366" w14:textId="644CC103" w:rsidR="00960168" w:rsidRPr="009A6B58" w:rsidRDefault="00960168" w:rsidP="00960168">
            <w:pPr>
              <w:pStyle w:val="Table2TextNRtext"/>
              <w:rPr>
                <w:szCs w:val="14"/>
                <w:highlight w:val="cyan"/>
              </w:rPr>
            </w:pPr>
            <w:r w:rsidRPr="00E00F79">
              <w:rPr>
                <w:szCs w:val="14"/>
                <w:highlight w:val="cyan"/>
              </w:rPr>
              <w:t>X</w:t>
            </w:r>
          </w:p>
        </w:tc>
        <w:tc>
          <w:tcPr>
            <w:tcW w:w="3928" w:type="dxa"/>
            <w:shd w:val="clear" w:color="auto" w:fill="auto"/>
            <w:vAlign w:val="center"/>
          </w:tcPr>
          <w:p w14:paraId="046AB847" w14:textId="2581E217" w:rsidR="00960168" w:rsidRPr="00606831" w:rsidRDefault="00903BEC" w:rsidP="00960168">
            <w:pPr>
              <w:pStyle w:val="Table2Text"/>
            </w:pPr>
            <w:commentRangeStart w:id="95"/>
            <w:r>
              <w:t>XXX</w:t>
            </w:r>
            <w:commentRangeEnd w:id="95"/>
            <w:r>
              <w:rPr>
                <w:rStyle w:val="CommentReference"/>
                <w:rFonts w:cstheme="minorHAnsi"/>
                <w:color w:val="auto"/>
              </w:rPr>
              <w:commentReference w:id="95"/>
            </w:r>
          </w:p>
        </w:tc>
      </w:tr>
      <w:tr w:rsidR="00960168" w:rsidRPr="00606831" w14:paraId="6C26C8AB" w14:textId="77777777" w:rsidTr="00B51F2A">
        <w:trPr>
          <w:trHeight w:val="280"/>
        </w:trPr>
        <w:tc>
          <w:tcPr>
            <w:tcW w:w="754" w:type="dxa"/>
            <w:shd w:val="clear" w:color="auto" w:fill="auto"/>
            <w:noWrap/>
          </w:tcPr>
          <w:p w14:paraId="647D1EEB" w14:textId="7E5094CC" w:rsidR="00960168" w:rsidRPr="006E10FA" w:rsidRDefault="00960168" w:rsidP="00960168">
            <w:pPr>
              <w:pStyle w:val="Table2Text"/>
            </w:pPr>
            <w:r w:rsidRPr="009227FC">
              <w:t>2.4.4.2.</w:t>
            </w:r>
          </w:p>
        </w:tc>
        <w:tc>
          <w:tcPr>
            <w:tcW w:w="4410" w:type="dxa"/>
            <w:shd w:val="clear" w:color="auto" w:fill="auto"/>
            <w:noWrap/>
          </w:tcPr>
          <w:p w14:paraId="243298DA" w14:textId="77777777" w:rsidR="00960168" w:rsidRDefault="00960168" w:rsidP="00960168">
            <w:pPr>
              <w:pStyle w:val="Table2Text"/>
            </w:pPr>
            <w:r w:rsidRPr="009227FC">
              <w:t>In cases where physically displaced people have formal legal rights to the land or assets they occupy or use, or do not have formal legal rights but have a claim to land that is recognized or recognizable under national law:</w:t>
            </w:r>
          </w:p>
          <w:p w14:paraId="3E59BEED" w14:textId="77777777" w:rsidR="00960168" w:rsidRDefault="00960168" w:rsidP="008E4FF6">
            <w:pPr>
              <w:pStyle w:val="Appendix-subrequirement-a"/>
              <w:numPr>
                <w:ilvl w:val="0"/>
                <w:numId w:val="133"/>
              </w:numPr>
            </w:pPr>
            <w:r w:rsidRPr="009227FC">
              <w:t>The operating company shall offer the choice of replacement property (land and assets) of at least equal value and characteristics, security of tenure, and advantages of location; and</w:t>
            </w:r>
          </w:p>
          <w:p w14:paraId="2F18181B" w14:textId="4D8D3C93" w:rsidR="00960168" w:rsidRPr="006E10FA" w:rsidRDefault="00960168" w:rsidP="00960168">
            <w:pPr>
              <w:pStyle w:val="Table2-subrequirementa"/>
            </w:pPr>
            <w:r w:rsidRPr="009227FC">
              <w:t>If cash compensation is appropriate and preferred by the affected people, compensation shall be sufficient to replace lost land and other assets at full replacement cost in local markets</w:t>
            </w:r>
          </w:p>
        </w:tc>
        <w:tc>
          <w:tcPr>
            <w:tcW w:w="448" w:type="dxa"/>
            <w:shd w:val="clear" w:color="auto" w:fill="auto"/>
            <w:vAlign w:val="center"/>
          </w:tcPr>
          <w:p w14:paraId="4A618B84" w14:textId="6F957949" w:rsidR="00960168" w:rsidRPr="009A6B58" w:rsidRDefault="00960168" w:rsidP="00960168">
            <w:pPr>
              <w:pStyle w:val="Table2TextNRtext"/>
              <w:rPr>
                <w:szCs w:val="14"/>
                <w:highlight w:val="cyan"/>
              </w:rPr>
            </w:pPr>
            <w:r w:rsidRPr="00E00F79">
              <w:rPr>
                <w:szCs w:val="14"/>
                <w:highlight w:val="cyan"/>
              </w:rPr>
              <w:t>X</w:t>
            </w:r>
          </w:p>
        </w:tc>
        <w:tc>
          <w:tcPr>
            <w:tcW w:w="3928" w:type="dxa"/>
            <w:shd w:val="clear" w:color="auto" w:fill="auto"/>
            <w:vAlign w:val="center"/>
          </w:tcPr>
          <w:p w14:paraId="1B321A47" w14:textId="4BAA110C" w:rsidR="00960168" w:rsidRPr="00606831" w:rsidRDefault="00903BEC" w:rsidP="00960168">
            <w:pPr>
              <w:pStyle w:val="Table2Text"/>
            </w:pPr>
            <w:commentRangeStart w:id="96"/>
            <w:r>
              <w:t>XXX</w:t>
            </w:r>
            <w:commentRangeEnd w:id="96"/>
            <w:r>
              <w:rPr>
                <w:rStyle w:val="CommentReference"/>
                <w:rFonts w:cstheme="minorHAnsi"/>
                <w:color w:val="auto"/>
              </w:rPr>
              <w:commentReference w:id="96"/>
            </w:r>
          </w:p>
        </w:tc>
      </w:tr>
      <w:tr w:rsidR="00960168" w:rsidRPr="00606831" w14:paraId="09ECAFA2" w14:textId="77777777" w:rsidTr="00B51F2A">
        <w:trPr>
          <w:trHeight w:val="280"/>
        </w:trPr>
        <w:tc>
          <w:tcPr>
            <w:tcW w:w="754" w:type="dxa"/>
            <w:shd w:val="clear" w:color="auto" w:fill="auto"/>
            <w:noWrap/>
          </w:tcPr>
          <w:p w14:paraId="0E653EC8" w14:textId="74695BDA" w:rsidR="00960168" w:rsidRPr="006E10FA" w:rsidRDefault="00960168" w:rsidP="00960168">
            <w:pPr>
              <w:pStyle w:val="Table2Text"/>
            </w:pPr>
            <w:r w:rsidRPr="009227FC">
              <w:t>2.4.4.3.</w:t>
            </w:r>
          </w:p>
        </w:tc>
        <w:tc>
          <w:tcPr>
            <w:tcW w:w="4410" w:type="dxa"/>
            <w:shd w:val="clear" w:color="auto" w:fill="auto"/>
            <w:noWrap/>
          </w:tcPr>
          <w:p w14:paraId="47D2D7FE" w14:textId="77777777" w:rsidR="00960168" w:rsidRDefault="00960168" w:rsidP="00960168">
            <w:pPr>
              <w:pStyle w:val="Table2Text"/>
            </w:pPr>
            <w:r w:rsidRPr="009227FC">
              <w:t>In cases where physically displaced people have no recognizable legal right or claim to the land or assets they occupy or use, the operating company shall:</w:t>
            </w:r>
          </w:p>
          <w:p w14:paraId="1F38B4FA" w14:textId="5D839EB4" w:rsidR="00960168" w:rsidRDefault="00960168" w:rsidP="008E4FF6">
            <w:pPr>
              <w:pStyle w:val="Appendix-subrequirement-a"/>
              <w:numPr>
                <w:ilvl w:val="0"/>
                <w:numId w:val="134"/>
              </w:numPr>
            </w:pPr>
            <w:r w:rsidRPr="009227FC">
              <w:t>Offer options for adequate housing with security of tenure; and</w:t>
            </w:r>
          </w:p>
          <w:p w14:paraId="5D26416A" w14:textId="06C3C3BC" w:rsidR="00960168" w:rsidRPr="006E10FA" w:rsidRDefault="00960168" w:rsidP="00960168">
            <w:pPr>
              <w:pStyle w:val="Table2-subrequirementa"/>
            </w:pPr>
            <w:r w:rsidRPr="009227FC">
              <w:t>Compensate for the loss of assets other than land at full replacement cost, provided that the people had been occupying the project area prior to the cut-off date for eligibility.</w:t>
            </w:r>
          </w:p>
        </w:tc>
        <w:tc>
          <w:tcPr>
            <w:tcW w:w="448" w:type="dxa"/>
            <w:shd w:val="clear" w:color="auto" w:fill="auto"/>
            <w:vAlign w:val="center"/>
          </w:tcPr>
          <w:p w14:paraId="1FA879A5" w14:textId="545AE69F" w:rsidR="00960168" w:rsidRPr="009A6B58" w:rsidRDefault="00960168" w:rsidP="00960168">
            <w:pPr>
              <w:pStyle w:val="Table2TextNRtext"/>
              <w:rPr>
                <w:szCs w:val="14"/>
                <w:highlight w:val="cyan"/>
              </w:rPr>
            </w:pPr>
            <w:r w:rsidRPr="00E00F79">
              <w:rPr>
                <w:szCs w:val="14"/>
                <w:highlight w:val="cyan"/>
              </w:rPr>
              <w:t>X</w:t>
            </w:r>
          </w:p>
        </w:tc>
        <w:tc>
          <w:tcPr>
            <w:tcW w:w="3928" w:type="dxa"/>
            <w:shd w:val="clear" w:color="auto" w:fill="auto"/>
            <w:vAlign w:val="center"/>
          </w:tcPr>
          <w:p w14:paraId="1D4F6544" w14:textId="45275149" w:rsidR="00960168" w:rsidRPr="00606831" w:rsidRDefault="00903BEC" w:rsidP="00960168">
            <w:pPr>
              <w:pStyle w:val="Table2Text"/>
            </w:pPr>
            <w:commentRangeStart w:id="97"/>
            <w:r>
              <w:t>XXX</w:t>
            </w:r>
            <w:commentRangeEnd w:id="97"/>
            <w:r>
              <w:rPr>
                <w:rStyle w:val="CommentReference"/>
                <w:rFonts w:cstheme="minorHAnsi"/>
                <w:color w:val="auto"/>
              </w:rPr>
              <w:commentReference w:id="97"/>
            </w:r>
          </w:p>
        </w:tc>
      </w:tr>
      <w:tr w:rsidR="00960168" w:rsidRPr="00606831" w14:paraId="7AC56FF4" w14:textId="77777777" w:rsidTr="00B51F2A">
        <w:trPr>
          <w:trHeight w:val="280"/>
        </w:trPr>
        <w:tc>
          <w:tcPr>
            <w:tcW w:w="754" w:type="dxa"/>
            <w:shd w:val="clear" w:color="auto" w:fill="auto"/>
            <w:noWrap/>
          </w:tcPr>
          <w:p w14:paraId="33361A91" w14:textId="08F5C33E" w:rsidR="00960168" w:rsidRPr="006E10FA" w:rsidRDefault="00960168" w:rsidP="00960168">
            <w:pPr>
              <w:pStyle w:val="Table2Text"/>
            </w:pPr>
            <w:r w:rsidRPr="009227FC">
              <w:t>2.4.5.1.</w:t>
            </w:r>
          </w:p>
        </w:tc>
        <w:tc>
          <w:tcPr>
            <w:tcW w:w="4410" w:type="dxa"/>
            <w:shd w:val="clear" w:color="auto" w:fill="auto"/>
            <w:noWrap/>
          </w:tcPr>
          <w:p w14:paraId="45EBF817" w14:textId="77777777" w:rsidR="00960168" w:rsidRDefault="00960168" w:rsidP="00960168">
            <w:pPr>
              <w:pStyle w:val="Table2Text"/>
            </w:pPr>
            <w:r w:rsidRPr="009227FC">
              <w:t>If project-related land acquisition or restrictions on land use result in economic displacement, regardless of whether or not the affected people are physically displaced, the operating company shall apply the following measures:</w:t>
            </w:r>
          </w:p>
          <w:p w14:paraId="6B0EAFD5" w14:textId="77777777" w:rsidR="00960168" w:rsidRDefault="00960168" w:rsidP="008E4FF6">
            <w:pPr>
              <w:pStyle w:val="Appendix-subrequirement-a"/>
              <w:numPr>
                <w:ilvl w:val="0"/>
                <w:numId w:val="135"/>
              </w:numPr>
            </w:pPr>
            <w:r w:rsidRPr="009227FC">
              <w:lastRenderedPageBreak/>
              <w:t>When commercial structures are affected, the business owners shall be compensated for the cost of re-establishing commercial activities elsewhere, for lost net income during the period of transition, and for the costs of the transfer and reinstallation of the plant, machinery, or other equipment, and the employees shall be compensated for lost income;</w:t>
            </w:r>
          </w:p>
          <w:p w14:paraId="2EA98894" w14:textId="77777777" w:rsidR="00960168" w:rsidRDefault="00960168" w:rsidP="00960168">
            <w:pPr>
              <w:pStyle w:val="Table2-subrequirementa"/>
            </w:pPr>
            <w:r w:rsidRPr="009227FC">
              <w:t>When affected people have legal rights or claims to land that are recognized or recognizable under national law, replacement property of equal or greater value shall be provided, or, where appropriate, cash compensation at full replacement cost; and</w:t>
            </w:r>
          </w:p>
          <w:p w14:paraId="3DA5F043" w14:textId="1C7E26F7" w:rsidR="00960168" w:rsidRPr="006E10FA" w:rsidRDefault="00960168" w:rsidP="00960168">
            <w:pPr>
              <w:pStyle w:val="Table2-subrequirementa"/>
            </w:pPr>
            <w:r w:rsidRPr="009227FC">
              <w:t>Economically displaced people who are without legally recognizable claims to land shall be compensated for lost assets other than land at full replacement cost.</w:t>
            </w:r>
          </w:p>
        </w:tc>
        <w:tc>
          <w:tcPr>
            <w:tcW w:w="448" w:type="dxa"/>
            <w:shd w:val="clear" w:color="auto" w:fill="auto"/>
            <w:vAlign w:val="center"/>
          </w:tcPr>
          <w:p w14:paraId="21FF0E09" w14:textId="7722D5CB" w:rsidR="00960168" w:rsidRPr="009A6B58" w:rsidRDefault="00960168" w:rsidP="00960168">
            <w:pPr>
              <w:pStyle w:val="Table2TextNRtext"/>
              <w:rPr>
                <w:szCs w:val="14"/>
                <w:highlight w:val="cyan"/>
              </w:rPr>
            </w:pPr>
            <w:r w:rsidRPr="00C14F6D">
              <w:rPr>
                <w:szCs w:val="14"/>
                <w:highlight w:val="cyan"/>
              </w:rPr>
              <w:lastRenderedPageBreak/>
              <w:t>X</w:t>
            </w:r>
          </w:p>
        </w:tc>
        <w:tc>
          <w:tcPr>
            <w:tcW w:w="3928" w:type="dxa"/>
            <w:shd w:val="clear" w:color="auto" w:fill="auto"/>
            <w:vAlign w:val="center"/>
          </w:tcPr>
          <w:p w14:paraId="50CA44FD" w14:textId="3AF3C6C7" w:rsidR="00960168" w:rsidRPr="00606831" w:rsidRDefault="00903BEC" w:rsidP="00960168">
            <w:pPr>
              <w:pStyle w:val="Table2Text"/>
            </w:pPr>
            <w:commentRangeStart w:id="98"/>
            <w:r>
              <w:t>XXX</w:t>
            </w:r>
            <w:commentRangeEnd w:id="98"/>
            <w:r>
              <w:rPr>
                <w:rStyle w:val="CommentReference"/>
                <w:rFonts w:cstheme="minorHAnsi"/>
                <w:color w:val="auto"/>
              </w:rPr>
              <w:commentReference w:id="98"/>
            </w:r>
          </w:p>
        </w:tc>
      </w:tr>
      <w:tr w:rsidR="00960168" w:rsidRPr="00606831" w14:paraId="19B815D5" w14:textId="77777777" w:rsidTr="00B51F2A">
        <w:trPr>
          <w:trHeight w:val="280"/>
        </w:trPr>
        <w:tc>
          <w:tcPr>
            <w:tcW w:w="754" w:type="dxa"/>
            <w:shd w:val="clear" w:color="auto" w:fill="auto"/>
            <w:noWrap/>
          </w:tcPr>
          <w:p w14:paraId="4BAA43E4" w14:textId="574FDD8A" w:rsidR="00960168" w:rsidRPr="006E10FA" w:rsidRDefault="00960168" w:rsidP="00960168">
            <w:pPr>
              <w:pStyle w:val="Table2Text"/>
            </w:pPr>
            <w:r w:rsidRPr="009227FC">
              <w:t>2.4.5.2.</w:t>
            </w:r>
          </w:p>
        </w:tc>
        <w:tc>
          <w:tcPr>
            <w:tcW w:w="4410" w:type="dxa"/>
            <w:shd w:val="clear" w:color="auto" w:fill="auto"/>
            <w:noWrap/>
          </w:tcPr>
          <w:p w14:paraId="65EC8C57" w14:textId="77777777" w:rsidR="00960168" w:rsidRDefault="00960168" w:rsidP="00960168">
            <w:pPr>
              <w:pStyle w:val="Table2Text"/>
            </w:pPr>
            <w:r w:rsidRPr="009227FC">
              <w:t>All economically displaced people whose livelihoods or income levels are adversely affected shall be provided opportunities to improve, or at least restore, their means of income-earning capacity, production levels, and standards of living, and transitional support shall be provided based on a reasonable estimate of the time required to restore their income-earning capacity, production levels, and standards of living. Additionally:</w:t>
            </w:r>
          </w:p>
          <w:p w14:paraId="6CAE9B38" w14:textId="77777777" w:rsidR="00960168" w:rsidRDefault="00960168" w:rsidP="008E4FF6">
            <w:pPr>
              <w:pStyle w:val="Appendix-subrequirement-a"/>
              <w:numPr>
                <w:ilvl w:val="0"/>
                <w:numId w:val="136"/>
              </w:numPr>
            </w:pPr>
            <w:r w:rsidRPr="009227FC">
              <w:t>For people whose livelihoods are land-based, replacement land that has a combination of productive potential, locational advantages, and other factors at least equivalent to that being lost shall be offered as a matter of priority;</w:t>
            </w:r>
          </w:p>
          <w:p w14:paraId="0AE997D9" w14:textId="77777777" w:rsidR="00960168" w:rsidRDefault="00960168" w:rsidP="00960168">
            <w:pPr>
              <w:pStyle w:val="Table2-subrequirementa"/>
            </w:pPr>
            <w:r w:rsidRPr="009227FC">
              <w:t xml:space="preserve"> For people whose livelihoods are natural resource-based and where project-related restrictions on access apply, continued access to affected resources or access to alternative resources with at least equivalent livelihood-earning potential and accessibility shall be provided; and</w:t>
            </w:r>
          </w:p>
          <w:p w14:paraId="5DFB58AB" w14:textId="7E2C774C" w:rsidR="00960168" w:rsidRPr="006E10FA" w:rsidRDefault="00960168" w:rsidP="00960168">
            <w:pPr>
              <w:pStyle w:val="Table2-subrequirementa"/>
            </w:pPr>
            <w:r w:rsidRPr="009227FC">
              <w:t>If circumstances prevent the operating company from providing land or similar resources as described above, alternative income earning opportunities shall be provided to restore livelihoods</w:t>
            </w:r>
          </w:p>
        </w:tc>
        <w:tc>
          <w:tcPr>
            <w:tcW w:w="448" w:type="dxa"/>
            <w:shd w:val="clear" w:color="auto" w:fill="auto"/>
            <w:vAlign w:val="center"/>
          </w:tcPr>
          <w:p w14:paraId="0E8585F8" w14:textId="0E70CFB9" w:rsidR="00960168" w:rsidRPr="009A6B58" w:rsidRDefault="00960168" w:rsidP="00960168">
            <w:pPr>
              <w:pStyle w:val="Table2TextNRtext"/>
              <w:rPr>
                <w:szCs w:val="14"/>
                <w:highlight w:val="cyan"/>
              </w:rPr>
            </w:pPr>
            <w:r w:rsidRPr="00C14F6D">
              <w:rPr>
                <w:szCs w:val="14"/>
                <w:highlight w:val="cyan"/>
              </w:rPr>
              <w:t>X</w:t>
            </w:r>
          </w:p>
        </w:tc>
        <w:tc>
          <w:tcPr>
            <w:tcW w:w="3928" w:type="dxa"/>
            <w:shd w:val="clear" w:color="auto" w:fill="auto"/>
            <w:vAlign w:val="center"/>
          </w:tcPr>
          <w:p w14:paraId="33713983" w14:textId="4ACBC63D" w:rsidR="00960168" w:rsidRPr="00606831" w:rsidRDefault="00903BEC" w:rsidP="00960168">
            <w:pPr>
              <w:pStyle w:val="Table2Text"/>
            </w:pPr>
            <w:commentRangeStart w:id="99"/>
            <w:r>
              <w:t>XXX</w:t>
            </w:r>
            <w:commentRangeEnd w:id="99"/>
            <w:r>
              <w:rPr>
                <w:rStyle w:val="CommentReference"/>
                <w:rFonts w:cstheme="minorHAnsi"/>
                <w:color w:val="auto"/>
              </w:rPr>
              <w:commentReference w:id="99"/>
            </w:r>
          </w:p>
        </w:tc>
      </w:tr>
      <w:tr w:rsidR="00960168" w:rsidRPr="00606831" w14:paraId="453F9D7D" w14:textId="77777777" w:rsidTr="00B51F2A">
        <w:trPr>
          <w:trHeight w:val="280"/>
        </w:trPr>
        <w:tc>
          <w:tcPr>
            <w:tcW w:w="754" w:type="dxa"/>
            <w:shd w:val="clear" w:color="auto" w:fill="auto"/>
            <w:noWrap/>
          </w:tcPr>
          <w:p w14:paraId="6366CB0D" w14:textId="2DF2E3EE" w:rsidR="00960168" w:rsidRPr="006E10FA" w:rsidRDefault="00960168" w:rsidP="00960168">
            <w:pPr>
              <w:pStyle w:val="Table2Text"/>
            </w:pPr>
            <w:r w:rsidRPr="009227FC">
              <w:t>2.4.6.1.</w:t>
            </w:r>
          </w:p>
        </w:tc>
        <w:tc>
          <w:tcPr>
            <w:tcW w:w="4410" w:type="dxa"/>
            <w:shd w:val="clear" w:color="auto" w:fill="auto"/>
            <w:noWrap/>
          </w:tcPr>
          <w:p w14:paraId="7988AC27" w14:textId="1454F80C" w:rsidR="00960168" w:rsidRPr="006E10FA" w:rsidRDefault="00960168" w:rsidP="00960168">
            <w:pPr>
              <w:pStyle w:val="Table2Text"/>
            </w:pPr>
            <w:r w:rsidRPr="009227FC">
              <w:t>In order to be certified by IRMA, if a new project will require the displacement of indigenous peoples the operating company shall obtain the free, prior and informed consent (FPIC) of affected indigenous communities before proceeding with the resettlement and mine development (as per IRMA Chapter 2.2).</w:t>
            </w:r>
          </w:p>
        </w:tc>
        <w:tc>
          <w:tcPr>
            <w:tcW w:w="448" w:type="dxa"/>
            <w:shd w:val="clear" w:color="auto" w:fill="auto"/>
            <w:vAlign w:val="center"/>
          </w:tcPr>
          <w:p w14:paraId="0B414CBB" w14:textId="18DDB32B" w:rsidR="00960168" w:rsidRPr="009A6B58" w:rsidRDefault="00960168" w:rsidP="00960168">
            <w:pPr>
              <w:pStyle w:val="Table2TextNRtext"/>
              <w:rPr>
                <w:szCs w:val="14"/>
                <w:highlight w:val="cyan"/>
              </w:rPr>
            </w:pPr>
            <w:r w:rsidRPr="00C14F6D">
              <w:rPr>
                <w:szCs w:val="14"/>
                <w:highlight w:val="cyan"/>
              </w:rPr>
              <w:t>X</w:t>
            </w:r>
          </w:p>
        </w:tc>
        <w:tc>
          <w:tcPr>
            <w:tcW w:w="3928" w:type="dxa"/>
            <w:shd w:val="clear" w:color="auto" w:fill="auto"/>
            <w:vAlign w:val="center"/>
          </w:tcPr>
          <w:p w14:paraId="63295F73" w14:textId="1DA50E40" w:rsidR="00960168" w:rsidRPr="00606831" w:rsidRDefault="00903BEC" w:rsidP="00960168">
            <w:pPr>
              <w:pStyle w:val="Table2Text"/>
            </w:pPr>
            <w:commentRangeStart w:id="100"/>
            <w:r>
              <w:t>XXX</w:t>
            </w:r>
            <w:commentRangeEnd w:id="100"/>
            <w:r>
              <w:rPr>
                <w:rStyle w:val="CommentReference"/>
                <w:rFonts w:cstheme="minorHAnsi"/>
                <w:color w:val="auto"/>
              </w:rPr>
              <w:commentReference w:id="100"/>
            </w:r>
          </w:p>
        </w:tc>
      </w:tr>
      <w:tr w:rsidR="00960168" w:rsidRPr="00606831" w14:paraId="0EE294BB" w14:textId="77777777" w:rsidTr="00B51F2A">
        <w:trPr>
          <w:trHeight w:val="280"/>
        </w:trPr>
        <w:tc>
          <w:tcPr>
            <w:tcW w:w="754" w:type="dxa"/>
            <w:shd w:val="clear" w:color="auto" w:fill="auto"/>
            <w:noWrap/>
          </w:tcPr>
          <w:p w14:paraId="68AB4432" w14:textId="5A1EF168" w:rsidR="00960168" w:rsidRPr="006E10FA" w:rsidRDefault="00960168" w:rsidP="00960168">
            <w:pPr>
              <w:pStyle w:val="Table2Text"/>
            </w:pPr>
            <w:r w:rsidRPr="009227FC">
              <w:t>2.4.6.2.</w:t>
            </w:r>
          </w:p>
        </w:tc>
        <w:tc>
          <w:tcPr>
            <w:tcW w:w="4410" w:type="dxa"/>
            <w:shd w:val="clear" w:color="auto" w:fill="auto"/>
            <w:noWrap/>
          </w:tcPr>
          <w:p w14:paraId="0D6419B8" w14:textId="1ABC9CA2" w:rsidR="00960168" w:rsidRPr="006E10FA" w:rsidRDefault="00960168" w:rsidP="00960168">
            <w:pPr>
              <w:pStyle w:val="Table2Text"/>
            </w:pPr>
            <w:r w:rsidRPr="009227FC">
              <w:t>If a new mine will require the displacement of non-indigenous peoples, the operating company shall make a good faith effort to negotiate agreements with all households that will be physically or economically displaced by the mining project before proceeding with the resettlement, even if the company has the legal means to acquire land or restrict land use without their consent.</w:t>
            </w:r>
          </w:p>
        </w:tc>
        <w:tc>
          <w:tcPr>
            <w:tcW w:w="448" w:type="dxa"/>
            <w:shd w:val="clear" w:color="auto" w:fill="auto"/>
            <w:vAlign w:val="center"/>
          </w:tcPr>
          <w:p w14:paraId="543B5C5E" w14:textId="66D5DC2E" w:rsidR="00960168" w:rsidRPr="009A6B58" w:rsidRDefault="00960168" w:rsidP="00960168">
            <w:pPr>
              <w:pStyle w:val="Table2TextNRtext"/>
              <w:rPr>
                <w:szCs w:val="14"/>
                <w:highlight w:val="cyan"/>
              </w:rPr>
            </w:pPr>
            <w:r w:rsidRPr="0000093D">
              <w:rPr>
                <w:szCs w:val="14"/>
                <w:highlight w:val="cyan"/>
              </w:rPr>
              <w:t>X</w:t>
            </w:r>
          </w:p>
        </w:tc>
        <w:tc>
          <w:tcPr>
            <w:tcW w:w="3928" w:type="dxa"/>
            <w:shd w:val="clear" w:color="auto" w:fill="auto"/>
            <w:vAlign w:val="center"/>
          </w:tcPr>
          <w:p w14:paraId="045368A8" w14:textId="5481F8DF" w:rsidR="00960168" w:rsidRPr="00606831" w:rsidRDefault="00903BEC" w:rsidP="00960168">
            <w:pPr>
              <w:pStyle w:val="Table2Text"/>
            </w:pPr>
            <w:commentRangeStart w:id="101"/>
            <w:r>
              <w:t>XXX</w:t>
            </w:r>
            <w:commentRangeEnd w:id="101"/>
            <w:r>
              <w:rPr>
                <w:rStyle w:val="CommentReference"/>
                <w:rFonts w:cstheme="minorHAnsi"/>
                <w:color w:val="auto"/>
              </w:rPr>
              <w:commentReference w:id="101"/>
            </w:r>
          </w:p>
        </w:tc>
      </w:tr>
      <w:tr w:rsidR="00960168" w:rsidRPr="00606831" w14:paraId="0B8C3869" w14:textId="77777777" w:rsidTr="00B51F2A">
        <w:trPr>
          <w:trHeight w:val="280"/>
        </w:trPr>
        <w:tc>
          <w:tcPr>
            <w:tcW w:w="754" w:type="dxa"/>
            <w:shd w:val="clear" w:color="auto" w:fill="auto"/>
            <w:noWrap/>
          </w:tcPr>
          <w:p w14:paraId="79D86E0D" w14:textId="70201BB7" w:rsidR="00960168" w:rsidRPr="006E10FA" w:rsidRDefault="00960168" w:rsidP="00960168">
            <w:pPr>
              <w:pStyle w:val="Table2Text"/>
            </w:pPr>
            <w:r w:rsidRPr="009227FC">
              <w:t>2.4.6.3.</w:t>
            </w:r>
          </w:p>
        </w:tc>
        <w:tc>
          <w:tcPr>
            <w:tcW w:w="4410" w:type="dxa"/>
            <w:shd w:val="clear" w:color="auto" w:fill="auto"/>
            <w:noWrap/>
          </w:tcPr>
          <w:p w14:paraId="1D9DD463" w14:textId="77777777" w:rsidR="00960168" w:rsidRDefault="00960168" w:rsidP="00960168">
            <w:pPr>
              <w:pStyle w:val="Table2Text"/>
            </w:pPr>
            <w:r w:rsidRPr="009227FC">
              <w:t>Prior to negotiating with affected people, the operating company shall provide or facilitate access to resources necessary to participate in an informed manner. This shall include, at minimum:</w:t>
            </w:r>
          </w:p>
          <w:p w14:paraId="31990017" w14:textId="77777777" w:rsidR="00960168" w:rsidRDefault="00960168" w:rsidP="008E4FF6">
            <w:pPr>
              <w:pStyle w:val="Appendix-subrequirement-a"/>
              <w:numPr>
                <w:ilvl w:val="0"/>
                <w:numId w:val="137"/>
              </w:numPr>
            </w:pPr>
            <w:r w:rsidRPr="009227FC">
              <w:lastRenderedPageBreak/>
              <w:t>Copies of RAP and/or LRP;</w:t>
            </w:r>
          </w:p>
          <w:p w14:paraId="5592E862" w14:textId="77777777" w:rsidR="00960168" w:rsidRDefault="00960168" w:rsidP="00960168">
            <w:pPr>
              <w:pStyle w:val="Table2-subrequirementa"/>
            </w:pPr>
            <w:r w:rsidRPr="009227FC">
              <w:t xml:space="preserve"> Details on what to expect at various stages of the resettlement or livelihood restoration process (e.g., when an offer will be made to them, how long they will have to respond, how to access the grievance mechanism if they wish to appeal property or asset valuations, legal procedures to be followed if negotiations fail); and</w:t>
            </w:r>
          </w:p>
          <w:p w14:paraId="7F02F429" w14:textId="4196E9C4" w:rsidR="00960168" w:rsidRPr="006E10FA" w:rsidRDefault="00960168" w:rsidP="00960168">
            <w:pPr>
              <w:pStyle w:val="Table2-subrequirementa"/>
            </w:pPr>
            <w:r w:rsidRPr="009227FC">
              <w:t>Independent legal experts or others to ensure that affected people understand the content of any proposed agreement and associated information.</w:t>
            </w:r>
          </w:p>
        </w:tc>
        <w:tc>
          <w:tcPr>
            <w:tcW w:w="448" w:type="dxa"/>
            <w:shd w:val="clear" w:color="auto" w:fill="auto"/>
            <w:vAlign w:val="center"/>
          </w:tcPr>
          <w:p w14:paraId="2F5DCA72" w14:textId="356CCA78" w:rsidR="00960168" w:rsidRPr="009A6B58" w:rsidRDefault="00960168" w:rsidP="00960168">
            <w:pPr>
              <w:pStyle w:val="Table2TextNRtext"/>
              <w:rPr>
                <w:szCs w:val="14"/>
                <w:highlight w:val="cyan"/>
              </w:rPr>
            </w:pPr>
            <w:r w:rsidRPr="0000093D">
              <w:rPr>
                <w:szCs w:val="14"/>
                <w:highlight w:val="cyan"/>
              </w:rPr>
              <w:lastRenderedPageBreak/>
              <w:t>X</w:t>
            </w:r>
          </w:p>
        </w:tc>
        <w:tc>
          <w:tcPr>
            <w:tcW w:w="3928" w:type="dxa"/>
            <w:shd w:val="clear" w:color="auto" w:fill="auto"/>
            <w:vAlign w:val="center"/>
          </w:tcPr>
          <w:p w14:paraId="3C2C5380" w14:textId="3117F345" w:rsidR="00960168" w:rsidRPr="00606831" w:rsidRDefault="00903BEC" w:rsidP="00960168">
            <w:pPr>
              <w:pStyle w:val="Table2Text"/>
            </w:pPr>
            <w:commentRangeStart w:id="102"/>
            <w:r>
              <w:t>XXX</w:t>
            </w:r>
            <w:commentRangeEnd w:id="102"/>
            <w:r>
              <w:rPr>
                <w:rStyle w:val="CommentReference"/>
                <w:rFonts w:cstheme="minorHAnsi"/>
                <w:color w:val="auto"/>
              </w:rPr>
              <w:commentReference w:id="102"/>
            </w:r>
          </w:p>
        </w:tc>
      </w:tr>
      <w:tr w:rsidR="00960168" w:rsidRPr="00606831" w14:paraId="461A9376" w14:textId="77777777" w:rsidTr="00B51F2A">
        <w:trPr>
          <w:trHeight w:val="280"/>
        </w:trPr>
        <w:tc>
          <w:tcPr>
            <w:tcW w:w="754" w:type="dxa"/>
            <w:shd w:val="clear" w:color="auto" w:fill="auto"/>
            <w:noWrap/>
          </w:tcPr>
          <w:p w14:paraId="7D5F4C39" w14:textId="1AD41BC4" w:rsidR="00960168" w:rsidRPr="006E10FA" w:rsidRDefault="00960168" w:rsidP="00960168">
            <w:pPr>
              <w:pStyle w:val="Table2Text"/>
            </w:pPr>
            <w:r w:rsidRPr="009227FC">
              <w:t>2.4.6.4.</w:t>
            </w:r>
          </w:p>
        </w:tc>
        <w:tc>
          <w:tcPr>
            <w:tcW w:w="4410" w:type="dxa"/>
            <w:shd w:val="clear" w:color="auto" w:fill="auto"/>
            <w:noWrap/>
          </w:tcPr>
          <w:p w14:paraId="4BFC2A6E" w14:textId="18453AE7" w:rsidR="00960168" w:rsidRPr="006E10FA" w:rsidRDefault="00960168" w:rsidP="00960168">
            <w:pPr>
              <w:pStyle w:val="Table2Text"/>
            </w:pPr>
            <w:r w:rsidRPr="009227FC">
              <w:t>In cases where affected people reject compensation offers that meet the requirements of this chapter and, as a result, expropriation or other legal procedures are initiated, the operating company shall explore opportunities to collaborate with the responsible government agency, and, if permitted by the agency, play an active role in resettlement planning, implementation, and monitoring to mitigate the risk of impoverishment of those affected people.</w:t>
            </w:r>
          </w:p>
        </w:tc>
        <w:tc>
          <w:tcPr>
            <w:tcW w:w="448" w:type="dxa"/>
            <w:shd w:val="clear" w:color="auto" w:fill="auto"/>
            <w:vAlign w:val="center"/>
          </w:tcPr>
          <w:p w14:paraId="23F4A464" w14:textId="29A03DCE" w:rsidR="00960168" w:rsidRPr="009A6B58" w:rsidRDefault="00960168" w:rsidP="00960168">
            <w:pPr>
              <w:pStyle w:val="Table2TextNRtext"/>
              <w:rPr>
                <w:szCs w:val="14"/>
                <w:highlight w:val="cyan"/>
              </w:rPr>
            </w:pPr>
            <w:r w:rsidRPr="0000093D">
              <w:rPr>
                <w:szCs w:val="14"/>
                <w:highlight w:val="cyan"/>
              </w:rPr>
              <w:t>X</w:t>
            </w:r>
          </w:p>
        </w:tc>
        <w:tc>
          <w:tcPr>
            <w:tcW w:w="3928" w:type="dxa"/>
            <w:shd w:val="clear" w:color="auto" w:fill="auto"/>
            <w:vAlign w:val="center"/>
          </w:tcPr>
          <w:p w14:paraId="7B534F6A" w14:textId="6B38ADB8" w:rsidR="00960168" w:rsidRPr="00606831" w:rsidRDefault="00903BEC" w:rsidP="00960168">
            <w:pPr>
              <w:pStyle w:val="Table2Text"/>
            </w:pPr>
            <w:commentRangeStart w:id="103"/>
            <w:r>
              <w:t>XXX</w:t>
            </w:r>
            <w:commentRangeEnd w:id="103"/>
            <w:r>
              <w:rPr>
                <w:rStyle w:val="CommentReference"/>
                <w:rFonts w:cstheme="minorHAnsi"/>
                <w:color w:val="auto"/>
              </w:rPr>
              <w:commentReference w:id="103"/>
            </w:r>
          </w:p>
        </w:tc>
      </w:tr>
      <w:tr w:rsidR="00960168" w:rsidRPr="00606831" w14:paraId="64786D04" w14:textId="77777777" w:rsidTr="00B51F2A">
        <w:trPr>
          <w:trHeight w:val="280"/>
        </w:trPr>
        <w:tc>
          <w:tcPr>
            <w:tcW w:w="754" w:type="dxa"/>
            <w:shd w:val="clear" w:color="auto" w:fill="auto"/>
            <w:noWrap/>
          </w:tcPr>
          <w:p w14:paraId="4C4336D2" w14:textId="5639F16A" w:rsidR="00960168" w:rsidRPr="006E10FA" w:rsidRDefault="00960168" w:rsidP="00960168">
            <w:pPr>
              <w:pStyle w:val="Table2Text"/>
            </w:pPr>
            <w:r w:rsidRPr="009227FC">
              <w:t>2.4.6.5.</w:t>
            </w:r>
          </w:p>
        </w:tc>
        <w:tc>
          <w:tcPr>
            <w:tcW w:w="4410" w:type="dxa"/>
            <w:shd w:val="clear" w:color="auto" w:fill="auto"/>
            <w:noWrap/>
          </w:tcPr>
          <w:p w14:paraId="499B051C" w14:textId="32F16FC2" w:rsidR="00960168" w:rsidRPr="006E10FA" w:rsidRDefault="00960168" w:rsidP="00960168">
            <w:pPr>
              <w:pStyle w:val="Table2Text"/>
            </w:pPr>
            <w:r w:rsidRPr="009227FC">
              <w:t xml:space="preserve">Forced evictions shall not be carried except in accordance with law and international best practice, and the requirements of this chapter. </w:t>
            </w:r>
          </w:p>
        </w:tc>
        <w:tc>
          <w:tcPr>
            <w:tcW w:w="448" w:type="dxa"/>
            <w:shd w:val="clear" w:color="auto" w:fill="auto"/>
            <w:vAlign w:val="center"/>
          </w:tcPr>
          <w:p w14:paraId="5B1FCF73" w14:textId="036FC402" w:rsidR="00960168" w:rsidRPr="009A6B58" w:rsidRDefault="00960168" w:rsidP="00960168">
            <w:pPr>
              <w:pStyle w:val="Table2TextNRtext"/>
              <w:rPr>
                <w:szCs w:val="14"/>
                <w:highlight w:val="cyan"/>
              </w:rPr>
            </w:pPr>
            <w:r w:rsidRPr="0000093D">
              <w:rPr>
                <w:szCs w:val="14"/>
                <w:highlight w:val="cyan"/>
              </w:rPr>
              <w:t>X</w:t>
            </w:r>
          </w:p>
        </w:tc>
        <w:tc>
          <w:tcPr>
            <w:tcW w:w="3928" w:type="dxa"/>
            <w:shd w:val="clear" w:color="auto" w:fill="auto"/>
            <w:vAlign w:val="center"/>
          </w:tcPr>
          <w:p w14:paraId="6E66452B" w14:textId="14D78826" w:rsidR="00960168" w:rsidRPr="00606831" w:rsidRDefault="00903BEC" w:rsidP="00960168">
            <w:pPr>
              <w:pStyle w:val="Table2Text"/>
            </w:pPr>
            <w:commentRangeStart w:id="104"/>
            <w:r>
              <w:t>XXX</w:t>
            </w:r>
            <w:commentRangeEnd w:id="104"/>
            <w:r>
              <w:rPr>
                <w:rStyle w:val="CommentReference"/>
                <w:rFonts w:cstheme="minorHAnsi"/>
                <w:color w:val="auto"/>
              </w:rPr>
              <w:commentReference w:id="104"/>
            </w:r>
          </w:p>
        </w:tc>
      </w:tr>
      <w:tr w:rsidR="00960168" w:rsidRPr="00606831" w14:paraId="20131230" w14:textId="77777777" w:rsidTr="00B51F2A">
        <w:trPr>
          <w:trHeight w:val="280"/>
        </w:trPr>
        <w:tc>
          <w:tcPr>
            <w:tcW w:w="754" w:type="dxa"/>
            <w:shd w:val="clear" w:color="auto" w:fill="auto"/>
            <w:noWrap/>
          </w:tcPr>
          <w:p w14:paraId="6FB8CC80" w14:textId="07EF46BA" w:rsidR="00960168" w:rsidRPr="006E10FA" w:rsidRDefault="00960168" w:rsidP="00960168">
            <w:pPr>
              <w:pStyle w:val="Table2Text"/>
            </w:pPr>
            <w:r w:rsidRPr="009227FC">
              <w:t>2.4.6.6.</w:t>
            </w:r>
          </w:p>
        </w:tc>
        <w:tc>
          <w:tcPr>
            <w:tcW w:w="4410" w:type="dxa"/>
            <w:shd w:val="clear" w:color="auto" w:fill="auto"/>
            <w:noWrap/>
          </w:tcPr>
          <w:p w14:paraId="1F8A320E" w14:textId="73593606" w:rsidR="00960168" w:rsidRPr="006E10FA" w:rsidRDefault="00960168" w:rsidP="00960168">
            <w:pPr>
              <w:pStyle w:val="Table2Text"/>
            </w:pPr>
            <w:r w:rsidRPr="009227FC">
              <w:t>The operating company shall take possession of acquired land and related assets only after compensation has been made available, and, where applicable, resettlement sites and moving allowances have been provided to the displaced people.</w:t>
            </w:r>
          </w:p>
        </w:tc>
        <w:tc>
          <w:tcPr>
            <w:tcW w:w="448" w:type="dxa"/>
            <w:shd w:val="clear" w:color="auto" w:fill="auto"/>
            <w:vAlign w:val="center"/>
          </w:tcPr>
          <w:p w14:paraId="13AEF7C3" w14:textId="71BF2EBB" w:rsidR="00960168" w:rsidRPr="009A6B58" w:rsidRDefault="00960168" w:rsidP="00960168">
            <w:pPr>
              <w:pStyle w:val="Table2TextNRtext"/>
              <w:rPr>
                <w:szCs w:val="14"/>
                <w:highlight w:val="cyan"/>
              </w:rPr>
            </w:pPr>
            <w:r w:rsidRPr="0000093D">
              <w:rPr>
                <w:szCs w:val="14"/>
                <w:highlight w:val="cyan"/>
              </w:rPr>
              <w:t>X</w:t>
            </w:r>
          </w:p>
        </w:tc>
        <w:tc>
          <w:tcPr>
            <w:tcW w:w="3928" w:type="dxa"/>
            <w:shd w:val="clear" w:color="auto" w:fill="auto"/>
            <w:vAlign w:val="center"/>
          </w:tcPr>
          <w:p w14:paraId="3A63C1EA" w14:textId="22C7796A" w:rsidR="00960168" w:rsidRPr="00606831" w:rsidRDefault="00903BEC" w:rsidP="00960168">
            <w:pPr>
              <w:pStyle w:val="Table2Text"/>
            </w:pPr>
            <w:commentRangeStart w:id="105"/>
            <w:r>
              <w:t>XXX</w:t>
            </w:r>
            <w:commentRangeEnd w:id="105"/>
            <w:r>
              <w:rPr>
                <w:rStyle w:val="CommentReference"/>
                <w:rFonts w:cstheme="minorHAnsi"/>
                <w:color w:val="auto"/>
              </w:rPr>
              <w:commentReference w:id="105"/>
            </w:r>
          </w:p>
        </w:tc>
      </w:tr>
      <w:tr w:rsidR="00960168" w:rsidRPr="00606831" w14:paraId="70E7A547" w14:textId="77777777" w:rsidTr="00B51F2A">
        <w:trPr>
          <w:trHeight w:val="280"/>
        </w:trPr>
        <w:tc>
          <w:tcPr>
            <w:tcW w:w="754" w:type="dxa"/>
            <w:shd w:val="clear" w:color="auto" w:fill="auto"/>
            <w:noWrap/>
          </w:tcPr>
          <w:p w14:paraId="7E5BA5FC" w14:textId="01791189" w:rsidR="00960168" w:rsidRPr="006E10FA" w:rsidRDefault="00960168" w:rsidP="00960168">
            <w:pPr>
              <w:pStyle w:val="Table2Text"/>
            </w:pPr>
            <w:r w:rsidRPr="009227FC">
              <w:t>2.4.6.7.</w:t>
            </w:r>
          </w:p>
        </w:tc>
        <w:tc>
          <w:tcPr>
            <w:tcW w:w="4410" w:type="dxa"/>
            <w:shd w:val="clear" w:color="auto" w:fill="auto"/>
            <w:noWrap/>
          </w:tcPr>
          <w:p w14:paraId="1CFBB1C1" w14:textId="407A6822" w:rsidR="00960168" w:rsidRPr="006E10FA" w:rsidRDefault="00960168" w:rsidP="00960168">
            <w:pPr>
              <w:pStyle w:val="Table2Text"/>
            </w:pPr>
            <w:r w:rsidRPr="009227FC">
              <w:t>The operating company shall document all transactions to acquire land rights, and all compensation measures and relocation activities.</w:t>
            </w:r>
          </w:p>
        </w:tc>
        <w:tc>
          <w:tcPr>
            <w:tcW w:w="448" w:type="dxa"/>
            <w:shd w:val="clear" w:color="auto" w:fill="auto"/>
            <w:vAlign w:val="center"/>
          </w:tcPr>
          <w:p w14:paraId="7EDF00AB" w14:textId="4E70AA01" w:rsidR="00960168" w:rsidRPr="009A6B58" w:rsidRDefault="00960168" w:rsidP="00960168">
            <w:pPr>
              <w:pStyle w:val="Table2TextNRtext"/>
              <w:rPr>
                <w:szCs w:val="14"/>
                <w:highlight w:val="cyan"/>
              </w:rPr>
            </w:pPr>
            <w:r w:rsidRPr="0000093D">
              <w:rPr>
                <w:szCs w:val="14"/>
                <w:highlight w:val="cyan"/>
              </w:rPr>
              <w:t>X</w:t>
            </w:r>
          </w:p>
        </w:tc>
        <w:tc>
          <w:tcPr>
            <w:tcW w:w="3928" w:type="dxa"/>
            <w:shd w:val="clear" w:color="auto" w:fill="auto"/>
            <w:vAlign w:val="center"/>
          </w:tcPr>
          <w:p w14:paraId="4C298BDE" w14:textId="77777777" w:rsidR="00960168" w:rsidRPr="00606831" w:rsidRDefault="00960168" w:rsidP="00960168">
            <w:pPr>
              <w:pStyle w:val="Table2Text"/>
            </w:pPr>
          </w:p>
        </w:tc>
      </w:tr>
      <w:tr w:rsidR="00960168" w:rsidRPr="00606831" w14:paraId="05E41A48" w14:textId="77777777" w:rsidTr="00B51F2A">
        <w:trPr>
          <w:trHeight w:val="280"/>
        </w:trPr>
        <w:tc>
          <w:tcPr>
            <w:tcW w:w="754" w:type="dxa"/>
            <w:shd w:val="clear" w:color="auto" w:fill="auto"/>
            <w:noWrap/>
          </w:tcPr>
          <w:p w14:paraId="36FCD4B3" w14:textId="1CA25E95" w:rsidR="00960168" w:rsidRPr="006E10FA" w:rsidRDefault="00960168" w:rsidP="00960168">
            <w:pPr>
              <w:pStyle w:val="Table2Text"/>
            </w:pPr>
            <w:r w:rsidRPr="009227FC">
              <w:t>2.4.7.1.</w:t>
            </w:r>
          </w:p>
        </w:tc>
        <w:tc>
          <w:tcPr>
            <w:tcW w:w="4410" w:type="dxa"/>
            <w:shd w:val="clear" w:color="auto" w:fill="auto"/>
            <w:noWrap/>
          </w:tcPr>
          <w:p w14:paraId="1C78B4B1" w14:textId="699D5F22" w:rsidR="00960168" w:rsidRPr="006E10FA" w:rsidRDefault="00273541" w:rsidP="00960168">
            <w:pPr>
              <w:pStyle w:val="Table2Text"/>
            </w:pPr>
            <w:proofErr w:type="gramStart"/>
            <w:r w:rsidRPr="009F5AFA">
              <w:rPr>
                <w:color w:val="C00000"/>
              </w:rPr>
              <w:t>Critical</w:t>
            </w:r>
            <w:r>
              <w:t xml:space="preserve">  </w:t>
            </w:r>
            <w:r w:rsidR="00960168" w:rsidRPr="009227FC">
              <w:t>The</w:t>
            </w:r>
            <w:proofErr w:type="gramEnd"/>
            <w:r w:rsidR="00960168" w:rsidRPr="009227FC">
              <w:t xml:space="preserve"> operating company shall establish and implement procedures to monitor and evaluate the implementation of a Resettlement Action Plan (RAP) or Livelihood Restoration Plan (LRP), and take corrective action as necessary until the provisions of the RAP/LRP and the objectives of this chapter have been met.</w:t>
            </w:r>
          </w:p>
        </w:tc>
        <w:tc>
          <w:tcPr>
            <w:tcW w:w="448" w:type="dxa"/>
            <w:shd w:val="clear" w:color="auto" w:fill="auto"/>
            <w:vAlign w:val="center"/>
          </w:tcPr>
          <w:p w14:paraId="5DB89FB9" w14:textId="5336BBC2" w:rsidR="00960168" w:rsidRPr="009A6B58" w:rsidRDefault="00960168" w:rsidP="00960168">
            <w:pPr>
              <w:pStyle w:val="Table2TextNRtext"/>
              <w:rPr>
                <w:szCs w:val="14"/>
                <w:highlight w:val="cyan"/>
              </w:rPr>
            </w:pPr>
            <w:r w:rsidRPr="0000093D">
              <w:rPr>
                <w:szCs w:val="14"/>
                <w:highlight w:val="cyan"/>
              </w:rPr>
              <w:t>X</w:t>
            </w:r>
          </w:p>
        </w:tc>
        <w:tc>
          <w:tcPr>
            <w:tcW w:w="3928" w:type="dxa"/>
            <w:shd w:val="clear" w:color="auto" w:fill="auto"/>
            <w:vAlign w:val="center"/>
          </w:tcPr>
          <w:p w14:paraId="0ED4699B" w14:textId="77777777" w:rsidR="00960168" w:rsidRPr="00606831" w:rsidRDefault="00960168" w:rsidP="00960168">
            <w:pPr>
              <w:pStyle w:val="Table2Text"/>
            </w:pPr>
          </w:p>
        </w:tc>
      </w:tr>
      <w:tr w:rsidR="00960168" w:rsidRPr="00606831" w14:paraId="21E1B85D" w14:textId="77777777" w:rsidTr="00B51F2A">
        <w:trPr>
          <w:trHeight w:val="280"/>
        </w:trPr>
        <w:tc>
          <w:tcPr>
            <w:tcW w:w="754" w:type="dxa"/>
            <w:shd w:val="clear" w:color="auto" w:fill="auto"/>
            <w:noWrap/>
          </w:tcPr>
          <w:p w14:paraId="64DD17BB" w14:textId="1C133B3F" w:rsidR="00960168" w:rsidRPr="006E10FA" w:rsidRDefault="00960168" w:rsidP="00960168">
            <w:pPr>
              <w:pStyle w:val="Table2Text"/>
            </w:pPr>
            <w:r w:rsidRPr="009227FC">
              <w:t>2.4.7.2.</w:t>
            </w:r>
          </w:p>
        </w:tc>
        <w:tc>
          <w:tcPr>
            <w:tcW w:w="4410" w:type="dxa"/>
            <w:shd w:val="clear" w:color="auto" w:fill="auto"/>
            <w:noWrap/>
          </w:tcPr>
          <w:p w14:paraId="10E43D53" w14:textId="3334A6C8" w:rsidR="00960168" w:rsidRPr="006E10FA" w:rsidRDefault="00960168" w:rsidP="00960168">
            <w:pPr>
              <w:pStyle w:val="Table2Text"/>
            </w:pPr>
            <w:r w:rsidRPr="009227FC">
              <w:t>Periodically, the operating company shall report to affected people and other relevant stakeholders on progress made toward full implementation of the RAP or LRP.</w:t>
            </w:r>
          </w:p>
        </w:tc>
        <w:tc>
          <w:tcPr>
            <w:tcW w:w="448" w:type="dxa"/>
            <w:shd w:val="clear" w:color="auto" w:fill="auto"/>
            <w:vAlign w:val="center"/>
          </w:tcPr>
          <w:p w14:paraId="1F114B35" w14:textId="03F3950F" w:rsidR="00960168" w:rsidRPr="009A6B58" w:rsidRDefault="00960168" w:rsidP="00960168">
            <w:pPr>
              <w:pStyle w:val="Table2TextNRtext"/>
              <w:rPr>
                <w:szCs w:val="14"/>
                <w:highlight w:val="cyan"/>
              </w:rPr>
            </w:pPr>
            <w:r w:rsidRPr="00301EA6">
              <w:rPr>
                <w:szCs w:val="14"/>
                <w:highlight w:val="cyan"/>
              </w:rPr>
              <w:t>X</w:t>
            </w:r>
          </w:p>
        </w:tc>
        <w:tc>
          <w:tcPr>
            <w:tcW w:w="3928" w:type="dxa"/>
            <w:shd w:val="clear" w:color="auto" w:fill="auto"/>
            <w:vAlign w:val="center"/>
          </w:tcPr>
          <w:p w14:paraId="757EF09D" w14:textId="77777777" w:rsidR="00960168" w:rsidRPr="00606831" w:rsidRDefault="00960168" w:rsidP="00960168">
            <w:pPr>
              <w:pStyle w:val="Table2Text"/>
            </w:pPr>
          </w:p>
        </w:tc>
      </w:tr>
      <w:tr w:rsidR="00960168" w:rsidRPr="00606831" w14:paraId="29AA8F68" w14:textId="77777777" w:rsidTr="00B51F2A">
        <w:trPr>
          <w:trHeight w:val="280"/>
        </w:trPr>
        <w:tc>
          <w:tcPr>
            <w:tcW w:w="754" w:type="dxa"/>
            <w:shd w:val="clear" w:color="auto" w:fill="auto"/>
            <w:noWrap/>
          </w:tcPr>
          <w:p w14:paraId="2E28B277" w14:textId="28D498F2" w:rsidR="00960168" w:rsidRPr="006E10FA" w:rsidRDefault="00960168" w:rsidP="00960168">
            <w:pPr>
              <w:pStyle w:val="Table2Text"/>
            </w:pPr>
            <w:r w:rsidRPr="009227FC">
              <w:t>2.4.7.3.</w:t>
            </w:r>
          </w:p>
        </w:tc>
        <w:tc>
          <w:tcPr>
            <w:tcW w:w="4410" w:type="dxa"/>
            <w:shd w:val="clear" w:color="auto" w:fill="auto"/>
            <w:noWrap/>
          </w:tcPr>
          <w:p w14:paraId="4D9FCCB7" w14:textId="77777777" w:rsidR="00960168" w:rsidRDefault="00960168" w:rsidP="00960168">
            <w:pPr>
              <w:pStyle w:val="Table2Text"/>
            </w:pPr>
            <w:r w:rsidRPr="009227FC">
              <w:t>Where resettlement is deemed to pose a risk of significant adverse social impacts the operating company:</w:t>
            </w:r>
          </w:p>
          <w:p w14:paraId="64A36731" w14:textId="77777777" w:rsidR="00960168" w:rsidRDefault="00960168" w:rsidP="008E4FF6">
            <w:pPr>
              <w:pStyle w:val="Appendix-subrequirement-a"/>
              <w:numPr>
                <w:ilvl w:val="0"/>
                <w:numId w:val="139"/>
              </w:numPr>
            </w:pPr>
            <w:r w:rsidRPr="009227FC">
              <w:t>Shall retain competent professionals to verify the operating company’s monitoring information and provide advice on additional steps needed to achieve compliance with the requirements of this chapter; and</w:t>
            </w:r>
          </w:p>
          <w:p w14:paraId="11B366AA" w14:textId="68874042" w:rsidR="00960168" w:rsidRDefault="00960168" w:rsidP="00960168">
            <w:pPr>
              <w:pStyle w:val="Table2-subrequirementa"/>
            </w:pPr>
            <w:r w:rsidRPr="009227FC">
              <w:t>Shall commission a completion audit that:</w:t>
            </w:r>
          </w:p>
          <w:p w14:paraId="65D2B47A" w14:textId="77777777" w:rsidR="00EB69C2" w:rsidRDefault="00960168" w:rsidP="008E4FF6">
            <w:pPr>
              <w:pStyle w:val="Table2-subrequirementai"/>
              <w:numPr>
                <w:ilvl w:val="0"/>
                <w:numId w:val="138"/>
              </w:numPr>
            </w:pPr>
            <w:r w:rsidRPr="009227FC">
              <w:t>Occurs after the company deems that its RAP/LRP has been fully and successfully implemented;</w:t>
            </w:r>
          </w:p>
          <w:p w14:paraId="1F808FA9" w14:textId="77777777" w:rsidR="00EB69C2" w:rsidRDefault="00960168" w:rsidP="008E4FF6">
            <w:pPr>
              <w:pStyle w:val="Table2-subrequirementai"/>
              <w:numPr>
                <w:ilvl w:val="0"/>
                <w:numId w:val="138"/>
              </w:numPr>
            </w:pPr>
            <w:r w:rsidRPr="009227FC">
              <w:t xml:space="preserve"> Is carried out by external resettlement experts; </w:t>
            </w:r>
          </w:p>
          <w:p w14:paraId="12FC1EBA" w14:textId="77777777" w:rsidR="00EB69C2" w:rsidRDefault="00960168" w:rsidP="008E4FF6">
            <w:pPr>
              <w:pStyle w:val="Table2-subrequirementai"/>
              <w:numPr>
                <w:ilvl w:val="0"/>
                <w:numId w:val="138"/>
              </w:numPr>
            </w:pPr>
            <w:r w:rsidRPr="009227FC">
              <w:lastRenderedPageBreak/>
              <w:t>Includes, at a minimum, a review of the mitigation measures implemented by the operating company, a comparison of implementation outcomes against the requirements of this chapter, and a determination as to whether the commitments made in the RAP/LRP have been delivered and the monitoring process can therefore be terminated; and</w:t>
            </w:r>
          </w:p>
          <w:p w14:paraId="6A534FA0" w14:textId="76CF8A5E" w:rsidR="00960168" w:rsidRPr="006E10FA" w:rsidRDefault="00960168" w:rsidP="008E4FF6">
            <w:pPr>
              <w:pStyle w:val="Table2-subrequirementai"/>
              <w:numPr>
                <w:ilvl w:val="0"/>
                <w:numId w:val="138"/>
              </w:numPr>
            </w:pPr>
            <w:r w:rsidRPr="009227FC">
              <w:t>Is made available to affected people and their advisors.</w:t>
            </w:r>
          </w:p>
        </w:tc>
        <w:tc>
          <w:tcPr>
            <w:tcW w:w="448" w:type="dxa"/>
            <w:shd w:val="clear" w:color="auto" w:fill="auto"/>
            <w:vAlign w:val="center"/>
          </w:tcPr>
          <w:p w14:paraId="1922A982" w14:textId="32AA0218" w:rsidR="00960168" w:rsidRPr="009A6B58" w:rsidRDefault="00960168" w:rsidP="00960168">
            <w:pPr>
              <w:pStyle w:val="Table2TextNRtext"/>
              <w:rPr>
                <w:szCs w:val="14"/>
                <w:highlight w:val="cyan"/>
              </w:rPr>
            </w:pPr>
            <w:r w:rsidRPr="00301EA6">
              <w:rPr>
                <w:szCs w:val="14"/>
                <w:highlight w:val="cyan"/>
              </w:rPr>
              <w:lastRenderedPageBreak/>
              <w:t>X</w:t>
            </w:r>
          </w:p>
        </w:tc>
        <w:tc>
          <w:tcPr>
            <w:tcW w:w="3928" w:type="dxa"/>
            <w:shd w:val="clear" w:color="auto" w:fill="auto"/>
            <w:vAlign w:val="center"/>
          </w:tcPr>
          <w:p w14:paraId="61CDA7C8" w14:textId="77777777" w:rsidR="00960168" w:rsidRPr="00606831" w:rsidRDefault="00960168" w:rsidP="00960168">
            <w:pPr>
              <w:pStyle w:val="Table2Text"/>
            </w:pPr>
          </w:p>
        </w:tc>
      </w:tr>
      <w:tr w:rsidR="00960168" w:rsidRPr="00606831" w14:paraId="4E3037B8" w14:textId="77777777" w:rsidTr="00B51F2A">
        <w:trPr>
          <w:trHeight w:val="280"/>
        </w:trPr>
        <w:tc>
          <w:tcPr>
            <w:tcW w:w="754" w:type="dxa"/>
            <w:shd w:val="clear" w:color="auto" w:fill="auto"/>
            <w:noWrap/>
          </w:tcPr>
          <w:p w14:paraId="4728BE17" w14:textId="7EFC4ED2" w:rsidR="00960168" w:rsidRPr="006E10FA" w:rsidRDefault="00960168" w:rsidP="00960168">
            <w:pPr>
              <w:pStyle w:val="Table2Text"/>
            </w:pPr>
            <w:r w:rsidRPr="009227FC">
              <w:t>2.4.8.1.</w:t>
            </w:r>
          </w:p>
        </w:tc>
        <w:tc>
          <w:tcPr>
            <w:tcW w:w="4410" w:type="dxa"/>
            <w:shd w:val="clear" w:color="auto" w:fill="auto"/>
            <w:noWrap/>
          </w:tcPr>
          <w:p w14:paraId="01114875" w14:textId="40994700" w:rsidR="00960168" w:rsidRPr="006E10FA" w:rsidRDefault="00960168" w:rsidP="00960168">
            <w:pPr>
              <w:pStyle w:val="Table2Text"/>
            </w:pPr>
            <w:r w:rsidRPr="009227FC">
              <w:t>Where land acquisition and resettlement are the responsibility of the government, the operating company shall collaborate with the responsible government agency, to the extent permitted by the agency, to achieve outcomes that are consistent with this chapter.</w:t>
            </w:r>
          </w:p>
        </w:tc>
        <w:tc>
          <w:tcPr>
            <w:tcW w:w="448" w:type="dxa"/>
            <w:shd w:val="clear" w:color="auto" w:fill="auto"/>
            <w:vAlign w:val="center"/>
          </w:tcPr>
          <w:p w14:paraId="0F156AA7" w14:textId="3F1F1B8D" w:rsidR="00960168" w:rsidRPr="009A6B58" w:rsidRDefault="00960168" w:rsidP="00960168">
            <w:pPr>
              <w:pStyle w:val="Table2TextNRtext"/>
              <w:rPr>
                <w:szCs w:val="14"/>
                <w:highlight w:val="cyan"/>
              </w:rPr>
            </w:pPr>
            <w:r w:rsidRPr="00301EA6">
              <w:rPr>
                <w:szCs w:val="14"/>
                <w:highlight w:val="cyan"/>
              </w:rPr>
              <w:t>X</w:t>
            </w:r>
          </w:p>
        </w:tc>
        <w:tc>
          <w:tcPr>
            <w:tcW w:w="3928" w:type="dxa"/>
            <w:shd w:val="clear" w:color="auto" w:fill="auto"/>
            <w:vAlign w:val="center"/>
          </w:tcPr>
          <w:p w14:paraId="43A93A59" w14:textId="77777777" w:rsidR="00960168" w:rsidRPr="00606831" w:rsidRDefault="00960168" w:rsidP="00960168">
            <w:pPr>
              <w:pStyle w:val="Table2Text"/>
            </w:pPr>
          </w:p>
        </w:tc>
      </w:tr>
      <w:tr w:rsidR="00960168" w:rsidRPr="00606831" w14:paraId="08CD8B3D" w14:textId="77777777" w:rsidTr="00B51F2A">
        <w:trPr>
          <w:trHeight w:val="280"/>
        </w:trPr>
        <w:tc>
          <w:tcPr>
            <w:tcW w:w="754" w:type="dxa"/>
            <w:shd w:val="clear" w:color="auto" w:fill="auto"/>
            <w:noWrap/>
          </w:tcPr>
          <w:p w14:paraId="5F856659" w14:textId="3068BAC0" w:rsidR="00960168" w:rsidRPr="006E10FA" w:rsidRDefault="00960168" w:rsidP="00960168">
            <w:pPr>
              <w:pStyle w:val="Table2Text"/>
            </w:pPr>
            <w:r w:rsidRPr="009227FC">
              <w:t>2.4.8.2.</w:t>
            </w:r>
          </w:p>
        </w:tc>
        <w:tc>
          <w:tcPr>
            <w:tcW w:w="4410" w:type="dxa"/>
            <w:shd w:val="clear" w:color="auto" w:fill="auto"/>
            <w:noWrap/>
          </w:tcPr>
          <w:p w14:paraId="45A79719" w14:textId="77777777" w:rsidR="00C735AE" w:rsidRDefault="00960168" w:rsidP="00960168">
            <w:pPr>
              <w:pStyle w:val="Table2Text"/>
            </w:pPr>
            <w:r w:rsidRPr="009227FC">
              <w:t>The operating company shall identify government resettlement and compensation measures. If these measures do not meet the relevant requirements of this chapter, the operating company shall prepare a supplemental plan that, together with the documents prepared by the responsible government agency, shall address the relevant requirements of this chapter. The company shall include in its supplemental plan, at a minimum:</w:t>
            </w:r>
          </w:p>
          <w:p w14:paraId="01C88C20" w14:textId="77777777" w:rsidR="00C735AE" w:rsidRDefault="00960168" w:rsidP="008E4FF6">
            <w:pPr>
              <w:pStyle w:val="Appendix-subrequirement-a"/>
              <w:numPr>
                <w:ilvl w:val="0"/>
                <w:numId w:val="140"/>
              </w:numPr>
            </w:pPr>
            <w:r w:rsidRPr="009227FC">
              <w:t>Identification of affected people and impacts;</w:t>
            </w:r>
          </w:p>
          <w:p w14:paraId="6DED3DD5" w14:textId="77777777" w:rsidR="00C735AE" w:rsidRDefault="00960168" w:rsidP="00C735AE">
            <w:pPr>
              <w:pStyle w:val="Table2-subrequirementa"/>
            </w:pPr>
            <w:r w:rsidRPr="009227FC">
              <w:t>A description of regulated activities, including the entitlements of physically and economically displaced people provided under applicable national laws and regulations;</w:t>
            </w:r>
          </w:p>
          <w:p w14:paraId="50130FD8" w14:textId="77777777" w:rsidR="00C735AE" w:rsidRDefault="00960168" w:rsidP="00C735AE">
            <w:pPr>
              <w:pStyle w:val="Table2-subrequirementa"/>
            </w:pPr>
            <w:r w:rsidRPr="009227FC">
              <w:t xml:space="preserve"> The supplemental measures to achieve the requirements of this chapter in a manner that is permitted by the responsible agency and an implementation schedule; and</w:t>
            </w:r>
          </w:p>
          <w:p w14:paraId="1BB43B7A" w14:textId="196B9A81" w:rsidR="00960168" w:rsidRPr="006E10FA" w:rsidRDefault="00960168" w:rsidP="00C735AE">
            <w:pPr>
              <w:pStyle w:val="Table2-subrequirementa"/>
            </w:pPr>
            <w:r w:rsidRPr="009227FC">
              <w:t>The financial and implementation responsibilities of the operating company in the execution of its supplemental plan.</w:t>
            </w:r>
          </w:p>
        </w:tc>
        <w:tc>
          <w:tcPr>
            <w:tcW w:w="448" w:type="dxa"/>
            <w:shd w:val="clear" w:color="auto" w:fill="auto"/>
            <w:vAlign w:val="center"/>
          </w:tcPr>
          <w:p w14:paraId="6C5A744F" w14:textId="2770B8FB" w:rsidR="00960168" w:rsidRPr="009A6B58" w:rsidRDefault="00960168" w:rsidP="00960168">
            <w:pPr>
              <w:pStyle w:val="Table2TextNRtext"/>
              <w:rPr>
                <w:szCs w:val="14"/>
                <w:highlight w:val="cyan"/>
              </w:rPr>
            </w:pPr>
            <w:r w:rsidRPr="00301EA6">
              <w:rPr>
                <w:szCs w:val="14"/>
                <w:highlight w:val="cyan"/>
              </w:rPr>
              <w:t>X</w:t>
            </w:r>
          </w:p>
        </w:tc>
        <w:tc>
          <w:tcPr>
            <w:tcW w:w="3928" w:type="dxa"/>
            <w:shd w:val="clear" w:color="auto" w:fill="auto"/>
            <w:vAlign w:val="center"/>
          </w:tcPr>
          <w:p w14:paraId="652CF55B" w14:textId="77777777" w:rsidR="00960168" w:rsidRPr="00606831" w:rsidRDefault="00960168" w:rsidP="00960168">
            <w:pPr>
              <w:pStyle w:val="Table2Text"/>
            </w:pPr>
          </w:p>
        </w:tc>
      </w:tr>
    </w:tbl>
    <w:p w14:paraId="7F0C6BDE" w14:textId="77777777" w:rsidR="009227FC" w:rsidRDefault="009227FC"/>
    <w:tbl>
      <w:tblPr>
        <w:tblW w:w="9540" w:type="dxa"/>
        <w:tblBorders>
          <w:bottom w:val="single" w:sz="4" w:space="0" w:color="F2F2F2" w:themeColor="background1" w:themeShade="F2"/>
          <w:insideH w:val="single" w:sz="4" w:space="0" w:color="F2F2F2" w:themeColor="background1" w:themeShade="F2"/>
        </w:tblBorders>
        <w:tblCellMar>
          <w:left w:w="115" w:type="dxa"/>
          <w:right w:w="115" w:type="dxa"/>
        </w:tblCellMar>
        <w:tblLook w:val="04A0" w:firstRow="1" w:lastRow="0" w:firstColumn="1" w:lastColumn="0" w:noHBand="0" w:noVBand="1"/>
      </w:tblPr>
      <w:tblGrid>
        <w:gridCol w:w="717"/>
        <w:gridCol w:w="4423"/>
        <w:gridCol w:w="475"/>
        <w:gridCol w:w="3925"/>
      </w:tblGrid>
      <w:tr w:rsidR="0065743B" w:rsidRPr="00E477B5" w14:paraId="442E93F8" w14:textId="77777777" w:rsidTr="004518CF">
        <w:trPr>
          <w:trHeight w:val="280"/>
        </w:trPr>
        <w:tc>
          <w:tcPr>
            <w:tcW w:w="5140" w:type="dxa"/>
            <w:gridSpan w:val="2"/>
            <w:shd w:val="clear" w:color="auto" w:fill="auto"/>
            <w:noWrap/>
          </w:tcPr>
          <w:p w14:paraId="36085974" w14:textId="13C47CDF" w:rsidR="0065743B" w:rsidRPr="00E477B5" w:rsidRDefault="0065743B" w:rsidP="006A1219">
            <w:pPr>
              <w:pStyle w:val="Table2ChapterTitle"/>
            </w:pPr>
            <w:bookmarkStart w:id="106" w:name="_Toc51603192"/>
            <w:bookmarkStart w:id="107" w:name="_Toc56677716"/>
            <w:r w:rsidRPr="00615D34">
              <w:t xml:space="preserve">Chapter </w:t>
            </w:r>
            <w:r>
              <w:t>2</w:t>
            </w:r>
            <w:r w:rsidRPr="00615D34">
              <w:t>.</w:t>
            </w:r>
            <w:r>
              <w:t>5—</w:t>
            </w:r>
            <w:r w:rsidRPr="006E10FA">
              <w:t>Emergency Preparedness and Response</w:t>
            </w:r>
            <w:bookmarkEnd w:id="106"/>
            <w:bookmarkEnd w:id="107"/>
          </w:p>
        </w:tc>
        <w:tc>
          <w:tcPr>
            <w:tcW w:w="475" w:type="dxa"/>
            <w:shd w:val="clear" w:color="auto" w:fill="auto"/>
            <w:vAlign w:val="center"/>
          </w:tcPr>
          <w:p w14:paraId="795C855D" w14:textId="77777777" w:rsidR="0065743B" w:rsidRPr="00BB5265" w:rsidRDefault="0065743B" w:rsidP="00FB7C81">
            <w:pPr>
              <w:pStyle w:val="Table2TextNRtext"/>
            </w:pPr>
          </w:p>
        </w:tc>
        <w:tc>
          <w:tcPr>
            <w:tcW w:w="3925" w:type="dxa"/>
            <w:shd w:val="clear" w:color="auto" w:fill="auto"/>
            <w:vAlign w:val="center"/>
          </w:tcPr>
          <w:p w14:paraId="6D7532E6" w14:textId="2839005A" w:rsidR="0065743B" w:rsidRPr="00E477B5" w:rsidRDefault="00D00DE6" w:rsidP="004364BE">
            <w:pPr>
              <w:pStyle w:val="Table2BasisforRating"/>
            </w:pPr>
            <w:commentRangeStart w:id="108"/>
            <w:r>
              <w:t>Basis for rating</w:t>
            </w:r>
            <w:commentRangeEnd w:id="108"/>
            <w:r>
              <w:rPr>
                <w:rStyle w:val="CommentReference"/>
                <w:rFonts w:ascii="Montserrat Light" w:hAnsi="Montserrat Light"/>
                <w:color w:val="auto"/>
              </w:rPr>
              <w:commentReference w:id="108"/>
            </w:r>
          </w:p>
        </w:tc>
      </w:tr>
      <w:tr w:rsidR="004518CF" w:rsidRPr="00E477B5" w14:paraId="6C4F0531" w14:textId="77777777" w:rsidTr="004518CF">
        <w:trPr>
          <w:trHeight w:val="280"/>
        </w:trPr>
        <w:tc>
          <w:tcPr>
            <w:tcW w:w="717" w:type="dxa"/>
            <w:shd w:val="clear" w:color="auto" w:fill="auto"/>
            <w:noWrap/>
            <w:hideMark/>
          </w:tcPr>
          <w:p w14:paraId="49EF7905" w14:textId="77777777" w:rsidR="004518CF" w:rsidRPr="006E10FA" w:rsidRDefault="004518CF" w:rsidP="004518CF">
            <w:pPr>
              <w:pStyle w:val="Table2Text"/>
            </w:pPr>
            <w:r w:rsidRPr="006E10FA">
              <w:t>2.5.1.1.</w:t>
            </w:r>
          </w:p>
        </w:tc>
        <w:tc>
          <w:tcPr>
            <w:tcW w:w="4423" w:type="dxa"/>
            <w:shd w:val="clear" w:color="auto" w:fill="auto"/>
            <w:noWrap/>
            <w:hideMark/>
          </w:tcPr>
          <w:p w14:paraId="03028C30" w14:textId="7058016D" w:rsidR="004518CF" w:rsidRPr="006E10FA" w:rsidRDefault="004518CF" w:rsidP="004518CF">
            <w:pPr>
              <w:pStyle w:val="Table2Text"/>
            </w:pPr>
            <w:proofErr w:type="gramStart"/>
            <w:r w:rsidRPr="0096474D">
              <w:rPr>
                <w:color w:val="C00000"/>
              </w:rPr>
              <w:t xml:space="preserve">Critical </w:t>
            </w:r>
            <w:r>
              <w:rPr>
                <w:color w:val="C00000"/>
              </w:rPr>
              <w:t xml:space="preserve"> </w:t>
            </w:r>
            <w:r w:rsidRPr="006E10FA">
              <w:t>All</w:t>
            </w:r>
            <w:proofErr w:type="gramEnd"/>
            <w:r w:rsidRPr="006E10FA">
              <w:t xml:space="preserve"> operations related to the mining project shall have an emergency response plan conforming to the guidelines set forth in </w:t>
            </w:r>
            <w:r w:rsidRPr="006E10FA">
              <w:rPr>
                <w:i/>
                <w:iCs/>
              </w:rPr>
              <w:t xml:space="preserve">United Nations Environment </w:t>
            </w:r>
            <w:proofErr w:type="spellStart"/>
            <w:r w:rsidRPr="006E10FA">
              <w:rPr>
                <w:i/>
                <w:iCs/>
              </w:rPr>
              <w:t>Programme</w:t>
            </w:r>
            <w:proofErr w:type="spellEnd"/>
            <w:r w:rsidRPr="006E10FA">
              <w:rPr>
                <w:i/>
                <w:iCs/>
              </w:rPr>
              <w:t>, Awareness and Preparedness for Emergencies at the Local Level (APELL)</w:t>
            </w:r>
            <w:r w:rsidRPr="006E10FA">
              <w:t xml:space="preserve"> for Mining.</w:t>
            </w:r>
          </w:p>
        </w:tc>
        <w:tc>
          <w:tcPr>
            <w:tcW w:w="475" w:type="dxa"/>
            <w:shd w:val="clear" w:color="auto" w:fill="auto"/>
            <w:vAlign w:val="center"/>
          </w:tcPr>
          <w:p w14:paraId="13C8B8F9" w14:textId="6B9635B4" w:rsidR="004518CF" w:rsidRPr="00BB5265" w:rsidRDefault="004518CF" w:rsidP="004518CF">
            <w:pPr>
              <w:pStyle w:val="Table2TextNRtext"/>
            </w:pPr>
            <w:r w:rsidRPr="00C668ED">
              <w:rPr>
                <w:szCs w:val="14"/>
                <w:highlight w:val="cyan"/>
              </w:rPr>
              <w:t>X</w:t>
            </w:r>
          </w:p>
        </w:tc>
        <w:tc>
          <w:tcPr>
            <w:tcW w:w="3925" w:type="dxa"/>
            <w:shd w:val="clear" w:color="auto" w:fill="auto"/>
            <w:vAlign w:val="center"/>
          </w:tcPr>
          <w:p w14:paraId="166CF065" w14:textId="77777777" w:rsidR="004518CF" w:rsidRPr="00606831" w:rsidRDefault="004518CF" w:rsidP="004518CF">
            <w:pPr>
              <w:pStyle w:val="Table2Text"/>
            </w:pPr>
          </w:p>
        </w:tc>
      </w:tr>
      <w:tr w:rsidR="004518CF" w:rsidRPr="00E477B5" w14:paraId="1D61293C" w14:textId="77777777" w:rsidTr="004518CF">
        <w:trPr>
          <w:trHeight w:val="280"/>
        </w:trPr>
        <w:tc>
          <w:tcPr>
            <w:tcW w:w="717" w:type="dxa"/>
            <w:shd w:val="clear" w:color="auto" w:fill="auto"/>
            <w:noWrap/>
            <w:hideMark/>
          </w:tcPr>
          <w:p w14:paraId="2E8712FA" w14:textId="77777777" w:rsidR="004518CF" w:rsidRPr="006E10FA" w:rsidRDefault="004518CF" w:rsidP="004518CF">
            <w:pPr>
              <w:pStyle w:val="Table2Text"/>
            </w:pPr>
            <w:r w:rsidRPr="006E10FA">
              <w:t>2.5.1.2.</w:t>
            </w:r>
          </w:p>
        </w:tc>
        <w:tc>
          <w:tcPr>
            <w:tcW w:w="4423" w:type="dxa"/>
            <w:shd w:val="clear" w:color="auto" w:fill="auto"/>
            <w:noWrap/>
            <w:hideMark/>
          </w:tcPr>
          <w:p w14:paraId="7B196DCB" w14:textId="77777777" w:rsidR="005F28FC" w:rsidRDefault="004518CF" w:rsidP="004518CF">
            <w:pPr>
              <w:pStyle w:val="Table2Text"/>
            </w:pPr>
            <w:r w:rsidRPr="006E10FA">
              <w:t>The operating company shall:</w:t>
            </w:r>
          </w:p>
          <w:p w14:paraId="6DACDA8E" w14:textId="1B497811" w:rsidR="005F28FC" w:rsidRDefault="004518CF" w:rsidP="005F28FC">
            <w:pPr>
              <w:pStyle w:val="Appendix-subrequirement-a"/>
              <w:numPr>
                <w:ilvl w:val="0"/>
                <w:numId w:val="153"/>
              </w:numPr>
            </w:pPr>
            <w:r w:rsidRPr="006E10FA">
              <w:t>Conduct an exercise to test the plan, with key participants describing how they would respond to a variety of different emergency scenarios, at least every 12 to 24 months; and</w:t>
            </w:r>
          </w:p>
          <w:p w14:paraId="0EEFC323" w14:textId="6C8FEF07" w:rsidR="004518CF" w:rsidRPr="006E10FA" w:rsidRDefault="004518CF" w:rsidP="005F28FC">
            <w:pPr>
              <w:pStyle w:val="Appendix-subrequirement-a"/>
            </w:pPr>
            <w:r w:rsidRPr="006E10FA">
              <w:t>Update the communications contacts of the emergency response plan at least annually.</w:t>
            </w:r>
          </w:p>
        </w:tc>
        <w:tc>
          <w:tcPr>
            <w:tcW w:w="475" w:type="dxa"/>
            <w:shd w:val="clear" w:color="auto" w:fill="auto"/>
            <w:vAlign w:val="center"/>
          </w:tcPr>
          <w:p w14:paraId="1F1DBFAD" w14:textId="7C973485" w:rsidR="004518CF" w:rsidRPr="00BB5265" w:rsidRDefault="004518CF" w:rsidP="004518CF">
            <w:pPr>
              <w:pStyle w:val="Table2TextNRtext"/>
            </w:pPr>
            <w:r w:rsidRPr="00C668ED">
              <w:rPr>
                <w:szCs w:val="14"/>
                <w:highlight w:val="cyan"/>
              </w:rPr>
              <w:t>X</w:t>
            </w:r>
          </w:p>
        </w:tc>
        <w:tc>
          <w:tcPr>
            <w:tcW w:w="3925" w:type="dxa"/>
            <w:shd w:val="clear" w:color="auto" w:fill="auto"/>
            <w:vAlign w:val="center"/>
          </w:tcPr>
          <w:p w14:paraId="534F1EE5" w14:textId="1733A154" w:rsidR="004518CF" w:rsidRPr="00606831" w:rsidRDefault="004518CF" w:rsidP="004518CF">
            <w:pPr>
              <w:pStyle w:val="Table2Text"/>
            </w:pPr>
          </w:p>
        </w:tc>
      </w:tr>
      <w:tr w:rsidR="0065743B" w:rsidRPr="00E477B5" w14:paraId="4D310431" w14:textId="77777777" w:rsidTr="004518CF">
        <w:trPr>
          <w:trHeight w:val="280"/>
        </w:trPr>
        <w:tc>
          <w:tcPr>
            <w:tcW w:w="717" w:type="dxa"/>
            <w:shd w:val="clear" w:color="auto" w:fill="auto"/>
            <w:noWrap/>
            <w:hideMark/>
          </w:tcPr>
          <w:p w14:paraId="3377A7CF" w14:textId="77777777" w:rsidR="0065743B" w:rsidRPr="006E10FA" w:rsidRDefault="0065743B" w:rsidP="003A7343">
            <w:pPr>
              <w:pStyle w:val="Table2Text"/>
            </w:pPr>
            <w:r w:rsidRPr="006E10FA">
              <w:lastRenderedPageBreak/>
              <w:t>2.5.2.1.</w:t>
            </w:r>
          </w:p>
        </w:tc>
        <w:tc>
          <w:tcPr>
            <w:tcW w:w="4423" w:type="dxa"/>
            <w:shd w:val="clear" w:color="auto" w:fill="auto"/>
            <w:noWrap/>
            <w:hideMark/>
          </w:tcPr>
          <w:p w14:paraId="106D6ED8" w14:textId="7B3B94D3" w:rsidR="0065743B" w:rsidRPr="006E10FA" w:rsidRDefault="00BA4A23" w:rsidP="003A7343">
            <w:pPr>
              <w:pStyle w:val="Table2Text"/>
            </w:pPr>
            <w:proofErr w:type="gramStart"/>
            <w:r w:rsidRPr="0096474D">
              <w:rPr>
                <w:color w:val="C00000"/>
              </w:rPr>
              <w:t xml:space="preserve">Critical </w:t>
            </w:r>
            <w:r>
              <w:rPr>
                <w:color w:val="C00000"/>
              </w:rPr>
              <w:t xml:space="preserve"> </w:t>
            </w:r>
            <w:r w:rsidR="0065743B" w:rsidRPr="006E10FA">
              <w:t>The</w:t>
            </w:r>
            <w:proofErr w:type="gramEnd"/>
            <w:r w:rsidR="0065743B" w:rsidRPr="006E10FA">
              <w:t xml:space="preserve"> emergency response plan shall be developed in consultation with potentially affected communities and workers and/or workers’ representatives, and the operating company shall incorporate their input into the emergency response plan, and include their participation in emergency response planning exercises.</w:t>
            </w:r>
          </w:p>
        </w:tc>
        <w:tc>
          <w:tcPr>
            <w:tcW w:w="475" w:type="dxa"/>
            <w:shd w:val="clear" w:color="auto" w:fill="auto"/>
            <w:vAlign w:val="center"/>
          </w:tcPr>
          <w:p w14:paraId="51420240" w14:textId="3AD04D68" w:rsidR="0065743B" w:rsidRPr="00BB5265" w:rsidRDefault="004518CF" w:rsidP="00FB7C81">
            <w:pPr>
              <w:pStyle w:val="Table2TextNRtext"/>
            </w:pPr>
            <w:r w:rsidRPr="00B54586">
              <w:rPr>
                <w:szCs w:val="14"/>
                <w:highlight w:val="cyan"/>
              </w:rPr>
              <w:t>X</w:t>
            </w:r>
          </w:p>
        </w:tc>
        <w:tc>
          <w:tcPr>
            <w:tcW w:w="3925" w:type="dxa"/>
            <w:shd w:val="clear" w:color="auto" w:fill="auto"/>
            <w:vAlign w:val="center"/>
          </w:tcPr>
          <w:p w14:paraId="6C5D2A6A" w14:textId="77777777" w:rsidR="0065743B" w:rsidRPr="00606831" w:rsidRDefault="0065743B" w:rsidP="003A7343">
            <w:pPr>
              <w:pStyle w:val="Table2Text"/>
            </w:pPr>
          </w:p>
        </w:tc>
      </w:tr>
      <w:tr w:rsidR="004518CF" w:rsidRPr="00E477B5" w14:paraId="5DC80378" w14:textId="77777777" w:rsidTr="004518CF">
        <w:trPr>
          <w:trHeight w:val="280"/>
        </w:trPr>
        <w:tc>
          <w:tcPr>
            <w:tcW w:w="717" w:type="dxa"/>
            <w:shd w:val="clear" w:color="auto" w:fill="auto"/>
            <w:noWrap/>
            <w:hideMark/>
          </w:tcPr>
          <w:p w14:paraId="6C7AA3FD" w14:textId="77777777" w:rsidR="004518CF" w:rsidRPr="006E10FA" w:rsidRDefault="004518CF" w:rsidP="004518CF">
            <w:pPr>
              <w:pStyle w:val="Table2Text"/>
            </w:pPr>
            <w:r w:rsidRPr="006E10FA">
              <w:t>2.5.3.1.</w:t>
            </w:r>
          </w:p>
        </w:tc>
        <w:tc>
          <w:tcPr>
            <w:tcW w:w="4423" w:type="dxa"/>
            <w:shd w:val="clear" w:color="auto" w:fill="auto"/>
            <w:noWrap/>
            <w:hideMark/>
          </w:tcPr>
          <w:p w14:paraId="37F21919" w14:textId="77777777" w:rsidR="004518CF" w:rsidRPr="006E10FA" w:rsidRDefault="004518CF" w:rsidP="004518CF">
            <w:pPr>
              <w:pStyle w:val="Table2Text"/>
            </w:pPr>
            <w:r w:rsidRPr="006E10FA">
              <w:t>All operations related to the mining project shall be covered by a public liability accident insurance policy that provides financial insurance for unplanned accidental events.</w:t>
            </w:r>
          </w:p>
        </w:tc>
        <w:tc>
          <w:tcPr>
            <w:tcW w:w="475" w:type="dxa"/>
            <w:shd w:val="clear" w:color="auto" w:fill="auto"/>
            <w:vAlign w:val="center"/>
          </w:tcPr>
          <w:p w14:paraId="5DB9950B" w14:textId="3197CD05" w:rsidR="004518CF" w:rsidRPr="00BB5265" w:rsidRDefault="004518CF" w:rsidP="004518CF">
            <w:pPr>
              <w:pStyle w:val="Table2TextNRtext"/>
            </w:pPr>
            <w:r w:rsidRPr="009A6B58">
              <w:rPr>
                <w:szCs w:val="14"/>
                <w:highlight w:val="cyan"/>
              </w:rPr>
              <w:t>X</w:t>
            </w:r>
          </w:p>
        </w:tc>
        <w:tc>
          <w:tcPr>
            <w:tcW w:w="3925" w:type="dxa"/>
            <w:shd w:val="clear" w:color="auto" w:fill="auto"/>
            <w:vAlign w:val="center"/>
          </w:tcPr>
          <w:p w14:paraId="3397B358" w14:textId="77777777" w:rsidR="004518CF" w:rsidRPr="00606831" w:rsidRDefault="004518CF" w:rsidP="004518CF">
            <w:pPr>
              <w:pStyle w:val="Table2Text"/>
            </w:pPr>
          </w:p>
        </w:tc>
      </w:tr>
      <w:tr w:rsidR="004518CF" w:rsidRPr="009F2070" w14:paraId="4083034C" w14:textId="77777777" w:rsidTr="004518CF">
        <w:trPr>
          <w:trHeight w:val="280"/>
        </w:trPr>
        <w:tc>
          <w:tcPr>
            <w:tcW w:w="717" w:type="dxa"/>
            <w:shd w:val="clear" w:color="auto" w:fill="auto"/>
            <w:noWrap/>
          </w:tcPr>
          <w:p w14:paraId="5D39FDE4" w14:textId="77777777" w:rsidR="004518CF" w:rsidRPr="006E10FA" w:rsidRDefault="004518CF" w:rsidP="004518CF">
            <w:pPr>
              <w:pStyle w:val="Table2Text"/>
            </w:pPr>
            <w:r w:rsidRPr="006E10FA">
              <w:t>2.5.3.2.</w:t>
            </w:r>
          </w:p>
        </w:tc>
        <w:tc>
          <w:tcPr>
            <w:tcW w:w="4423" w:type="dxa"/>
            <w:shd w:val="clear" w:color="auto" w:fill="auto"/>
            <w:noWrap/>
          </w:tcPr>
          <w:p w14:paraId="14CDF1DE" w14:textId="77777777" w:rsidR="004518CF" w:rsidRPr="006E10FA" w:rsidRDefault="004518CF" w:rsidP="004518CF">
            <w:pPr>
              <w:pStyle w:val="Table2Text"/>
            </w:pPr>
            <w:r w:rsidRPr="006E10FA">
              <w:t>The public liability accident insurance shall cover unplanned accidental events such as flood damage, landslides, subsidence, mine waste facility failures, major spills of process solutions, leaking tanks, or others.</w:t>
            </w:r>
          </w:p>
        </w:tc>
        <w:tc>
          <w:tcPr>
            <w:tcW w:w="475" w:type="dxa"/>
            <w:shd w:val="clear" w:color="auto" w:fill="auto"/>
            <w:vAlign w:val="center"/>
          </w:tcPr>
          <w:p w14:paraId="3BC4838D" w14:textId="27A110DC" w:rsidR="004518CF" w:rsidRPr="00BB5265" w:rsidRDefault="004518CF" w:rsidP="004518CF">
            <w:pPr>
              <w:pStyle w:val="Table2TextNRtext"/>
            </w:pPr>
            <w:r w:rsidRPr="009A6B58">
              <w:rPr>
                <w:szCs w:val="14"/>
                <w:highlight w:val="cyan"/>
              </w:rPr>
              <w:t>X</w:t>
            </w:r>
          </w:p>
        </w:tc>
        <w:tc>
          <w:tcPr>
            <w:tcW w:w="3925" w:type="dxa"/>
            <w:shd w:val="clear" w:color="auto" w:fill="auto"/>
            <w:vAlign w:val="center"/>
          </w:tcPr>
          <w:p w14:paraId="7CF79102" w14:textId="32C0E1BE" w:rsidR="004518CF" w:rsidRPr="00606831" w:rsidRDefault="004518CF" w:rsidP="004518CF">
            <w:pPr>
              <w:pStyle w:val="Table2Text"/>
            </w:pPr>
          </w:p>
        </w:tc>
      </w:tr>
      <w:tr w:rsidR="004518CF" w:rsidRPr="009F2070" w14:paraId="4A679D6D" w14:textId="77777777" w:rsidTr="004518CF">
        <w:trPr>
          <w:trHeight w:val="280"/>
        </w:trPr>
        <w:tc>
          <w:tcPr>
            <w:tcW w:w="717" w:type="dxa"/>
            <w:shd w:val="clear" w:color="auto" w:fill="auto"/>
            <w:noWrap/>
          </w:tcPr>
          <w:p w14:paraId="7D2240F7" w14:textId="77777777" w:rsidR="004518CF" w:rsidRPr="006E10FA" w:rsidRDefault="004518CF" w:rsidP="004518CF">
            <w:pPr>
              <w:pStyle w:val="Table2Text"/>
            </w:pPr>
            <w:r w:rsidRPr="006E10FA">
              <w:t>2.5.3.3.</w:t>
            </w:r>
          </w:p>
        </w:tc>
        <w:tc>
          <w:tcPr>
            <w:tcW w:w="4423" w:type="dxa"/>
            <w:shd w:val="clear" w:color="auto" w:fill="auto"/>
            <w:noWrap/>
          </w:tcPr>
          <w:p w14:paraId="26233313" w14:textId="77777777" w:rsidR="004518CF" w:rsidRPr="006E10FA" w:rsidRDefault="004518CF" w:rsidP="004518CF">
            <w:pPr>
              <w:pStyle w:val="Table2Text"/>
            </w:pPr>
            <w:r w:rsidRPr="006E10FA">
              <w:t>The accident insurance coverage shall remain in force for as long as the operating company, or any successor, has legal responsibility for the property.</w:t>
            </w:r>
          </w:p>
        </w:tc>
        <w:tc>
          <w:tcPr>
            <w:tcW w:w="475" w:type="dxa"/>
            <w:shd w:val="clear" w:color="auto" w:fill="auto"/>
            <w:vAlign w:val="center"/>
          </w:tcPr>
          <w:p w14:paraId="2F6B36BF" w14:textId="69108BCE" w:rsidR="004518CF" w:rsidRPr="00BB5265" w:rsidRDefault="004518CF" w:rsidP="004518CF">
            <w:pPr>
              <w:pStyle w:val="Table2TextNRtext"/>
            </w:pPr>
            <w:r w:rsidRPr="009A6B58">
              <w:rPr>
                <w:szCs w:val="14"/>
                <w:highlight w:val="cyan"/>
              </w:rPr>
              <w:t>X</w:t>
            </w:r>
          </w:p>
        </w:tc>
        <w:tc>
          <w:tcPr>
            <w:tcW w:w="3925" w:type="dxa"/>
            <w:shd w:val="clear" w:color="auto" w:fill="auto"/>
            <w:vAlign w:val="center"/>
          </w:tcPr>
          <w:p w14:paraId="3F2004DE" w14:textId="2CA101C7" w:rsidR="004518CF" w:rsidRPr="00606831" w:rsidRDefault="004518CF" w:rsidP="004518CF">
            <w:pPr>
              <w:pStyle w:val="Table2Text"/>
            </w:pPr>
          </w:p>
        </w:tc>
      </w:tr>
    </w:tbl>
    <w:p w14:paraId="040F4434" w14:textId="77777777" w:rsidR="0065743B" w:rsidRDefault="0065743B" w:rsidP="0065743B"/>
    <w:tbl>
      <w:tblPr>
        <w:tblW w:w="9540" w:type="dxa"/>
        <w:tblBorders>
          <w:bottom w:val="single" w:sz="4" w:space="0" w:color="F2F2F2" w:themeColor="background1" w:themeShade="F2"/>
          <w:insideH w:val="single" w:sz="4" w:space="0" w:color="F2F2F2" w:themeColor="background1" w:themeShade="F2"/>
        </w:tblBorders>
        <w:tblCellMar>
          <w:left w:w="115" w:type="dxa"/>
          <w:right w:w="115" w:type="dxa"/>
        </w:tblCellMar>
        <w:tblLook w:val="04A0" w:firstRow="1" w:lastRow="0" w:firstColumn="1" w:lastColumn="0" w:noHBand="0" w:noVBand="1"/>
      </w:tblPr>
      <w:tblGrid>
        <w:gridCol w:w="754"/>
        <w:gridCol w:w="4386"/>
        <w:gridCol w:w="478"/>
        <w:gridCol w:w="3922"/>
      </w:tblGrid>
      <w:tr w:rsidR="0065743B" w:rsidRPr="00E477B5" w14:paraId="671A8711" w14:textId="77777777" w:rsidTr="001A7896">
        <w:trPr>
          <w:trHeight w:val="280"/>
        </w:trPr>
        <w:tc>
          <w:tcPr>
            <w:tcW w:w="5140" w:type="dxa"/>
            <w:gridSpan w:val="2"/>
            <w:shd w:val="clear" w:color="auto" w:fill="auto"/>
            <w:noWrap/>
          </w:tcPr>
          <w:p w14:paraId="58B83E0E" w14:textId="485D2BAC" w:rsidR="0065743B" w:rsidRPr="00E477B5" w:rsidRDefault="0065743B" w:rsidP="006A1219">
            <w:pPr>
              <w:pStyle w:val="Table2ChapterTitle"/>
            </w:pPr>
            <w:bookmarkStart w:id="109" w:name="_Toc51603193"/>
            <w:bookmarkStart w:id="110" w:name="_Toc56677717"/>
            <w:r w:rsidRPr="00615D34">
              <w:t xml:space="preserve">Chapter </w:t>
            </w:r>
            <w:r>
              <w:t>2</w:t>
            </w:r>
            <w:r w:rsidRPr="00615D34">
              <w:t>.</w:t>
            </w:r>
            <w:r>
              <w:t>6—</w:t>
            </w:r>
            <w:r w:rsidRPr="006C27C6">
              <w:t>Planning and Financing Reclamation and Closure</w:t>
            </w:r>
            <w:bookmarkEnd w:id="109"/>
            <w:bookmarkEnd w:id="110"/>
          </w:p>
        </w:tc>
        <w:tc>
          <w:tcPr>
            <w:tcW w:w="478" w:type="dxa"/>
            <w:shd w:val="clear" w:color="auto" w:fill="auto"/>
            <w:vAlign w:val="center"/>
          </w:tcPr>
          <w:p w14:paraId="2F317DA6" w14:textId="77777777" w:rsidR="0065743B" w:rsidRPr="00E477B5" w:rsidRDefault="0065743B" w:rsidP="00FB7C81">
            <w:pPr>
              <w:pStyle w:val="Table2TextNRtext"/>
            </w:pPr>
          </w:p>
        </w:tc>
        <w:tc>
          <w:tcPr>
            <w:tcW w:w="3922" w:type="dxa"/>
            <w:shd w:val="clear" w:color="auto" w:fill="auto"/>
            <w:vAlign w:val="center"/>
          </w:tcPr>
          <w:p w14:paraId="18AE05A0" w14:textId="7A8E7105" w:rsidR="0065743B" w:rsidRPr="00E477B5" w:rsidRDefault="00D00DE6" w:rsidP="004364BE">
            <w:pPr>
              <w:pStyle w:val="Table2BasisforRating"/>
            </w:pPr>
            <w:commentRangeStart w:id="111"/>
            <w:r>
              <w:t>Basis for rating</w:t>
            </w:r>
            <w:commentRangeEnd w:id="111"/>
            <w:r>
              <w:rPr>
                <w:rStyle w:val="CommentReference"/>
                <w:rFonts w:ascii="Montserrat Light" w:hAnsi="Montserrat Light"/>
                <w:color w:val="auto"/>
              </w:rPr>
              <w:commentReference w:id="111"/>
            </w:r>
          </w:p>
        </w:tc>
      </w:tr>
      <w:tr w:rsidR="004518CF" w:rsidRPr="00E477B5" w14:paraId="3E3B7DA8" w14:textId="77777777" w:rsidTr="001A7896">
        <w:trPr>
          <w:trHeight w:val="280"/>
        </w:trPr>
        <w:tc>
          <w:tcPr>
            <w:tcW w:w="754" w:type="dxa"/>
            <w:shd w:val="clear" w:color="auto" w:fill="auto"/>
            <w:noWrap/>
            <w:hideMark/>
          </w:tcPr>
          <w:p w14:paraId="7FBC7D00" w14:textId="77777777" w:rsidR="004518CF" w:rsidRPr="0066215C" w:rsidRDefault="004518CF" w:rsidP="004518CF">
            <w:pPr>
              <w:pStyle w:val="Table2Text"/>
            </w:pPr>
            <w:r w:rsidRPr="0066215C">
              <w:t>2.6.1.1.</w:t>
            </w:r>
          </w:p>
        </w:tc>
        <w:tc>
          <w:tcPr>
            <w:tcW w:w="4386" w:type="dxa"/>
            <w:shd w:val="clear" w:color="auto" w:fill="auto"/>
            <w:noWrap/>
            <w:hideMark/>
          </w:tcPr>
          <w:p w14:paraId="7D14636E" w14:textId="77777777" w:rsidR="004518CF" w:rsidRPr="009A33F8" w:rsidRDefault="004518CF" w:rsidP="004518CF">
            <w:pPr>
              <w:pStyle w:val="Table2Text"/>
            </w:pPr>
            <w:r w:rsidRPr="009A33F8">
              <w:t>The operating company shall guarantee that the cost of implementing reclamation for exploration activities related to the mining development will be met by the company.</w:t>
            </w:r>
          </w:p>
        </w:tc>
        <w:tc>
          <w:tcPr>
            <w:tcW w:w="478" w:type="dxa"/>
            <w:shd w:val="clear" w:color="auto" w:fill="auto"/>
            <w:vAlign w:val="center"/>
          </w:tcPr>
          <w:p w14:paraId="12376BAC" w14:textId="7D874F94" w:rsidR="004518CF" w:rsidRPr="00E477B5" w:rsidRDefault="004518CF" w:rsidP="004518CF">
            <w:pPr>
              <w:pStyle w:val="Table2TextNRtext"/>
            </w:pPr>
            <w:r w:rsidRPr="00C6710B">
              <w:rPr>
                <w:szCs w:val="14"/>
                <w:highlight w:val="cyan"/>
              </w:rPr>
              <w:t>X</w:t>
            </w:r>
          </w:p>
        </w:tc>
        <w:tc>
          <w:tcPr>
            <w:tcW w:w="3922" w:type="dxa"/>
            <w:shd w:val="clear" w:color="auto" w:fill="auto"/>
            <w:vAlign w:val="center"/>
          </w:tcPr>
          <w:p w14:paraId="732A70EF" w14:textId="37CDFB45" w:rsidR="004518CF" w:rsidRPr="00606831" w:rsidRDefault="004518CF" w:rsidP="004518CF">
            <w:pPr>
              <w:pStyle w:val="Table2Text"/>
            </w:pPr>
          </w:p>
        </w:tc>
      </w:tr>
      <w:tr w:rsidR="004518CF" w:rsidRPr="00E477B5" w14:paraId="7A3D786E" w14:textId="77777777" w:rsidTr="001A7896">
        <w:trPr>
          <w:trHeight w:val="280"/>
        </w:trPr>
        <w:tc>
          <w:tcPr>
            <w:tcW w:w="754" w:type="dxa"/>
            <w:shd w:val="clear" w:color="auto" w:fill="auto"/>
            <w:noWrap/>
            <w:hideMark/>
          </w:tcPr>
          <w:p w14:paraId="0B506130" w14:textId="77777777" w:rsidR="004518CF" w:rsidRPr="0066215C" w:rsidRDefault="004518CF" w:rsidP="004518CF">
            <w:pPr>
              <w:pStyle w:val="Table2Text"/>
            </w:pPr>
            <w:r w:rsidRPr="0066215C">
              <w:t>2.6.1.2.</w:t>
            </w:r>
          </w:p>
        </w:tc>
        <w:tc>
          <w:tcPr>
            <w:tcW w:w="4386" w:type="dxa"/>
            <w:shd w:val="clear" w:color="auto" w:fill="auto"/>
            <w:noWrap/>
            <w:hideMark/>
          </w:tcPr>
          <w:p w14:paraId="25AD2909" w14:textId="77777777" w:rsidR="004518CF" w:rsidRPr="009A33F8" w:rsidRDefault="004518CF" w:rsidP="004518CF">
            <w:pPr>
              <w:pStyle w:val="Table2Text"/>
            </w:pPr>
            <w:r w:rsidRPr="009A33F8">
              <w:t>The operating company shall implement exploration-related reclamation in a timely manner.</w:t>
            </w:r>
          </w:p>
        </w:tc>
        <w:tc>
          <w:tcPr>
            <w:tcW w:w="478" w:type="dxa"/>
            <w:shd w:val="clear" w:color="auto" w:fill="auto"/>
            <w:vAlign w:val="center"/>
          </w:tcPr>
          <w:p w14:paraId="7F0BF364" w14:textId="4B04CDB6" w:rsidR="004518CF" w:rsidRPr="00E477B5" w:rsidRDefault="004518CF" w:rsidP="004518CF">
            <w:pPr>
              <w:pStyle w:val="Table2TextNRtext"/>
            </w:pPr>
            <w:r w:rsidRPr="00C6710B">
              <w:rPr>
                <w:szCs w:val="14"/>
                <w:highlight w:val="cyan"/>
              </w:rPr>
              <w:t>X</w:t>
            </w:r>
          </w:p>
        </w:tc>
        <w:tc>
          <w:tcPr>
            <w:tcW w:w="3922" w:type="dxa"/>
            <w:shd w:val="clear" w:color="auto" w:fill="auto"/>
            <w:vAlign w:val="center"/>
          </w:tcPr>
          <w:p w14:paraId="08853B38" w14:textId="742D66F2" w:rsidR="004518CF" w:rsidRPr="00606831" w:rsidRDefault="004518CF" w:rsidP="004518CF">
            <w:pPr>
              <w:pStyle w:val="Table2Text"/>
            </w:pPr>
          </w:p>
        </w:tc>
      </w:tr>
      <w:tr w:rsidR="004518CF" w:rsidRPr="00E477B5" w14:paraId="65F66FC9" w14:textId="77777777" w:rsidTr="001A7896">
        <w:trPr>
          <w:trHeight w:val="280"/>
        </w:trPr>
        <w:tc>
          <w:tcPr>
            <w:tcW w:w="754" w:type="dxa"/>
            <w:shd w:val="clear" w:color="auto" w:fill="auto"/>
            <w:noWrap/>
            <w:hideMark/>
          </w:tcPr>
          <w:p w14:paraId="234210CB" w14:textId="77777777" w:rsidR="004518CF" w:rsidRPr="0066215C" w:rsidRDefault="004518CF" w:rsidP="004518CF">
            <w:pPr>
              <w:pStyle w:val="Table2Text"/>
            </w:pPr>
            <w:r w:rsidRPr="0066215C">
              <w:t>2.6.1.3.</w:t>
            </w:r>
          </w:p>
        </w:tc>
        <w:tc>
          <w:tcPr>
            <w:tcW w:w="4386" w:type="dxa"/>
            <w:shd w:val="clear" w:color="auto" w:fill="auto"/>
            <w:noWrap/>
            <w:hideMark/>
          </w:tcPr>
          <w:p w14:paraId="388B06E6" w14:textId="77777777" w:rsidR="004518CF" w:rsidRPr="009A33F8" w:rsidRDefault="004518CF" w:rsidP="004518CF">
            <w:pPr>
              <w:pStyle w:val="Table2Text"/>
            </w:pPr>
            <w:r w:rsidRPr="009A33F8">
              <w:t>Any stakeholder complaints of incomplete or inadequate exploration reclamation, if not resolved by other means, shall be discussed and resolved through the operational-level grievance mechanism (see IRMA Chapter 1.4).</w:t>
            </w:r>
          </w:p>
        </w:tc>
        <w:tc>
          <w:tcPr>
            <w:tcW w:w="478" w:type="dxa"/>
            <w:shd w:val="clear" w:color="auto" w:fill="auto"/>
            <w:vAlign w:val="center"/>
          </w:tcPr>
          <w:p w14:paraId="48948683" w14:textId="12549D28" w:rsidR="004518CF" w:rsidRPr="00E477B5" w:rsidRDefault="004518CF" w:rsidP="004518CF">
            <w:pPr>
              <w:pStyle w:val="Table2TextNRtext"/>
            </w:pPr>
            <w:r w:rsidRPr="00C6710B">
              <w:rPr>
                <w:szCs w:val="14"/>
                <w:highlight w:val="cyan"/>
              </w:rPr>
              <w:t>X</w:t>
            </w:r>
          </w:p>
        </w:tc>
        <w:tc>
          <w:tcPr>
            <w:tcW w:w="3922" w:type="dxa"/>
            <w:shd w:val="clear" w:color="auto" w:fill="auto"/>
            <w:vAlign w:val="center"/>
          </w:tcPr>
          <w:p w14:paraId="04F92B15" w14:textId="0CD34CCD" w:rsidR="004518CF" w:rsidRPr="00606831" w:rsidRDefault="004518CF" w:rsidP="004518CF">
            <w:pPr>
              <w:pStyle w:val="Table2Text"/>
            </w:pPr>
          </w:p>
        </w:tc>
      </w:tr>
      <w:tr w:rsidR="004518CF" w:rsidRPr="00E477B5" w14:paraId="5BBFF762" w14:textId="77777777" w:rsidTr="001A7896">
        <w:trPr>
          <w:trHeight w:val="280"/>
        </w:trPr>
        <w:tc>
          <w:tcPr>
            <w:tcW w:w="754" w:type="dxa"/>
            <w:shd w:val="clear" w:color="auto" w:fill="auto"/>
            <w:noWrap/>
            <w:hideMark/>
          </w:tcPr>
          <w:p w14:paraId="3A2B63D6" w14:textId="77777777" w:rsidR="004518CF" w:rsidRPr="0066215C" w:rsidRDefault="004518CF" w:rsidP="004518CF">
            <w:pPr>
              <w:pStyle w:val="Table2Text"/>
            </w:pPr>
            <w:r w:rsidRPr="0066215C">
              <w:t>2.6.2.1</w:t>
            </w:r>
          </w:p>
        </w:tc>
        <w:tc>
          <w:tcPr>
            <w:tcW w:w="4386" w:type="dxa"/>
            <w:shd w:val="clear" w:color="auto" w:fill="auto"/>
            <w:noWrap/>
            <w:hideMark/>
          </w:tcPr>
          <w:p w14:paraId="2DA1DF36" w14:textId="77777777" w:rsidR="004518CF" w:rsidRPr="009A33F8" w:rsidRDefault="004518CF" w:rsidP="004518CF">
            <w:pPr>
              <w:pStyle w:val="Table2Text"/>
            </w:pPr>
            <w:proofErr w:type="gramStart"/>
            <w:r w:rsidRPr="00E052BA">
              <w:rPr>
                <w:color w:val="C00000"/>
              </w:rPr>
              <w:t>Critical</w:t>
            </w:r>
            <w:r w:rsidRPr="009A33F8">
              <w:t xml:space="preserve"> </w:t>
            </w:r>
            <w:r>
              <w:t xml:space="preserve"> </w:t>
            </w:r>
            <w:r w:rsidRPr="009A33F8">
              <w:t>Prior</w:t>
            </w:r>
            <w:proofErr w:type="gramEnd"/>
            <w:r w:rsidRPr="009A33F8">
              <w:t xml:space="preserve"> to the commencement of mine construction activities the operating company shall prepare a reclamation and closure plan that is compatible with protection of human health and the environment, and demonstrates how affected areas will be returned to a stable landscape with an agreed post-mining end use.</w:t>
            </w:r>
          </w:p>
        </w:tc>
        <w:tc>
          <w:tcPr>
            <w:tcW w:w="478" w:type="dxa"/>
            <w:shd w:val="clear" w:color="auto" w:fill="auto"/>
            <w:vAlign w:val="center"/>
          </w:tcPr>
          <w:p w14:paraId="35FCE59F" w14:textId="531DB96F" w:rsidR="004518CF" w:rsidRPr="00E477B5" w:rsidRDefault="004518CF" w:rsidP="004518CF">
            <w:pPr>
              <w:pStyle w:val="Table2TextNRtext"/>
            </w:pPr>
            <w:r w:rsidRPr="00C6710B">
              <w:rPr>
                <w:szCs w:val="14"/>
                <w:highlight w:val="cyan"/>
              </w:rPr>
              <w:t>X</w:t>
            </w:r>
          </w:p>
        </w:tc>
        <w:tc>
          <w:tcPr>
            <w:tcW w:w="3922" w:type="dxa"/>
            <w:shd w:val="clear" w:color="auto" w:fill="auto"/>
            <w:vAlign w:val="center"/>
          </w:tcPr>
          <w:p w14:paraId="4201D7C8" w14:textId="213603C1" w:rsidR="004518CF" w:rsidRPr="00606831" w:rsidRDefault="004518CF" w:rsidP="004518CF">
            <w:pPr>
              <w:pStyle w:val="Table2Text"/>
            </w:pPr>
          </w:p>
        </w:tc>
      </w:tr>
      <w:tr w:rsidR="004518CF" w:rsidRPr="009F2070" w14:paraId="1DD22A87" w14:textId="77777777" w:rsidTr="001A7896">
        <w:trPr>
          <w:trHeight w:val="280"/>
        </w:trPr>
        <w:tc>
          <w:tcPr>
            <w:tcW w:w="754" w:type="dxa"/>
            <w:shd w:val="clear" w:color="auto" w:fill="auto"/>
            <w:noWrap/>
          </w:tcPr>
          <w:p w14:paraId="6E8261BC" w14:textId="77777777" w:rsidR="004518CF" w:rsidRPr="0066215C" w:rsidRDefault="004518CF" w:rsidP="004518CF">
            <w:pPr>
              <w:pStyle w:val="Table2Text"/>
            </w:pPr>
            <w:r w:rsidRPr="0066215C">
              <w:t>2.6.2.2</w:t>
            </w:r>
          </w:p>
        </w:tc>
        <w:tc>
          <w:tcPr>
            <w:tcW w:w="4386" w:type="dxa"/>
            <w:shd w:val="clear" w:color="auto" w:fill="auto"/>
            <w:noWrap/>
          </w:tcPr>
          <w:p w14:paraId="1AEC6229" w14:textId="77777777" w:rsidR="004518CF" w:rsidRDefault="004518CF" w:rsidP="004518CF">
            <w:pPr>
              <w:pStyle w:val="Table2Text"/>
            </w:pPr>
            <w:r w:rsidRPr="009A33F8">
              <w:t>At a minimum, the reclamation and closure plan shall contain:</w:t>
            </w:r>
          </w:p>
          <w:p w14:paraId="797E71EB" w14:textId="77777777" w:rsidR="004518CF" w:rsidRDefault="004518CF" w:rsidP="00960168">
            <w:pPr>
              <w:pStyle w:val="Appendix-subrequirement-a"/>
              <w:numPr>
                <w:ilvl w:val="0"/>
                <w:numId w:val="37"/>
              </w:numPr>
            </w:pPr>
            <w:r w:rsidRPr="009A33F8">
              <w:t>A general statement of purpose;</w:t>
            </w:r>
          </w:p>
          <w:p w14:paraId="02E538F7" w14:textId="77777777" w:rsidR="004518CF" w:rsidRDefault="004518CF" w:rsidP="00960168">
            <w:pPr>
              <w:pStyle w:val="Appendix-subrequirement-a"/>
            </w:pPr>
            <w:r w:rsidRPr="009A33F8">
              <w:t xml:space="preserve">Site location and background Information; </w:t>
            </w:r>
          </w:p>
          <w:p w14:paraId="2EC7011F" w14:textId="77777777" w:rsidR="004518CF" w:rsidRDefault="004518CF" w:rsidP="00960168">
            <w:pPr>
              <w:pStyle w:val="Appendix-subrequirement-a"/>
            </w:pPr>
            <w:r w:rsidRPr="009A33F8">
              <w:t>A description of the entire facility, including individual site features;</w:t>
            </w:r>
          </w:p>
          <w:p w14:paraId="2382CE3E" w14:textId="77777777" w:rsidR="004518CF" w:rsidRDefault="004518CF" w:rsidP="00960168">
            <w:pPr>
              <w:pStyle w:val="Appendix-subrequirement-a"/>
            </w:pPr>
            <w:r w:rsidRPr="009A33F8">
              <w:t>The role of the community in reviewing the reclamation and closure plan;</w:t>
            </w:r>
          </w:p>
          <w:p w14:paraId="6C2EF20B" w14:textId="77777777" w:rsidR="004518CF" w:rsidRDefault="004518CF" w:rsidP="00960168">
            <w:pPr>
              <w:pStyle w:val="Appendix-subrequirement-a"/>
            </w:pPr>
            <w:r w:rsidRPr="009A33F8">
              <w:t xml:space="preserve">Agreed-upon (after-ESIA) post-mining land use and facility use; </w:t>
            </w:r>
          </w:p>
          <w:p w14:paraId="600881CF" w14:textId="77777777" w:rsidR="004518CF" w:rsidRDefault="004518CF" w:rsidP="00960168">
            <w:pPr>
              <w:pStyle w:val="Appendix-subrequirement-a"/>
            </w:pPr>
            <w:r w:rsidRPr="009A33F8">
              <w:t>Source and pathway characterization including geochemistry and hydrology to identify the potential discharge of pollutants during closure;</w:t>
            </w:r>
          </w:p>
          <w:p w14:paraId="4168DF1B" w14:textId="77777777" w:rsidR="004518CF" w:rsidRDefault="004518CF" w:rsidP="00960168">
            <w:pPr>
              <w:pStyle w:val="Appendix-subrequirement-a"/>
            </w:pPr>
            <w:r w:rsidRPr="009A33F8">
              <w:lastRenderedPageBreak/>
              <w:t>Source mitigation program to prevent the degradation of water resources;</w:t>
            </w:r>
          </w:p>
          <w:p w14:paraId="6F43E0C7" w14:textId="77777777" w:rsidR="004518CF" w:rsidRDefault="004518CF" w:rsidP="00960168">
            <w:pPr>
              <w:pStyle w:val="Appendix-subrequirement-a"/>
            </w:pPr>
            <w:r w:rsidRPr="009A33F8">
              <w:t>Interim operations and maintenance, including process water management, water treatment, and mine site and waste site geotechnical stabilization;</w:t>
            </w:r>
          </w:p>
          <w:p w14:paraId="1A13278F" w14:textId="77777777" w:rsidR="004518CF" w:rsidRDefault="004518CF" w:rsidP="00960168">
            <w:pPr>
              <w:pStyle w:val="Appendix-subrequirement-a"/>
            </w:pPr>
            <w:r>
              <w:t xml:space="preserve">Plans </w:t>
            </w:r>
            <w:r w:rsidRPr="009A33F8">
              <w:t>for concurrent or progressive reclamation and revegetation, which should be employed wherever practicable;</w:t>
            </w:r>
          </w:p>
          <w:p w14:paraId="6BE156C3" w14:textId="77777777" w:rsidR="004518CF" w:rsidRDefault="004518CF" w:rsidP="00960168">
            <w:pPr>
              <w:pStyle w:val="Appendix-subrequirement-a"/>
            </w:pPr>
            <w:r w:rsidRPr="009A33F8">
              <w:t xml:space="preserve"> Earthwork:</w:t>
            </w:r>
          </w:p>
          <w:p w14:paraId="3ECA716C" w14:textId="77777777" w:rsidR="004518CF" w:rsidRDefault="004518CF" w:rsidP="00960168">
            <w:pPr>
              <w:pStyle w:val="Table2-subrequirementai"/>
              <w:numPr>
                <w:ilvl w:val="0"/>
                <w:numId w:val="35"/>
              </w:numPr>
            </w:pPr>
            <w:r w:rsidRPr="009A33F8">
              <w:t xml:space="preserve">Stabilization and final topography of the reclaimed </w:t>
            </w:r>
            <w:proofErr w:type="gramStart"/>
            <w:r w:rsidRPr="009A33F8">
              <w:t>mine</w:t>
            </w:r>
            <w:proofErr w:type="gramEnd"/>
            <w:r w:rsidRPr="009A33F8">
              <w:t xml:space="preserve"> lands;</w:t>
            </w:r>
          </w:p>
          <w:p w14:paraId="776E1C5D" w14:textId="77777777" w:rsidR="004518CF" w:rsidRDefault="004518CF" w:rsidP="00960168">
            <w:pPr>
              <w:pStyle w:val="Table2-subrequirementai"/>
              <w:numPr>
                <w:ilvl w:val="0"/>
                <w:numId w:val="35"/>
              </w:numPr>
            </w:pPr>
            <w:r w:rsidRPr="009A33F8">
              <w:t>ii.  Storm water runoff/run-on management;</w:t>
            </w:r>
          </w:p>
          <w:p w14:paraId="56431DB6" w14:textId="77777777" w:rsidR="004518CF" w:rsidRDefault="004518CF" w:rsidP="00960168">
            <w:pPr>
              <w:pStyle w:val="Table2-subrequirementai"/>
              <w:numPr>
                <w:ilvl w:val="0"/>
                <w:numId w:val="35"/>
              </w:numPr>
            </w:pPr>
            <w:r w:rsidRPr="009A33F8">
              <w:t xml:space="preserve"> Topsoil salvage to the maximum extent practicable;</w:t>
            </w:r>
          </w:p>
          <w:p w14:paraId="67D7A7C1" w14:textId="77777777" w:rsidR="004518CF" w:rsidRDefault="004518CF" w:rsidP="00960168">
            <w:pPr>
              <w:pStyle w:val="Table2-subrequirementai"/>
              <w:numPr>
                <w:ilvl w:val="0"/>
                <w:numId w:val="35"/>
              </w:numPr>
            </w:pPr>
            <w:r w:rsidRPr="009A33F8">
              <w:t xml:space="preserve">Topsoil storage in a manner that preserves its capability to support plant regeneration; </w:t>
            </w:r>
          </w:p>
          <w:p w14:paraId="574B92BE" w14:textId="77777777" w:rsidR="004518CF" w:rsidRDefault="004518CF" w:rsidP="00960168">
            <w:pPr>
              <w:pStyle w:val="Appendix-subrequirement-a"/>
            </w:pPr>
            <w:r w:rsidRPr="009A33F8">
              <w:t>Revegetation/Ecological Restoration:</w:t>
            </w:r>
          </w:p>
          <w:p w14:paraId="72B1FC43" w14:textId="77777777" w:rsidR="005F28FC" w:rsidRDefault="004518CF" w:rsidP="000D322A">
            <w:pPr>
              <w:pStyle w:val="Table2-subrequirementai"/>
              <w:numPr>
                <w:ilvl w:val="0"/>
                <w:numId w:val="36"/>
              </w:numPr>
            </w:pPr>
            <w:r w:rsidRPr="009A33F8">
              <w:t>Plant material selection, prioritizing native species as appropriate for the agreed post-mine land use;</w:t>
            </w:r>
          </w:p>
          <w:p w14:paraId="4510E182" w14:textId="77777777" w:rsidR="005F28FC" w:rsidRDefault="004518CF" w:rsidP="00F95EB5">
            <w:pPr>
              <w:pStyle w:val="Table2-subrequirementai"/>
              <w:numPr>
                <w:ilvl w:val="0"/>
                <w:numId w:val="36"/>
              </w:numPr>
            </w:pPr>
            <w:r w:rsidRPr="009A33F8">
              <w:t>Quantitative revegetation standards with clear measures to be implemented if these standards are not met within a specified time</w:t>
            </w:r>
            <w:r>
              <w:t>;</w:t>
            </w:r>
          </w:p>
          <w:p w14:paraId="21320B04" w14:textId="77777777" w:rsidR="005F28FC" w:rsidRDefault="004518CF" w:rsidP="00D80A8F">
            <w:pPr>
              <w:pStyle w:val="Table2-subrequirementai"/>
              <w:numPr>
                <w:ilvl w:val="0"/>
                <w:numId w:val="36"/>
              </w:numPr>
            </w:pPr>
            <w:r w:rsidRPr="009A33F8">
              <w:t>A defined period, no longer than 10 years, when planned revegetation tasks shall be completed;</w:t>
            </w:r>
          </w:p>
          <w:p w14:paraId="7E3224E1" w14:textId="77777777" w:rsidR="005F28FC" w:rsidRDefault="004518CF" w:rsidP="007F0CBF">
            <w:pPr>
              <w:pStyle w:val="Table2-subrequirementai"/>
              <w:numPr>
                <w:ilvl w:val="0"/>
                <w:numId w:val="36"/>
              </w:numPr>
            </w:pPr>
            <w:r w:rsidRPr="009A33F8">
              <w:t xml:space="preserve">Measures for control of noxious weeds; </w:t>
            </w:r>
          </w:p>
          <w:p w14:paraId="5B2695B3" w14:textId="26CC1443" w:rsidR="004518CF" w:rsidRDefault="004518CF" w:rsidP="007F0CBF">
            <w:pPr>
              <w:pStyle w:val="Table2-subrequirementai"/>
              <w:numPr>
                <w:ilvl w:val="0"/>
                <w:numId w:val="36"/>
              </w:numPr>
            </w:pPr>
            <w:r w:rsidRPr="009A33F8">
              <w:t>Planned activities to restore natural habitats (as well as biodiversity, ecosystem services and other conservation values as per Chapter 4.6);</w:t>
            </w:r>
          </w:p>
          <w:p w14:paraId="7249D5BB" w14:textId="77777777" w:rsidR="004518CF" w:rsidRDefault="004518CF" w:rsidP="00960168">
            <w:pPr>
              <w:pStyle w:val="Appendix-subrequirement-a"/>
            </w:pPr>
            <w:r w:rsidRPr="009A33F8">
              <w:t>Hazardous materials disposal;</w:t>
            </w:r>
          </w:p>
          <w:p w14:paraId="159961BE" w14:textId="77777777" w:rsidR="004518CF" w:rsidRDefault="004518CF" w:rsidP="00960168">
            <w:pPr>
              <w:pStyle w:val="Appendix-subrequirement-a"/>
            </w:pPr>
            <w:r w:rsidRPr="009A33F8">
              <w:t xml:space="preserve"> Facility demolition and disposal, if not used for other purposes;</w:t>
            </w:r>
          </w:p>
          <w:p w14:paraId="384784C6" w14:textId="77777777" w:rsidR="004518CF" w:rsidRDefault="004518CF" w:rsidP="00960168">
            <w:pPr>
              <w:pStyle w:val="Appendix-subrequirement-a"/>
            </w:pPr>
            <w:r w:rsidRPr="009A33F8">
              <w:t>Long-term maintenance;</w:t>
            </w:r>
          </w:p>
          <w:p w14:paraId="2ABD7619" w14:textId="77777777" w:rsidR="004518CF" w:rsidRDefault="004518CF" w:rsidP="00960168">
            <w:pPr>
              <w:pStyle w:val="Appendix-subrequirement-a"/>
            </w:pPr>
            <w:r w:rsidRPr="009A33F8">
              <w:t>Post-closure monitoring plan;</w:t>
            </w:r>
          </w:p>
          <w:p w14:paraId="41687293" w14:textId="77777777" w:rsidR="004518CF" w:rsidRDefault="004518CF" w:rsidP="00960168">
            <w:pPr>
              <w:pStyle w:val="Appendix-subrequirement-a"/>
            </w:pPr>
            <w:r w:rsidRPr="009A33F8">
              <w:t>The role of the community in long-term monitoring and maintenance (if any); and</w:t>
            </w:r>
          </w:p>
          <w:p w14:paraId="5F0054E8" w14:textId="77777777" w:rsidR="004518CF" w:rsidRPr="009A33F8" w:rsidRDefault="004518CF" w:rsidP="00960168">
            <w:pPr>
              <w:pStyle w:val="Appendix-subrequirement-a"/>
            </w:pPr>
            <w:r w:rsidRPr="009A33F8">
              <w:t>A schedule for all activities indicated in the plan.</w:t>
            </w:r>
          </w:p>
        </w:tc>
        <w:tc>
          <w:tcPr>
            <w:tcW w:w="478" w:type="dxa"/>
            <w:shd w:val="clear" w:color="auto" w:fill="auto"/>
            <w:vAlign w:val="center"/>
          </w:tcPr>
          <w:p w14:paraId="2AC62A84" w14:textId="365FB01D" w:rsidR="004518CF" w:rsidRDefault="004518CF" w:rsidP="004518CF">
            <w:pPr>
              <w:pStyle w:val="Table2TextNRtext"/>
            </w:pPr>
            <w:r w:rsidRPr="00C6710B">
              <w:rPr>
                <w:szCs w:val="14"/>
                <w:highlight w:val="cyan"/>
              </w:rPr>
              <w:lastRenderedPageBreak/>
              <w:t>X</w:t>
            </w:r>
          </w:p>
        </w:tc>
        <w:tc>
          <w:tcPr>
            <w:tcW w:w="3922" w:type="dxa"/>
            <w:shd w:val="clear" w:color="auto" w:fill="auto"/>
            <w:vAlign w:val="center"/>
          </w:tcPr>
          <w:p w14:paraId="34A7A0D7" w14:textId="303ACE31" w:rsidR="004518CF" w:rsidRPr="00606831" w:rsidRDefault="004518CF" w:rsidP="004518CF">
            <w:pPr>
              <w:pStyle w:val="Table2Text"/>
            </w:pPr>
          </w:p>
        </w:tc>
      </w:tr>
      <w:tr w:rsidR="004518CF" w:rsidRPr="009F2070" w14:paraId="52BB1193" w14:textId="77777777" w:rsidTr="001A7896">
        <w:trPr>
          <w:trHeight w:val="280"/>
        </w:trPr>
        <w:tc>
          <w:tcPr>
            <w:tcW w:w="754" w:type="dxa"/>
            <w:shd w:val="clear" w:color="auto" w:fill="auto"/>
            <w:noWrap/>
          </w:tcPr>
          <w:p w14:paraId="22B64F64" w14:textId="77777777" w:rsidR="004518CF" w:rsidRPr="0066215C" w:rsidRDefault="004518CF" w:rsidP="004518CF">
            <w:pPr>
              <w:pStyle w:val="Table2Text"/>
            </w:pPr>
            <w:r w:rsidRPr="0066215C">
              <w:t>2.6.2.3.</w:t>
            </w:r>
          </w:p>
        </w:tc>
        <w:tc>
          <w:tcPr>
            <w:tcW w:w="4386" w:type="dxa"/>
            <w:shd w:val="clear" w:color="auto" w:fill="auto"/>
            <w:noWrap/>
          </w:tcPr>
          <w:p w14:paraId="47107AB5" w14:textId="77777777" w:rsidR="004518CF" w:rsidRDefault="004518CF" w:rsidP="004518CF">
            <w:pPr>
              <w:pStyle w:val="Table2Text"/>
            </w:pPr>
            <w:r w:rsidRPr="009A33F8">
              <w:t>The reclamation and closure plan shall include a detailed determination of the estimated costs of reclamation and closure, and post-closure, based on the assumption that reclamation and closure will be completed by a third party, using costs associated with the reclamation and closure plan as implemented by a regulatory agency. These costs shall include, at minimum:</w:t>
            </w:r>
          </w:p>
          <w:p w14:paraId="5E404140" w14:textId="77777777" w:rsidR="004518CF" w:rsidRDefault="004518CF" w:rsidP="00960168">
            <w:pPr>
              <w:pStyle w:val="Appendix-subrequirement-a"/>
              <w:numPr>
                <w:ilvl w:val="0"/>
                <w:numId w:val="38"/>
              </w:numPr>
            </w:pPr>
            <w:r w:rsidRPr="009A33F8">
              <w:t>Mobilization/demobilization;</w:t>
            </w:r>
          </w:p>
          <w:p w14:paraId="621429BC" w14:textId="77777777" w:rsidR="004518CF" w:rsidRDefault="004518CF" w:rsidP="00960168">
            <w:pPr>
              <w:pStyle w:val="Appendix-subrequirement-a"/>
            </w:pPr>
            <w:r w:rsidRPr="009A33F8">
              <w:t>Engineering redesign, procurement, and construction management;</w:t>
            </w:r>
          </w:p>
          <w:p w14:paraId="3A920A4F" w14:textId="77777777" w:rsidR="004518CF" w:rsidRDefault="004518CF" w:rsidP="00960168">
            <w:pPr>
              <w:pStyle w:val="Appendix-subrequirement-a"/>
            </w:pPr>
            <w:r w:rsidRPr="009A33F8">
              <w:t>Earthwork;</w:t>
            </w:r>
          </w:p>
          <w:p w14:paraId="0FA23997" w14:textId="77777777" w:rsidR="004518CF" w:rsidRDefault="004518CF" w:rsidP="00960168">
            <w:pPr>
              <w:pStyle w:val="Appendix-subrequirement-a"/>
            </w:pPr>
            <w:r w:rsidRPr="009A33F8">
              <w:t>Revegetation/Ecological Restoration;</w:t>
            </w:r>
          </w:p>
          <w:p w14:paraId="5D8814DE" w14:textId="77777777" w:rsidR="004518CF" w:rsidRDefault="004518CF" w:rsidP="00960168">
            <w:pPr>
              <w:pStyle w:val="Appendix-subrequirement-a"/>
            </w:pPr>
            <w:r w:rsidRPr="009A33F8">
              <w:t>Disposal of hazardous materials;</w:t>
            </w:r>
          </w:p>
          <w:p w14:paraId="48957FA2" w14:textId="77777777" w:rsidR="004518CF" w:rsidRDefault="004518CF" w:rsidP="00960168">
            <w:pPr>
              <w:pStyle w:val="Appendix-subrequirement-a"/>
            </w:pPr>
            <w:r w:rsidRPr="009A33F8">
              <w:t>Facility demolition and disposal;</w:t>
            </w:r>
          </w:p>
          <w:p w14:paraId="2A4E54C7" w14:textId="77777777" w:rsidR="004518CF" w:rsidRDefault="004518CF" w:rsidP="00960168">
            <w:pPr>
              <w:pStyle w:val="Appendix-subrequirement-a"/>
            </w:pPr>
            <w:r w:rsidRPr="009A33F8">
              <w:t>Holding costs that would be incurred by the regulatory agency following a bankruptcy in the first two years before actual reclamation begins, including:</w:t>
            </w:r>
          </w:p>
          <w:p w14:paraId="1A17117D" w14:textId="77777777" w:rsidR="004518CF" w:rsidRDefault="004518CF" w:rsidP="00960168">
            <w:pPr>
              <w:pStyle w:val="Table2-subrequirementai"/>
              <w:numPr>
                <w:ilvl w:val="0"/>
                <w:numId w:val="39"/>
              </w:numPr>
            </w:pPr>
            <w:r w:rsidRPr="009A33F8">
              <w:lastRenderedPageBreak/>
              <w:t>Interim process water and site management; and</w:t>
            </w:r>
          </w:p>
          <w:p w14:paraId="0206AEEC" w14:textId="77777777" w:rsidR="004518CF" w:rsidRDefault="004518CF" w:rsidP="00960168">
            <w:pPr>
              <w:pStyle w:val="Table2-subrequirementai"/>
              <w:numPr>
                <w:ilvl w:val="0"/>
                <w:numId w:val="39"/>
              </w:numPr>
            </w:pPr>
            <w:r>
              <w:t>Short</w:t>
            </w:r>
            <w:r w:rsidRPr="009A33F8">
              <w:t xml:space="preserve">-term water treatment; </w:t>
            </w:r>
          </w:p>
          <w:p w14:paraId="55714449" w14:textId="77777777" w:rsidR="004518CF" w:rsidRDefault="004518CF" w:rsidP="00960168">
            <w:pPr>
              <w:pStyle w:val="Appendix-subrequirement-a"/>
            </w:pPr>
            <w:r>
              <w:t>Post</w:t>
            </w:r>
            <w:r w:rsidRPr="009A33F8">
              <w:t>-closure costs for:</w:t>
            </w:r>
          </w:p>
          <w:p w14:paraId="75559955" w14:textId="77777777" w:rsidR="004518CF" w:rsidRDefault="004518CF" w:rsidP="00960168">
            <w:pPr>
              <w:pStyle w:val="Table2-subrequirementai"/>
              <w:numPr>
                <w:ilvl w:val="0"/>
                <w:numId w:val="40"/>
              </w:numPr>
            </w:pPr>
            <w:r>
              <w:t>Long</w:t>
            </w:r>
            <w:r w:rsidRPr="009A33F8">
              <w:t xml:space="preserve">-term water treatment; and </w:t>
            </w:r>
          </w:p>
          <w:p w14:paraId="6FE84989" w14:textId="77777777" w:rsidR="004518CF" w:rsidRDefault="004518CF" w:rsidP="00960168">
            <w:pPr>
              <w:pStyle w:val="Table2-subrequirementai"/>
              <w:numPr>
                <w:ilvl w:val="0"/>
                <w:numId w:val="40"/>
              </w:numPr>
            </w:pPr>
            <w:r w:rsidRPr="009A33F8">
              <w:t>Long-term monitoring and maintenance;</w:t>
            </w:r>
          </w:p>
          <w:p w14:paraId="3D5A101F" w14:textId="77777777" w:rsidR="004518CF" w:rsidRDefault="004518CF" w:rsidP="00960168">
            <w:pPr>
              <w:pStyle w:val="Appendix-subrequirement-a"/>
            </w:pPr>
            <w:r w:rsidRPr="009A33F8">
              <w:t xml:space="preserve"> Indirect Costs:</w:t>
            </w:r>
          </w:p>
          <w:p w14:paraId="432938C6" w14:textId="77777777" w:rsidR="004518CF" w:rsidRDefault="004518CF" w:rsidP="00960168">
            <w:pPr>
              <w:pStyle w:val="Table2-subrequirementai"/>
              <w:numPr>
                <w:ilvl w:val="0"/>
                <w:numId w:val="41"/>
              </w:numPr>
            </w:pPr>
            <w:r w:rsidRPr="009A33F8">
              <w:t>Mobilization/demobilization;</w:t>
            </w:r>
          </w:p>
          <w:p w14:paraId="1F73D0A9" w14:textId="77777777" w:rsidR="004518CF" w:rsidRDefault="004518CF" w:rsidP="00960168">
            <w:pPr>
              <w:pStyle w:val="Table2-subrequirementai"/>
              <w:numPr>
                <w:ilvl w:val="0"/>
                <w:numId w:val="41"/>
              </w:numPr>
            </w:pPr>
            <w:r w:rsidRPr="009A33F8">
              <w:t>Engineering redesign, procurement and construction management;</w:t>
            </w:r>
          </w:p>
          <w:p w14:paraId="391896DF" w14:textId="77777777" w:rsidR="004518CF" w:rsidRDefault="004518CF" w:rsidP="00960168">
            <w:pPr>
              <w:pStyle w:val="Table2-subrequirementai"/>
              <w:numPr>
                <w:ilvl w:val="0"/>
                <w:numId w:val="41"/>
              </w:numPr>
            </w:pPr>
            <w:r w:rsidRPr="009A33F8">
              <w:t>Contractor overhead and profit;</w:t>
            </w:r>
          </w:p>
          <w:p w14:paraId="7F60BAAE" w14:textId="77777777" w:rsidR="004518CF" w:rsidRDefault="004518CF" w:rsidP="00960168">
            <w:pPr>
              <w:pStyle w:val="Table2-subrequirementai"/>
              <w:numPr>
                <w:ilvl w:val="0"/>
                <w:numId w:val="41"/>
              </w:numPr>
            </w:pPr>
            <w:r w:rsidRPr="009A33F8">
              <w:t>Agency administration;</w:t>
            </w:r>
          </w:p>
          <w:p w14:paraId="3CE6A4F7" w14:textId="77777777" w:rsidR="004518CF" w:rsidRDefault="004518CF" w:rsidP="00960168">
            <w:pPr>
              <w:pStyle w:val="Table2-subrequirementai"/>
              <w:numPr>
                <w:ilvl w:val="0"/>
                <w:numId w:val="41"/>
              </w:numPr>
            </w:pPr>
            <w:r w:rsidRPr="009A33F8">
              <w:t>Contingency; and</w:t>
            </w:r>
          </w:p>
          <w:p w14:paraId="77536607" w14:textId="77777777" w:rsidR="004518CF" w:rsidRDefault="004518CF" w:rsidP="00960168">
            <w:pPr>
              <w:pStyle w:val="Appendix-subrequirement-a"/>
            </w:pPr>
            <w:r w:rsidRPr="009A33F8">
              <w:t>Either:</w:t>
            </w:r>
          </w:p>
          <w:p w14:paraId="557E13A0" w14:textId="77777777" w:rsidR="004518CF" w:rsidRDefault="004518CF" w:rsidP="00960168">
            <w:pPr>
              <w:pStyle w:val="Table2-subrequirementai"/>
              <w:numPr>
                <w:ilvl w:val="0"/>
                <w:numId w:val="42"/>
              </w:numPr>
            </w:pPr>
            <w:r w:rsidRPr="009A33F8">
              <w:t xml:space="preserve">A multi-year inflation </w:t>
            </w:r>
            <w:proofErr w:type="gramStart"/>
            <w:r w:rsidRPr="009A33F8">
              <w:t>increase</w:t>
            </w:r>
            <w:proofErr w:type="gramEnd"/>
            <w:r w:rsidRPr="009A33F8">
              <w:t xml:space="preserve"> in the financial surety; or</w:t>
            </w:r>
          </w:p>
          <w:p w14:paraId="60C3CF58" w14:textId="77777777" w:rsidR="004518CF" w:rsidRPr="009A33F8" w:rsidRDefault="004518CF" w:rsidP="00960168">
            <w:pPr>
              <w:pStyle w:val="Table2-subrequirementai"/>
            </w:pPr>
            <w:r w:rsidRPr="009A33F8">
              <w:t>An annual review and update of the financial surety.</w:t>
            </w:r>
          </w:p>
        </w:tc>
        <w:tc>
          <w:tcPr>
            <w:tcW w:w="478" w:type="dxa"/>
            <w:shd w:val="clear" w:color="auto" w:fill="auto"/>
            <w:vAlign w:val="center"/>
          </w:tcPr>
          <w:p w14:paraId="52F6443A" w14:textId="6D642F61" w:rsidR="004518CF" w:rsidRDefault="004518CF" w:rsidP="004518CF">
            <w:pPr>
              <w:pStyle w:val="Table2TextNRtext"/>
            </w:pPr>
            <w:r w:rsidRPr="00E5522F">
              <w:rPr>
                <w:szCs w:val="14"/>
                <w:highlight w:val="cyan"/>
              </w:rPr>
              <w:lastRenderedPageBreak/>
              <w:t>X</w:t>
            </w:r>
          </w:p>
        </w:tc>
        <w:tc>
          <w:tcPr>
            <w:tcW w:w="3922" w:type="dxa"/>
            <w:shd w:val="clear" w:color="auto" w:fill="auto"/>
            <w:vAlign w:val="center"/>
          </w:tcPr>
          <w:p w14:paraId="4CA43611" w14:textId="4754746C" w:rsidR="004518CF" w:rsidRPr="00606831" w:rsidRDefault="004518CF" w:rsidP="004518CF">
            <w:pPr>
              <w:pStyle w:val="Table2Text"/>
            </w:pPr>
          </w:p>
        </w:tc>
      </w:tr>
      <w:tr w:rsidR="004518CF" w:rsidRPr="009F2070" w14:paraId="1703BE8F" w14:textId="77777777" w:rsidTr="001A7896">
        <w:trPr>
          <w:trHeight w:val="280"/>
        </w:trPr>
        <w:tc>
          <w:tcPr>
            <w:tcW w:w="754" w:type="dxa"/>
            <w:shd w:val="clear" w:color="auto" w:fill="auto"/>
            <w:noWrap/>
          </w:tcPr>
          <w:p w14:paraId="6D9E27B7" w14:textId="77777777" w:rsidR="004518CF" w:rsidRPr="0066215C" w:rsidRDefault="004518CF" w:rsidP="004518CF">
            <w:pPr>
              <w:pStyle w:val="Table2Text"/>
            </w:pPr>
            <w:r w:rsidRPr="0066215C">
              <w:t>2.6.2.4.</w:t>
            </w:r>
          </w:p>
        </w:tc>
        <w:tc>
          <w:tcPr>
            <w:tcW w:w="4386" w:type="dxa"/>
            <w:shd w:val="clear" w:color="auto" w:fill="auto"/>
            <w:noWrap/>
          </w:tcPr>
          <w:p w14:paraId="67668639" w14:textId="77777777" w:rsidR="004518CF" w:rsidRPr="009A33F8" w:rsidRDefault="004518CF" w:rsidP="004518CF">
            <w:pPr>
              <w:pStyle w:val="Table2Text"/>
            </w:pPr>
            <w:r w:rsidRPr="009A33F8">
              <w:t>The operating company shall review and update the reclamation and closure plan and/or financial assurance when there is a significant change to the mine plan, but at least every 5 years, and at the request of stakeholders provide them with an interim reclamation progress report.</w:t>
            </w:r>
          </w:p>
        </w:tc>
        <w:tc>
          <w:tcPr>
            <w:tcW w:w="478" w:type="dxa"/>
            <w:shd w:val="clear" w:color="auto" w:fill="auto"/>
            <w:vAlign w:val="center"/>
          </w:tcPr>
          <w:p w14:paraId="63382487" w14:textId="377A83B7" w:rsidR="004518CF" w:rsidRDefault="004518CF" w:rsidP="004518CF">
            <w:pPr>
              <w:pStyle w:val="Table2TextNRtext"/>
            </w:pPr>
            <w:r w:rsidRPr="00E5522F">
              <w:rPr>
                <w:szCs w:val="14"/>
                <w:highlight w:val="cyan"/>
              </w:rPr>
              <w:t>X</w:t>
            </w:r>
          </w:p>
        </w:tc>
        <w:tc>
          <w:tcPr>
            <w:tcW w:w="3922" w:type="dxa"/>
            <w:shd w:val="clear" w:color="auto" w:fill="auto"/>
            <w:vAlign w:val="center"/>
          </w:tcPr>
          <w:p w14:paraId="7BDE377D" w14:textId="0E032249" w:rsidR="004518CF" w:rsidRPr="00606831" w:rsidRDefault="004518CF" w:rsidP="004518CF">
            <w:pPr>
              <w:pStyle w:val="Table2Text"/>
            </w:pPr>
          </w:p>
        </w:tc>
      </w:tr>
      <w:tr w:rsidR="004518CF" w:rsidRPr="009F2070" w14:paraId="65AAF549" w14:textId="77777777" w:rsidTr="001A7896">
        <w:trPr>
          <w:trHeight w:val="280"/>
        </w:trPr>
        <w:tc>
          <w:tcPr>
            <w:tcW w:w="754" w:type="dxa"/>
            <w:shd w:val="clear" w:color="auto" w:fill="auto"/>
            <w:noWrap/>
          </w:tcPr>
          <w:p w14:paraId="05B22914" w14:textId="77777777" w:rsidR="004518CF" w:rsidRPr="0066215C" w:rsidRDefault="004518CF" w:rsidP="004518CF">
            <w:pPr>
              <w:pStyle w:val="Table2Text"/>
            </w:pPr>
            <w:r w:rsidRPr="0066215C">
              <w:t>2.6.2.5.</w:t>
            </w:r>
          </w:p>
        </w:tc>
        <w:tc>
          <w:tcPr>
            <w:tcW w:w="4386" w:type="dxa"/>
            <w:shd w:val="clear" w:color="auto" w:fill="auto"/>
            <w:noWrap/>
          </w:tcPr>
          <w:p w14:paraId="1EDE8F6D" w14:textId="77777777" w:rsidR="004518CF" w:rsidRDefault="004518CF" w:rsidP="004518CF">
            <w:pPr>
              <w:pStyle w:val="Table2Text"/>
            </w:pPr>
            <w:r w:rsidRPr="009A33F8">
              <w:t>If not otherwise provided for through a regulatory process, prior to the commencement of the construction of the mine and prior to completing the final reclamation plan the operating company shall provide stakeholders with at least 60 days to comment on the reclamation plan. Additionally:</w:t>
            </w:r>
          </w:p>
          <w:p w14:paraId="5B31140D" w14:textId="77777777" w:rsidR="004518CF" w:rsidRDefault="004518CF" w:rsidP="00960168">
            <w:pPr>
              <w:pStyle w:val="Appendix-subrequirement-a"/>
              <w:numPr>
                <w:ilvl w:val="0"/>
                <w:numId w:val="43"/>
              </w:numPr>
            </w:pPr>
            <w:r w:rsidRPr="009A33F8">
              <w:t xml:space="preserve">If necessary, the operating company shall provide resources for capacity building and training to enable meaningful stakeholder engagement; and </w:t>
            </w:r>
          </w:p>
          <w:p w14:paraId="04DB0D32" w14:textId="77777777" w:rsidR="004518CF" w:rsidRPr="009A33F8" w:rsidRDefault="004518CF" w:rsidP="00960168">
            <w:pPr>
              <w:pStyle w:val="Appendix-subrequirement-a"/>
            </w:pPr>
            <w:r w:rsidRPr="009A33F8">
              <w:t>Prior to completing the final reclamation plan, the operating company shall provide affected communities and interested stakeholders with the opportunity to propose independent experts to provide input to the operating company on the design and implementation of the plan and on the adequacy of the completion of reclamation activities prior to release of part or all of the financial surety.</w:t>
            </w:r>
          </w:p>
        </w:tc>
        <w:tc>
          <w:tcPr>
            <w:tcW w:w="478" w:type="dxa"/>
            <w:shd w:val="clear" w:color="auto" w:fill="auto"/>
            <w:vAlign w:val="center"/>
          </w:tcPr>
          <w:p w14:paraId="6295DBCD" w14:textId="721BD779" w:rsidR="004518CF" w:rsidRDefault="004518CF" w:rsidP="004518CF">
            <w:pPr>
              <w:pStyle w:val="Table2TextNRtext"/>
            </w:pPr>
            <w:r w:rsidRPr="00E5522F">
              <w:rPr>
                <w:szCs w:val="14"/>
                <w:highlight w:val="cyan"/>
              </w:rPr>
              <w:t>X</w:t>
            </w:r>
          </w:p>
        </w:tc>
        <w:tc>
          <w:tcPr>
            <w:tcW w:w="3922" w:type="dxa"/>
            <w:shd w:val="clear" w:color="auto" w:fill="auto"/>
            <w:vAlign w:val="center"/>
          </w:tcPr>
          <w:p w14:paraId="2A1E40DC" w14:textId="29471633" w:rsidR="004518CF" w:rsidRPr="00606831" w:rsidRDefault="004518CF" w:rsidP="004518CF">
            <w:pPr>
              <w:pStyle w:val="Table2Text"/>
            </w:pPr>
          </w:p>
        </w:tc>
      </w:tr>
      <w:tr w:rsidR="004518CF" w:rsidRPr="009F2070" w14:paraId="3B854A16" w14:textId="77777777" w:rsidTr="001A7896">
        <w:trPr>
          <w:trHeight w:val="280"/>
        </w:trPr>
        <w:tc>
          <w:tcPr>
            <w:tcW w:w="754" w:type="dxa"/>
            <w:shd w:val="clear" w:color="auto" w:fill="auto"/>
            <w:noWrap/>
          </w:tcPr>
          <w:p w14:paraId="6A90E8A7" w14:textId="77777777" w:rsidR="004518CF" w:rsidRPr="0066215C" w:rsidRDefault="004518CF" w:rsidP="004518CF">
            <w:pPr>
              <w:pStyle w:val="Table2Text"/>
            </w:pPr>
            <w:r w:rsidRPr="0066215C">
              <w:t>2.6.2.6.</w:t>
            </w:r>
          </w:p>
        </w:tc>
        <w:tc>
          <w:tcPr>
            <w:tcW w:w="4386" w:type="dxa"/>
            <w:shd w:val="clear" w:color="auto" w:fill="auto"/>
            <w:noWrap/>
          </w:tcPr>
          <w:p w14:paraId="543A4787" w14:textId="77777777" w:rsidR="004518CF" w:rsidRPr="009A33F8" w:rsidRDefault="004518CF" w:rsidP="004518CF">
            <w:pPr>
              <w:pStyle w:val="Table2Text"/>
            </w:pPr>
            <w:proofErr w:type="gramStart"/>
            <w:r w:rsidRPr="00E052BA">
              <w:rPr>
                <w:color w:val="C00000"/>
              </w:rPr>
              <w:t>Critical</w:t>
            </w:r>
            <w:r>
              <w:t xml:space="preserve">  </w:t>
            </w:r>
            <w:r w:rsidRPr="009A33F8">
              <w:t>The</w:t>
            </w:r>
            <w:proofErr w:type="gramEnd"/>
            <w:r w:rsidRPr="009A33F8">
              <w:t xml:space="preserve"> most recent version of the reclamation and mine closure plan, including the results of all reclamation and closure plan updates, shall be publicly available or available to stakeholders upon request.</w:t>
            </w:r>
          </w:p>
        </w:tc>
        <w:tc>
          <w:tcPr>
            <w:tcW w:w="478" w:type="dxa"/>
            <w:shd w:val="clear" w:color="auto" w:fill="auto"/>
            <w:vAlign w:val="center"/>
          </w:tcPr>
          <w:p w14:paraId="5AD6DF5B" w14:textId="31262E8D" w:rsidR="004518CF" w:rsidRDefault="004518CF" w:rsidP="004518CF">
            <w:pPr>
              <w:pStyle w:val="Table2TextNRtext"/>
            </w:pPr>
            <w:r w:rsidRPr="00E5522F">
              <w:rPr>
                <w:szCs w:val="14"/>
                <w:highlight w:val="cyan"/>
              </w:rPr>
              <w:t>X</w:t>
            </w:r>
          </w:p>
        </w:tc>
        <w:tc>
          <w:tcPr>
            <w:tcW w:w="3922" w:type="dxa"/>
            <w:shd w:val="clear" w:color="auto" w:fill="auto"/>
            <w:vAlign w:val="center"/>
          </w:tcPr>
          <w:p w14:paraId="004393AF" w14:textId="272B678A" w:rsidR="004518CF" w:rsidRPr="00606831" w:rsidRDefault="004518CF" w:rsidP="004518CF">
            <w:pPr>
              <w:pStyle w:val="Table2Text"/>
            </w:pPr>
          </w:p>
        </w:tc>
      </w:tr>
      <w:tr w:rsidR="004518CF" w:rsidRPr="009F2070" w14:paraId="4EA15325" w14:textId="77777777" w:rsidTr="001A7896">
        <w:trPr>
          <w:trHeight w:val="280"/>
        </w:trPr>
        <w:tc>
          <w:tcPr>
            <w:tcW w:w="754" w:type="dxa"/>
            <w:shd w:val="clear" w:color="auto" w:fill="auto"/>
            <w:noWrap/>
          </w:tcPr>
          <w:p w14:paraId="0377F99A" w14:textId="77777777" w:rsidR="004518CF" w:rsidRPr="0066215C" w:rsidRDefault="004518CF" w:rsidP="004518CF">
            <w:pPr>
              <w:pStyle w:val="Table2Text"/>
            </w:pPr>
            <w:r w:rsidRPr="0066215C">
              <w:t>2.6.3.1.</w:t>
            </w:r>
          </w:p>
        </w:tc>
        <w:tc>
          <w:tcPr>
            <w:tcW w:w="4386" w:type="dxa"/>
            <w:shd w:val="clear" w:color="auto" w:fill="auto"/>
            <w:noWrap/>
          </w:tcPr>
          <w:p w14:paraId="2CAF2F03" w14:textId="77777777" w:rsidR="004518CF" w:rsidRDefault="004518CF" w:rsidP="004518CF">
            <w:pPr>
              <w:pStyle w:val="Table2Text"/>
            </w:pPr>
            <w:r w:rsidRPr="009A33F8">
              <w:t>Open pits shall be partially or completely backfilled if:</w:t>
            </w:r>
          </w:p>
          <w:p w14:paraId="57AB440E" w14:textId="77777777" w:rsidR="004518CF" w:rsidRDefault="004518CF" w:rsidP="00960168">
            <w:pPr>
              <w:pStyle w:val="Appendix-subrequirement-a"/>
              <w:numPr>
                <w:ilvl w:val="0"/>
                <w:numId w:val="44"/>
              </w:numPr>
            </w:pPr>
            <w:r w:rsidRPr="009A33F8">
              <w:t xml:space="preserve">A pit lake is predicted to exceed the water quality criteria in IRMA Chapter 4.2; and </w:t>
            </w:r>
          </w:p>
          <w:p w14:paraId="605EAF3E" w14:textId="77777777" w:rsidR="004518CF" w:rsidRDefault="004518CF" w:rsidP="00960168">
            <w:pPr>
              <w:pStyle w:val="Appendix-subrequirement-a"/>
            </w:pPr>
            <w:r w:rsidRPr="009A33F8">
              <w:t>The company and key stakeholders have agreed that backfilling would have socioeconomic and environmental benefits; and</w:t>
            </w:r>
          </w:p>
          <w:p w14:paraId="2B75B56A" w14:textId="77777777" w:rsidR="004518CF" w:rsidRPr="009A33F8" w:rsidRDefault="004518CF" w:rsidP="00960168">
            <w:pPr>
              <w:pStyle w:val="Appendix-subrequirement-a"/>
            </w:pPr>
            <w:r w:rsidRPr="009A33F8">
              <w:t>It is economically viable.</w:t>
            </w:r>
          </w:p>
        </w:tc>
        <w:tc>
          <w:tcPr>
            <w:tcW w:w="478" w:type="dxa"/>
            <w:shd w:val="clear" w:color="auto" w:fill="auto"/>
            <w:vAlign w:val="center"/>
          </w:tcPr>
          <w:p w14:paraId="5DBD7FD1" w14:textId="20D498CA" w:rsidR="004518CF" w:rsidRDefault="004518CF" w:rsidP="004518CF">
            <w:pPr>
              <w:pStyle w:val="Table2TextNRtext"/>
            </w:pPr>
            <w:r w:rsidRPr="00E5522F">
              <w:rPr>
                <w:szCs w:val="14"/>
                <w:highlight w:val="cyan"/>
              </w:rPr>
              <w:t>X</w:t>
            </w:r>
          </w:p>
        </w:tc>
        <w:tc>
          <w:tcPr>
            <w:tcW w:w="3922" w:type="dxa"/>
            <w:shd w:val="clear" w:color="auto" w:fill="auto"/>
            <w:vAlign w:val="center"/>
          </w:tcPr>
          <w:p w14:paraId="49DD6CBC" w14:textId="472FD7C6" w:rsidR="004518CF" w:rsidRPr="00606831" w:rsidRDefault="004518CF" w:rsidP="004518CF">
            <w:pPr>
              <w:pStyle w:val="Table2Text"/>
            </w:pPr>
          </w:p>
        </w:tc>
      </w:tr>
      <w:tr w:rsidR="004518CF" w:rsidRPr="009F2070" w14:paraId="3D8C76EA" w14:textId="77777777" w:rsidTr="001A7896">
        <w:trPr>
          <w:trHeight w:val="280"/>
        </w:trPr>
        <w:tc>
          <w:tcPr>
            <w:tcW w:w="754" w:type="dxa"/>
            <w:shd w:val="clear" w:color="auto" w:fill="auto"/>
            <w:noWrap/>
          </w:tcPr>
          <w:p w14:paraId="1DFF8D08" w14:textId="77777777" w:rsidR="004518CF" w:rsidRPr="0066215C" w:rsidRDefault="004518CF" w:rsidP="004518CF">
            <w:pPr>
              <w:pStyle w:val="Table2Text"/>
            </w:pPr>
            <w:r w:rsidRPr="0066215C">
              <w:t>2.6.3.2.</w:t>
            </w:r>
          </w:p>
        </w:tc>
        <w:tc>
          <w:tcPr>
            <w:tcW w:w="4386" w:type="dxa"/>
            <w:shd w:val="clear" w:color="auto" w:fill="auto"/>
            <w:noWrap/>
          </w:tcPr>
          <w:p w14:paraId="6FD23688" w14:textId="77777777" w:rsidR="004518CF" w:rsidRDefault="004518CF" w:rsidP="004518CF">
            <w:pPr>
              <w:pStyle w:val="Table2Text"/>
            </w:pPr>
            <w:r w:rsidRPr="009A33F8">
              <w:t>Underground mines shall be backfilled if:</w:t>
            </w:r>
          </w:p>
          <w:p w14:paraId="6E82FC4F" w14:textId="77777777" w:rsidR="004518CF" w:rsidRDefault="004518CF" w:rsidP="00960168">
            <w:pPr>
              <w:pStyle w:val="Appendix-subrequirement-a"/>
              <w:numPr>
                <w:ilvl w:val="0"/>
                <w:numId w:val="45"/>
              </w:numPr>
            </w:pPr>
            <w:r w:rsidRPr="009A33F8">
              <w:lastRenderedPageBreak/>
              <w:t>Subsidence is predicted on lands not owned by the mining company; and</w:t>
            </w:r>
          </w:p>
          <w:p w14:paraId="32165B1C" w14:textId="77777777" w:rsidR="004518CF" w:rsidRPr="009A33F8" w:rsidRDefault="004518CF" w:rsidP="00960168">
            <w:pPr>
              <w:pStyle w:val="Appendix-subrequirement-a"/>
            </w:pPr>
            <w:r w:rsidRPr="009A33F8">
              <w:t>If the mining method allows.</w:t>
            </w:r>
          </w:p>
        </w:tc>
        <w:tc>
          <w:tcPr>
            <w:tcW w:w="478" w:type="dxa"/>
            <w:shd w:val="clear" w:color="auto" w:fill="auto"/>
            <w:vAlign w:val="center"/>
          </w:tcPr>
          <w:p w14:paraId="1EB2171E" w14:textId="16F62E64" w:rsidR="004518CF" w:rsidRDefault="004518CF" w:rsidP="004518CF">
            <w:pPr>
              <w:pStyle w:val="Table2TextNRtext"/>
            </w:pPr>
            <w:r w:rsidRPr="00E5522F">
              <w:rPr>
                <w:szCs w:val="14"/>
                <w:highlight w:val="cyan"/>
              </w:rPr>
              <w:lastRenderedPageBreak/>
              <w:t>X</w:t>
            </w:r>
          </w:p>
        </w:tc>
        <w:tc>
          <w:tcPr>
            <w:tcW w:w="3922" w:type="dxa"/>
            <w:shd w:val="clear" w:color="auto" w:fill="auto"/>
            <w:vAlign w:val="center"/>
          </w:tcPr>
          <w:p w14:paraId="312D9A7D" w14:textId="67CB0111" w:rsidR="004518CF" w:rsidRPr="00606831" w:rsidRDefault="004518CF" w:rsidP="004518CF">
            <w:pPr>
              <w:pStyle w:val="Table2Text"/>
            </w:pPr>
          </w:p>
        </w:tc>
      </w:tr>
      <w:tr w:rsidR="004518CF" w:rsidRPr="009F2070" w14:paraId="123331BB" w14:textId="77777777" w:rsidTr="001A7896">
        <w:trPr>
          <w:trHeight w:val="280"/>
        </w:trPr>
        <w:tc>
          <w:tcPr>
            <w:tcW w:w="754" w:type="dxa"/>
            <w:shd w:val="clear" w:color="auto" w:fill="auto"/>
            <w:noWrap/>
          </w:tcPr>
          <w:p w14:paraId="50BAD01D" w14:textId="77777777" w:rsidR="004518CF" w:rsidRPr="0066215C" w:rsidRDefault="004518CF" w:rsidP="004518CF">
            <w:pPr>
              <w:pStyle w:val="Table2Text"/>
            </w:pPr>
            <w:r w:rsidRPr="0066215C">
              <w:t>2.6.4.1.</w:t>
            </w:r>
          </w:p>
        </w:tc>
        <w:tc>
          <w:tcPr>
            <w:tcW w:w="4386" w:type="dxa"/>
            <w:shd w:val="clear" w:color="auto" w:fill="auto"/>
            <w:noWrap/>
          </w:tcPr>
          <w:p w14:paraId="29CED1F6" w14:textId="77777777" w:rsidR="004518CF" w:rsidRPr="009A33F8" w:rsidRDefault="004518CF" w:rsidP="004518CF">
            <w:pPr>
              <w:pStyle w:val="Table2Text"/>
            </w:pPr>
            <w:proofErr w:type="gramStart"/>
            <w:r w:rsidRPr="00E052BA">
              <w:rPr>
                <w:color w:val="C00000"/>
              </w:rPr>
              <w:t>Critical</w:t>
            </w:r>
            <w:r w:rsidRPr="009A33F8">
              <w:t xml:space="preserve"> </w:t>
            </w:r>
            <w:r>
              <w:t xml:space="preserve"> </w:t>
            </w:r>
            <w:r w:rsidRPr="009A33F8">
              <w:t>Financial</w:t>
            </w:r>
            <w:proofErr w:type="gramEnd"/>
            <w:r w:rsidRPr="009A33F8">
              <w:t xml:space="preserve"> surety instruments shall be in place for mine closure and post-closure.</w:t>
            </w:r>
          </w:p>
        </w:tc>
        <w:tc>
          <w:tcPr>
            <w:tcW w:w="478" w:type="dxa"/>
            <w:shd w:val="clear" w:color="auto" w:fill="auto"/>
            <w:vAlign w:val="center"/>
          </w:tcPr>
          <w:p w14:paraId="7E5993A5" w14:textId="012D8446" w:rsidR="004518CF" w:rsidRDefault="004518CF" w:rsidP="004518CF">
            <w:pPr>
              <w:pStyle w:val="Table2TextNRtext"/>
            </w:pPr>
            <w:r w:rsidRPr="00A53BBE">
              <w:rPr>
                <w:szCs w:val="14"/>
                <w:highlight w:val="cyan"/>
              </w:rPr>
              <w:t>X</w:t>
            </w:r>
          </w:p>
        </w:tc>
        <w:tc>
          <w:tcPr>
            <w:tcW w:w="3922" w:type="dxa"/>
            <w:shd w:val="clear" w:color="auto" w:fill="auto"/>
            <w:vAlign w:val="center"/>
          </w:tcPr>
          <w:p w14:paraId="4D821382" w14:textId="77777777" w:rsidR="004518CF" w:rsidRPr="00606831" w:rsidRDefault="004518CF" w:rsidP="004518CF">
            <w:pPr>
              <w:pStyle w:val="Table2Text"/>
            </w:pPr>
          </w:p>
        </w:tc>
      </w:tr>
      <w:tr w:rsidR="004518CF" w:rsidRPr="009F2070" w14:paraId="0114D136" w14:textId="77777777" w:rsidTr="001A7896">
        <w:trPr>
          <w:trHeight w:val="280"/>
        </w:trPr>
        <w:tc>
          <w:tcPr>
            <w:tcW w:w="754" w:type="dxa"/>
            <w:shd w:val="clear" w:color="auto" w:fill="auto"/>
            <w:noWrap/>
          </w:tcPr>
          <w:p w14:paraId="51077BB2" w14:textId="77777777" w:rsidR="004518CF" w:rsidRPr="0066215C" w:rsidRDefault="004518CF" w:rsidP="004518CF">
            <w:pPr>
              <w:pStyle w:val="Table2Text"/>
            </w:pPr>
            <w:r w:rsidRPr="0066215C">
              <w:t>2.6.4.2.</w:t>
            </w:r>
          </w:p>
        </w:tc>
        <w:tc>
          <w:tcPr>
            <w:tcW w:w="4386" w:type="dxa"/>
            <w:shd w:val="clear" w:color="auto" w:fill="auto"/>
            <w:noWrap/>
          </w:tcPr>
          <w:p w14:paraId="27212E50" w14:textId="77777777" w:rsidR="004518CF" w:rsidRDefault="004518CF" w:rsidP="004518CF">
            <w:pPr>
              <w:pStyle w:val="Table2Text"/>
            </w:pPr>
            <w:r w:rsidRPr="009A33F8">
              <w:t>Financial surety instruments shall be:</w:t>
            </w:r>
          </w:p>
          <w:p w14:paraId="3EFA73F3" w14:textId="77777777" w:rsidR="004518CF" w:rsidRDefault="004518CF" w:rsidP="00960168">
            <w:pPr>
              <w:pStyle w:val="Appendix-subrequirement-a"/>
              <w:numPr>
                <w:ilvl w:val="0"/>
                <w:numId w:val="46"/>
              </w:numPr>
            </w:pPr>
            <w:r w:rsidRPr="009A33F8">
              <w:t>Independently guaranteed, reliable, and readily liquid;</w:t>
            </w:r>
          </w:p>
          <w:p w14:paraId="293F16A8" w14:textId="77777777" w:rsidR="004518CF" w:rsidRDefault="004518CF" w:rsidP="00960168">
            <w:pPr>
              <w:pStyle w:val="Appendix-subrequirement-a"/>
            </w:pPr>
            <w:r w:rsidRPr="009A33F8">
              <w:t>Reviewed by third-party analysts, using accepted accounting methods, at least every five years or when there is a significant change to the mine plan;</w:t>
            </w:r>
          </w:p>
          <w:p w14:paraId="7454FBA7" w14:textId="77777777" w:rsidR="004518CF" w:rsidRDefault="004518CF" w:rsidP="00960168">
            <w:pPr>
              <w:pStyle w:val="Appendix-subrequirement-a"/>
            </w:pPr>
            <w:r w:rsidRPr="009A33F8">
              <w:t>In place before ground disturbance begins; and</w:t>
            </w:r>
          </w:p>
          <w:p w14:paraId="7B472096" w14:textId="77777777" w:rsidR="004518CF" w:rsidRPr="009A33F8" w:rsidRDefault="004518CF" w:rsidP="00960168">
            <w:pPr>
              <w:pStyle w:val="Appendix-subrequirement-a"/>
            </w:pPr>
            <w:r w:rsidRPr="009A33F8">
              <w:t xml:space="preserve">Sufficient to cover the reclamation and closure expenses for the period until the next financial surety review is completed. </w:t>
            </w:r>
          </w:p>
        </w:tc>
        <w:tc>
          <w:tcPr>
            <w:tcW w:w="478" w:type="dxa"/>
            <w:shd w:val="clear" w:color="auto" w:fill="auto"/>
            <w:vAlign w:val="center"/>
          </w:tcPr>
          <w:p w14:paraId="72BA227C" w14:textId="4A381A1E" w:rsidR="004518CF" w:rsidRDefault="004518CF" w:rsidP="004518CF">
            <w:pPr>
              <w:pStyle w:val="Table2TextNRtext"/>
            </w:pPr>
            <w:r w:rsidRPr="00A53BBE">
              <w:rPr>
                <w:szCs w:val="14"/>
                <w:highlight w:val="cyan"/>
              </w:rPr>
              <w:t>X</w:t>
            </w:r>
          </w:p>
        </w:tc>
        <w:tc>
          <w:tcPr>
            <w:tcW w:w="3922" w:type="dxa"/>
            <w:shd w:val="clear" w:color="auto" w:fill="auto"/>
            <w:vAlign w:val="center"/>
          </w:tcPr>
          <w:p w14:paraId="69C9E2F5" w14:textId="77777777" w:rsidR="004518CF" w:rsidRPr="00606831" w:rsidRDefault="004518CF" w:rsidP="004518CF">
            <w:pPr>
              <w:pStyle w:val="Table2Text"/>
            </w:pPr>
          </w:p>
        </w:tc>
      </w:tr>
      <w:tr w:rsidR="004518CF" w:rsidRPr="009F2070" w14:paraId="6D830D49" w14:textId="77777777" w:rsidTr="001A7896">
        <w:trPr>
          <w:trHeight w:val="280"/>
        </w:trPr>
        <w:tc>
          <w:tcPr>
            <w:tcW w:w="754" w:type="dxa"/>
            <w:shd w:val="clear" w:color="auto" w:fill="auto"/>
            <w:noWrap/>
          </w:tcPr>
          <w:p w14:paraId="16AAAFEE" w14:textId="77777777" w:rsidR="004518CF" w:rsidRPr="0066215C" w:rsidRDefault="004518CF" w:rsidP="004518CF">
            <w:pPr>
              <w:pStyle w:val="Table2Text"/>
            </w:pPr>
            <w:r w:rsidRPr="0066215C">
              <w:t>2.6.4.3.</w:t>
            </w:r>
          </w:p>
        </w:tc>
        <w:tc>
          <w:tcPr>
            <w:tcW w:w="4386" w:type="dxa"/>
            <w:shd w:val="clear" w:color="auto" w:fill="auto"/>
            <w:noWrap/>
          </w:tcPr>
          <w:p w14:paraId="2D2BF07D" w14:textId="77777777" w:rsidR="004518CF" w:rsidRPr="009A33F8" w:rsidRDefault="004518CF" w:rsidP="004518CF">
            <w:pPr>
              <w:pStyle w:val="Table2Text"/>
            </w:pPr>
            <w:r w:rsidRPr="009A33F8">
              <w:t>Self-bonding or corporate guarantees shall not be used.</w:t>
            </w:r>
          </w:p>
        </w:tc>
        <w:tc>
          <w:tcPr>
            <w:tcW w:w="478" w:type="dxa"/>
            <w:shd w:val="clear" w:color="auto" w:fill="auto"/>
            <w:vAlign w:val="center"/>
          </w:tcPr>
          <w:p w14:paraId="09B5C524" w14:textId="654EBC93" w:rsidR="004518CF" w:rsidRDefault="004518CF" w:rsidP="004518CF">
            <w:pPr>
              <w:pStyle w:val="Table2TextNRtext"/>
            </w:pPr>
            <w:r w:rsidRPr="00A53BBE">
              <w:rPr>
                <w:szCs w:val="14"/>
                <w:highlight w:val="cyan"/>
              </w:rPr>
              <w:t>X</w:t>
            </w:r>
          </w:p>
        </w:tc>
        <w:tc>
          <w:tcPr>
            <w:tcW w:w="3922" w:type="dxa"/>
            <w:shd w:val="clear" w:color="auto" w:fill="auto"/>
            <w:vAlign w:val="center"/>
          </w:tcPr>
          <w:p w14:paraId="1D58AA1E" w14:textId="71F4C8DB" w:rsidR="004518CF" w:rsidRPr="00606831" w:rsidRDefault="004518CF" w:rsidP="004518CF">
            <w:pPr>
              <w:pStyle w:val="Table2Text"/>
            </w:pPr>
          </w:p>
        </w:tc>
      </w:tr>
      <w:tr w:rsidR="004518CF" w:rsidRPr="009F2070" w14:paraId="3218D051" w14:textId="77777777" w:rsidTr="001A7896">
        <w:trPr>
          <w:trHeight w:val="280"/>
        </w:trPr>
        <w:tc>
          <w:tcPr>
            <w:tcW w:w="754" w:type="dxa"/>
            <w:shd w:val="clear" w:color="auto" w:fill="auto"/>
            <w:noWrap/>
          </w:tcPr>
          <w:p w14:paraId="57A19D8B" w14:textId="77777777" w:rsidR="004518CF" w:rsidRPr="0066215C" w:rsidRDefault="004518CF" w:rsidP="004518CF">
            <w:pPr>
              <w:pStyle w:val="Table2Text"/>
            </w:pPr>
            <w:r w:rsidRPr="0066215C">
              <w:t>2.6.4.4.</w:t>
            </w:r>
          </w:p>
        </w:tc>
        <w:tc>
          <w:tcPr>
            <w:tcW w:w="4386" w:type="dxa"/>
            <w:shd w:val="clear" w:color="auto" w:fill="auto"/>
            <w:noWrap/>
          </w:tcPr>
          <w:p w14:paraId="6E25D501" w14:textId="77777777" w:rsidR="004518CF" w:rsidRPr="009A33F8" w:rsidRDefault="004518CF" w:rsidP="004518CF">
            <w:pPr>
              <w:pStyle w:val="Table2Text"/>
            </w:pPr>
            <w:r w:rsidRPr="009A33F8">
              <w:t>The results of all approved financial surety reviews, with the exception of confidential business information, shall be made available to stakeholders upon request.</w:t>
            </w:r>
          </w:p>
        </w:tc>
        <w:tc>
          <w:tcPr>
            <w:tcW w:w="478" w:type="dxa"/>
            <w:shd w:val="clear" w:color="auto" w:fill="auto"/>
            <w:vAlign w:val="center"/>
          </w:tcPr>
          <w:p w14:paraId="3C697CB4" w14:textId="18A54A3E" w:rsidR="004518CF" w:rsidRDefault="004518CF" w:rsidP="004518CF">
            <w:pPr>
              <w:pStyle w:val="Table2TextNRtext"/>
            </w:pPr>
            <w:r w:rsidRPr="00A53BBE">
              <w:rPr>
                <w:szCs w:val="14"/>
                <w:highlight w:val="cyan"/>
              </w:rPr>
              <w:t>X</w:t>
            </w:r>
          </w:p>
        </w:tc>
        <w:tc>
          <w:tcPr>
            <w:tcW w:w="3922" w:type="dxa"/>
            <w:shd w:val="clear" w:color="auto" w:fill="auto"/>
            <w:vAlign w:val="center"/>
          </w:tcPr>
          <w:p w14:paraId="35E1CA40" w14:textId="56CA7809" w:rsidR="004518CF" w:rsidRPr="00606831" w:rsidRDefault="004518CF" w:rsidP="004518CF">
            <w:pPr>
              <w:pStyle w:val="Table2Text"/>
            </w:pPr>
          </w:p>
        </w:tc>
      </w:tr>
      <w:tr w:rsidR="004518CF" w:rsidRPr="009F2070" w14:paraId="0190DE61" w14:textId="77777777" w:rsidTr="001A7896">
        <w:trPr>
          <w:trHeight w:val="280"/>
        </w:trPr>
        <w:tc>
          <w:tcPr>
            <w:tcW w:w="754" w:type="dxa"/>
            <w:shd w:val="clear" w:color="auto" w:fill="auto"/>
            <w:noWrap/>
          </w:tcPr>
          <w:p w14:paraId="7CFC8FCF" w14:textId="77777777" w:rsidR="004518CF" w:rsidRPr="0066215C" w:rsidRDefault="004518CF" w:rsidP="004518CF">
            <w:pPr>
              <w:pStyle w:val="Table2Text"/>
            </w:pPr>
            <w:r w:rsidRPr="0066215C">
              <w:t>2.6.4.5.</w:t>
            </w:r>
          </w:p>
        </w:tc>
        <w:tc>
          <w:tcPr>
            <w:tcW w:w="4386" w:type="dxa"/>
            <w:shd w:val="clear" w:color="auto" w:fill="auto"/>
            <w:noWrap/>
          </w:tcPr>
          <w:p w14:paraId="0025F6FB" w14:textId="77777777" w:rsidR="004518CF" w:rsidRDefault="004518CF" w:rsidP="004518CF">
            <w:pPr>
              <w:pStyle w:val="Table2Text"/>
            </w:pPr>
            <w:r w:rsidRPr="009A33F8">
              <w:t>Prior to the commencement of the construction of the mine, prior to any renewal of the financial surety, and prior to final release of the financial surety the operating company shall provide the public with at least 60 days to comment on the adequacy of the financial surety. Additionally:</w:t>
            </w:r>
          </w:p>
          <w:p w14:paraId="4B80BB8C" w14:textId="77777777" w:rsidR="004518CF" w:rsidRDefault="004518CF" w:rsidP="00960168">
            <w:pPr>
              <w:pStyle w:val="Appendix-subrequirement-a"/>
              <w:numPr>
                <w:ilvl w:val="0"/>
                <w:numId w:val="47"/>
              </w:numPr>
            </w:pPr>
            <w:r w:rsidRPr="009A33F8">
              <w:t>Where the company deems certain financial surety information to be confidential business information it shall make the data available to the IRMA auditor and satisfy the auditor that the grounds for confidentiality are reasonable. If certain information is not included for confidential reasons, the fact that the information has been withheld shall be disclosed along with the financial surety.</w:t>
            </w:r>
          </w:p>
          <w:p w14:paraId="24A7C4D3" w14:textId="77777777" w:rsidR="004518CF" w:rsidRDefault="004518CF" w:rsidP="00960168">
            <w:pPr>
              <w:pStyle w:val="Appendix-subrequirement-a"/>
            </w:pPr>
            <w:r w:rsidRPr="009A33F8">
              <w:t>If necessary, the operating company shall provide resources for capacity building and training to enable meaningful stakeholder engagement; and</w:t>
            </w:r>
          </w:p>
          <w:p w14:paraId="5336A825" w14:textId="77777777" w:rsidR="004518CF" w:rsidRPr="009A33F8" w:rsidRDefault="004518CF" w:rsidP="00960168">
            <w:pPr>
              <w:pStyle w:val="Appendix-subrequirement-a"/>
            </w:pPr>
            <w:r w:rsidRPr="009A33F8">
              <w:t xml:space="preserve">Prior to the beginning of closure reclamation </w:t>
            </w:r>
            <w:proofErr w:type="gramStart"/>
            <w:r w:rsidRPr="009A33F8">
              <w:t>activities</w:t>
            </w:r>
            <w:proofErr w:type="gramEnd"/>
            <w:r w:rsidRPr="009A33F8">
              <w:t xml:space="preserve"> the operating company shall provide affected communities and interested stakeholders with the opportunity to propose independent experts to review the financial surety.</w:t>
            </w:r>
          </w:p>
        </w:tc>
        <w:tc>
          <w:tcPr>
            <w:tcW w:w="478" w:type="dxa"/>
            <w:shd w:val="clear" w:color="auto" w:fill="auto"/>
            <w:vAlign w:val="center"/>
          </w:tcPr>
          <w:p w14:paraId="72DD76F2" w14:textId="181DE326" w:rsidR="004518CF" w:rsidRDefault="004518CF" w:rsidP="004518CF">
            <w:pPr>
              <w:pStyle w:val="Table2TextNRtext"/>
            </w:pPr>
            <w:r w:rsidRPr="00A53BBE">
              <w:rPr>
                <w:szCs w:val="14"/>
                <w:highlight w:val="cyan"/>
              </w:rPr>
              <w:t>X</w:t>
            </w:r>
          </w:p>
        </w:tc>
        <w:tc>
          <w:tcPr>
            <w:tcW w:w="3922" w:type="dxa"/>
            <w:shd w:val="clear" w:color="auto" w:fill="auto"/>
            <w:vAlign w:val="center"/>
          </w:tcPr>
          <w:p w14:paraId="35290425" w14:textId="77777777" w:rsidR="004518CF" w:rsidRPr="00606831" w:rsidRDefault="004518CF" w:rsidP="004518CF">
            <w:pPr>
              <w:pStyle w:val="Table2Text"/>
            </w:pPr>
          </w:p>
        </w:tc>
      </w:tr>
      <w:tr w:rsidR="001A7896" w:rsidRPr="009F2070" w14:paraId="01D42DA0" w14:textId="77777777" w:rsidTr="001A7896">
        <w:trPr>
          <w:trHeight w:val="280"/>
        </w:trPr>
        <w:tc>
          <w:tcPr>
            <w:tcW w:w="754" w:type="dxa"/>
            <w:shd w:val="clear" w:color="auto" w:fill="auto"/>
            <w:noWrap/>
          </w:tcPr>
          <w:p w14:paraId="2DAFE809" w14:textId="77777777" w:rsidR="001A7896" w:rsidRPr="0066215C" w:rsidRDefault="001A7896" w:rsidP="001A7896">
            <w:pPr>
              <w:pStyle w:val="Table2Text"/>
            </w:pPr>
            <w:r w:rsidRPr="0066215C">
              <w:t>2.6.4.6.</w:t>
            </w:r>
          </w:p>
        </w:tc>
        <w:tc>
          <w:tcPr>
            <w:tcW w:w="4386" w:type="dxa"/>
            <w:shd w:val="clear" w:color="auto" w:fill="auto"/>
            <w:noWrap/>
          </w:tcPr>
          <w:p w14:paraId="50656EF8" w14:textId="77777777" w:rsidR="001A7896" w:rsidRDefault="001A7896" w:rsidP="001A7896">
            <w:pPr>
              <w:pStyle w:val="Table2Text"/>
            </w:pPr>
            <w:r w:rsidRPr="009A33F8">
              <w:t>The terms of the financial surety shall guarantee that the surety is not released until:</w:t>
            </w:r>
          </w:p>
          <w:p w14:paraId="5E5F134B" w14:textId="77777777" w:rsidR="001A7896" w:rsidRDefault="001A7896" w:rsidP="00960168">
            <w:pPr>
              <w:pStyle w:val="Appendix-subrequirement-a"/>
              <w:numPr>
                <w:ilvl w:val="0"/>
                <w:numId w:val="48"/>
              </w:numPr>
            </w:pPr>
            <w:r w:rsidRPr="009A33F8">
              <w:t xml:space="preserve">Revegetation/ecological restoration and reclamation of mine and waste sites and have been shown to be effective and stable; and </w:t>
            </w:r>
          </w:p>
          <w:p w14:paraId="00741BB0" w14:textId="77777777" w:rsidR="001A7896" w:rsidRPr="009A33F8" w:rsidRDefault="001A7896" w:rsidP="00960168">
            <w:pPr>
              <w:pStyle w:val="Appendix-subrequirement-a"/>
            </w:pPr>
            <w:r w:rsidRPr="009A33F8">
              <w:t>Public comment has been taken before partial or final surety release.</w:t>
            </w:r>
          </w:p>
        </w:tc>
        <w:tc>
          <w:tcPr>
            <w:tcW w:w="478" w:type="dxa"/>
            <w:shd w:val="clear" w:color="auto" w:fill="auto"/>
            <w:vAlign w:val="center"/>
          </w:tcPr>
          <w:p w14:paraId="0156D096" w14:textId="7F0BB3D1" w:rsidR="001A7896" w:rsidRDefault="001A7896" w:rsidP="001A7896">
            <w:pPr>
              <w:pStyle w:val="Table2TextNRtext"/>
            </w:pPr>
            <w:r w:rsidRPr="00962E85">
              <w:rPr>
                <w:szCs w:val="14"/>
                <w:highlight w:val="cyan"/>
              </w:rPr>
              <w:t>X</w:t>
            </w:r>
          </w:p>
        </w:tc>
        <w:tc>
          <w:tcPr>
            <w:tcW w:w="3922" w:type="dxa"/>
            <w:shd w:val="clear" w:color="auto" w:fill="auto"/>
            <w:vAlign w:val="center"/>
          </w:tcPr>
          <w:p w14:paraId="7A8CACF5" w14:textId="77777777" w:rsidR="001A7896" w:rsidRPr="00606831" w:rsidRDefault="001A7896" w:rsidP="001A7896">
            <w:pPr>
              <w:pStyle w:val="Table2Text"/>
            </w:pPr>
          </w:p>
        </w:tc>
      </w:tr>
      <w:tr w:rsidR="001A7896" w:rsidRPr="009F2070" w14:paraId="75758429" w14:textId="77777777" w:rsidTr="001A7896">
        <w:trPr>
          <w:trHeight w:val="280"/>
        </w:trPr>
        <w:tc>
          <w:tcPr>
            <w:tcW w:w="754" w:type="dxa"/>
            <w:shd w:val="clear" w:color="auto" w:fill="auto"/>
            <w:noWrap/>
          </w:tcPr>
          <w:p w14:paraId="43E70C98" w14:textId="77777777" w:rsidR="001A7896" w:rsidRPr="0066215C" w:rsidRDefault="001A7896" w:rsidP="001A7896">
            <w:pPr>
              <w:pStyle w:val="Table2Text"/>
            </w:pPr>
            <w:r w:rsidRPr="0066215C">
              <w:t>2.6.5.1.</w:t>
            </w:r>
          </w:p>
        </w:tc>
        <w:tc>
          <w:tcPr>
            <w:tcW w:w="4386" w:type="dxa"/>
            <w:shd w:val="clear" w:color="auto" w:fill="auto"/>
            <w:noWrap/>
          </w:tcPr>
          <w:p w14:paraId="11DB0947" w14:textId="77777777" w:rsidR="001A7896" w:rsidRDefault="001A7896" w:rsidP="001A7896">
            <w:pPr>
              <w:pStyle w:val="Table2Text"/>
            </w:pPr>
            <w:r w:rsidRPr="009A33F8">
              <w:t>Monitoring of closed mine facilities for geotechnical stability and routine maintenance is required in post-closure. The reclamation and closure plan shall include specifications for the post-closure monitoring and maintenance of all mine facilities, including, but not limited to:</w:t>
            </w:r>
          </w:p>
          <w:p w14:paraId="1AFF9C0C" w14:textId="77777777" w:rsidR="001A7896" w:rsidRDefault="001A7896" w:rsidP="00960168">
            <w:pPr>
              <w:pStyle w:val="Appendix-subrequirement-a"/>
              <w:numPr>
                <w:ilvl w:val="0"/>
                <w:numId w:val="49"/>
              </w:numPr>
            </w:pPr>
            <w:r w:rsidRPr="009A33F8">
              <w:lastRenderedPageBreak/>
              <w:t xml:space="preserve">Inspection of surface (open pits) and underground </w:t>
            </w:r>
            <w:proofErr w:type="gramStart"/>
            <w:r w:rsidRPr="009A33F8">
              <w:t>mine</w:t>
            </w:r>
            <w:proofErr w:type="gramEnd"/>
            <w:r w:rsidRPr="009A33F8">
              <w:t xml:space="preserve"> workings;</w:t>
            </w:r>
          </w:p>
          <w:p w14:paraId="5B123520" w14:textId="77777777" w:rsidR="001A7896" w:rsidRDefault="001A7896" w:rsidP="00960168">
            <w:pPr>
              <w:pStyle w:val="Appendix-subrequirement-a"/>
            </w:pPr>
            <w:r w:rsidRPr="009A33F8">
              <w:t>Inspection and maintenance of mine waste facilities including effectiveness of cover and any seepage capture systems; and</w:t>
            </w:r>
          </w:p>
          <w:p w14:paraId="648CF260" w14:textId="77777777" w:rsidR="001A7896" w:rsidRPr="009A33F8" w:rsidRDefault="001A7896" w:rsidP="00960168">
            <w:pPr>
              <w:pStyle w:val="Appendix-subrequirement-a"/>
            </w:pPr>
            <w:r w:rsidRPr="009A33F8">
              <w:t>Mechanisms for contingency and response planning and implementation.</w:t>
            </w:r>
          </w:p>
        </w:tc>
        <w:tc>
          <w:tcPr>
            <w:tcW w:w="478" w:type="dxa"/>
            <w:shd w:val="clear" w:color="auto" w:fill="auto"/>
            <w:vAlign w:val="center"/>
          </w:tcPr>
          <w:p w14:paraId="0E3B4058" w14:textId="7EFE5202" w:rsidR="001A7896" w:rsidRDefault="001A7896" w:rsidP="001A7896">
            <w:pPr>
              <w:pStyle w:val="Table2TextNRtext"/>
            </w:pPr>
            <w:r w:rsidRPr="00962E85">
              <w:rPr>
                <w:szCs w:val="14"/>
                <w:highlight w:val="cyan"/>
              </w:rPr>
              <w:lastRenderedPageBreak/>
              <w:t>X</w:t>
            </w:r>
          </w:p>
        </w:tc>
        <w:tc>
          <w:tcPr>
            <w:tcW w:w="3922" w:type="dxa"/>
            <w:shd w:val="clear" w:color="auto" w:fill="auto"/>
            <w:vAlign w:val="center"/>
          </w:tcPr>
          <w:p w14:paraId="12201FED" w14:textId="306BE27D" w:rsidR="001A7896" w:rsidRPr="00606831" w:rsidRDefault="001A7896" w:rsidP="001A7896">
            <w:pPr>
              <w:pStyle w:val="Table2Text"/>
            </w:pPr>
          </w:p>
        </w:tc>
      </w:tr>
      <w:tr w:rsidR="001A7896" w:rsidRPr="009F2070" w14:paraId="3DC6779A" w14:textId="77777777" w:rsidTr="001A7896">
        <w:trPr>
          <w:trHeight w:val="280"/>
        </w:trPr>
        <w:tc>
          <w:tcPr>
            <w:tcW w:w="754" w:type="dxa"/>
            <w:shd w:val="clear" w:color="auto" w:fill="auto"/>
            <w:noWrap/>
          </w:tcPr>
          <w:p w14:paraId="385C1A85" w14:textId="77777777" w:rsidR="001A7896" w:rsidRPr="0066215C" w:rsidRDefault="001A7896" w:rsidP="001A7896">
            <w:pPr>
              <w:pStyle w:val="Table2Text"/>
            </w:pPr>
            <w:r w:rsidRPr="0066215C">
              <w:t>2.6.5.2.</w:t>
            </w:r>
          </w:p>
        </w:tc>
        <w:tc>
          <w:tcPr>
            <w:tcW w:w="4386" w:type="dxa"/>
            <w:shd w:val="clear" w:color="auto" w:fill="auto"/>
            <w:noWrap/>
          </w:tcPr>
          <w:p w14:paraId="40724372" w14:textId="77777777" w:rsidR="001A7896" w:rsidRPr="009A33F8" w:rsidRDefault="001A7896" w:rsidP="001A7896">
            <w:pPr>
              <w:pStyle w:val="Table2Text"/>
            </w:pPr>
            <w:r w:rsidRPr="009A33F8">
              <w:t>Monitoring locations for surface and groundwater shall be sufficient to detect off-site contamination from all closed mine facilities, as well as at the points of compliance.</w:t>
            </w:r>
          </w:p>
        </w:tc>
        <w:tc>
          <w:tcPr>
            <w:tcW w:w="478" w:type="dxa"/>
            <w:shd w:val="clear" w:color="auto" w:fill="auto"/>
            <w:vAlign w:val="center"/>
          </w:tcPr>
          <w:p w14:paraId="7A92522A" w14:textId="7D9D04F1" w:rsidR="001A7896" w:rsidRDefault="001A7896" w:rsidP="001A7896">
            <w:pPr>
              <w:pStyle w:val="Table2TextNRtext"/>
            </w:pPr>
            <w:r w:rsidRPr="00962E85">
              <w:rPr>
                <w:szCs w:val="14"/>
                <w:highlight w:val="cyan"/>
              </w:rPr>
              <w:t>X</w:t>
            </w:r>
          </w:p>
        </w:tc>
        <w:tc>
          <w:tcPr>
            <w:tcW w:w="3922" w:type="dxa"/>
            <w:shd w:val="clear" w:color="auto" w:fill="auto"/>
            <w:vAlign w:val="center"/>
          </w:tcPr>
          <w:p w14:paraId="5A6708B9" w14:textId="35DC9A7F" w:rsidR="001A7896" w:rsidRPr="00606831" w:rsidRDefault="001A7896" w:rsidP="001A7896">
            <w:pPr>
              <w:pStyle w:val="Table2Text"/>
            </w:pPr>
          </w:p>
        </w:tc>
      </w:tr>
      <w:tr w:rsidR="001A7896" w:rsidRPr="009F2070" w14:paraId="7FB321B6" w14:textId="77777777" w:rsidTr="001A7896">
        <w:trPr>
          <w:trHeight w:val="280"/>
        </w:trPr>
        <w:tc>
          <w:tcPr>
            <w:tcW w:w="754" w:type="dxa"/>
            <w:shd w:val="clear" w:color="auto" w:fill="auto"/>
            <w:noWrap/>
          </w:tcPr>
          <w:p w14:paraId="01E712FC" w14:textId="77777777" w:rsidR="001A7896" w:rsidRPr="0066215C" w:rsidRDefault="001A7896" w:rsidP="001A7896">
            <w:pPr>
              <w:pStyle w:val="Table2Text"/>
            </w:pPr>
            <w:r w:rsidRPr="0066215C">
              <w:t>2.6.5.3.</w:t>
            </w:r>
          </w:p>
        </w:tc>
        <w:tc>
          <w:tcPr>
            <w:tcW w:w="4386" w:type="dxa"/>
            <w:shd w:val="clear" w:color="auto" w:fill="auto"/>
            <w:noWrap/>
          </w:tcPr>
          <w:p w14:paraId="18CFFE54" w14:textId="77777777" w:rsidR="001A7896" w:rsidRPr="009A33F8" w:rsidRDefault="001A7896" w:rsidP="001A7896">
            <w:pPr>
              <w:pStyle w:val="Table2Text"/>
            </w:pPr>
            <w:r w:rsidRPr="009A33F8">
              <w:t>Water quality monitoring locations shall be sampled until IRMA Water Quality Criteria have been met for at least 5 years, with a minimum of 25 years of post-closure data.  The 25-year minimum may be waived if ongoing water quality monitoring demonstrates and modeling predicts that no contamination of surface or ground waters is occurring or will occur, respectively.</w:t>
            </w:r>
          </w:p>
        </w:tc>
        <w:tc>
          <w:tcPr>
            <w:tcW w:w="478" w:type="dxa"/>
            <w:shd w:val="clear" w:color="auto" w:fill="auto"/>
            <w:vAlign w:val="center"/>
          </w:tcPr>
          <w:p w14:paraId="7E5C9982" w14:textId="0BD39940" w:rsidR="001A7896" w:rsidRDefault="001A7896" w:rsidP="001A7896">
            <w:pPr>
              <w:pStyle w:val="Table2TextNRtext"/>
            </w:pPr>
            <w:r w:rsidRPr="00962E85">
              <w:rPr>
                <w:szCs w:val="14"/>
                <w:highlight w:val="cyan"/>
              </w:rPr>
              <w:t>X</w:t>
            </w:r>
          </w:p>
        </w:tc>
        <w:tc>
          <w:tcPr>
            <w:tcW w:w="3922" w:type="dxa"/>
            <w:shd w:val="clear" w:color="auto" w:fill="auto"/>
            <w:vAlign w:val="center"/>
          </w:tcPr>
          <w:p w14:paraId="4179FB86" w14:textId="6B1FBFBE" w:rsidR="001A7896" w:rsidRPr="00606831" w:rsidRDefault="001A7896" w:rsidP="001A7896">
            <w:pPr>
              <w:pStyle w:val="Table2Text"/>
            </w:pPr>
          </w:p>
        </w:tc>
      </w:tr>
      <w:tr w:rsidR="001A7896" w:rsidRPr="009F2070" w14:paraId="5239384D" w14:textId="77777777" w:rsidTr="001A7896">
        <w:trPr>
          <w:trHeight w:val="280"/>
        </w:trPr>
        <w:tc>
          <w:tcPr>
            <w:tcW w:w="754" w:type="dxa"/>
            <w:shd w:val="clear" w:color="auto" w:fill="auto"/>
            <w:noWrap/>
          </w:tcPr>
          <w:p w14:paraId="162141C0" w14:textId="77777777" w:rsidR="001A7896" w:rsidRPr="0066215C" w:rsidRDefault="001A7896" w:rsidP="001A7896">
            <w:pPr>
              <w:pStyle w:val="Table2Text"/>
            </w:pPr>
            <w:r w:rsidRPr="0066215C">
              <w:t>2.6.5.4.</w:t>
            </w:r>
          </w:p>
        </w:tc>
        <w:tc>
          <w:tcPr>
            <w:tcW w:w="4386" w:type="dxa"/>
            <w:shd w:val="clear" w:color="auto" w:fill="auto"/>
            <w:noWrap/>
          </w:tcPr>
          <w:p w14:paraId="14E41554" w14:textId="77777777" w:rsidR="001A7896" w:rsidRPr="009A33F8" w:rsidRDefault="001A7896" w:rsidP="001A7896">
            <w:pPr>
              <w:pStyle w:val="Table2Text"/>
            </w:pPr>
            <w:r w:rsidRPr="009A33F8">
              <w:t>Biologic monitoring shall be included in post-closure monitoring if required to ensure there is no ongoing post-closure damage to aquatic and terrestrial resources.</w:t>
            </w:r>
          </w:p>
        </w:tc>
        <w:tc>
          <w:tcPr>
            <w:tcW w:w="478" w:type="dxa"/>
            <w:shd w:val="clear" w:color="auto" w:fill="auto"/>
            <w:vAlign w:val="center"/>
          </w:tcPr>
          <w:p w14:paraId="0D13024C" w14:textId="4FAADDED" w:rsidR="001A7896" w:rsidRDefault="001A7896" w:rsidP="001A7896">
            <w:pPr>
              <w:pStyle w:val="Table2TextNRtext"/>
            </w:pPr>
            <w:r w:rsidRPr="00962E85">
              <w:rPr>
                <w:szCs w:val="14"/>
                <w:highlight w:val="cyan"/>
              </w:rPr>
              <w:t>X</w:t>
            </w:r>
          </w:p>
        </w:tc>
        <w:tc>
          <w:tcPr>
            <w:tcW w:w="3922" w:type="dxa"/>
            <w:shd w:val="clear" w:color="auto" w:fill="auto"/>
            <w:vAlign w:val="center"/>
          </w:tcPr>
          <w:p w14:paraId="2D4BDBBA" w14:textId="68B520D2" w:rsidR="001A7896" w:rsidRPr="00606831" w:rsidRDefault="001A7896" w:rsidP="001A7896">
            <w:pPr>
              <w:pStyle w:val="Table2Text"/>
            </w:pPr>
          </w:p>
        </w:tc>
      </w:tr>
      <w:tr w:rsidR="001A7896" w:rsidRPr="009F2070" w14:paraId="7C99BD1B" w14:textId="77777777" w:rsidTr="001A7896">
        <w:trPr>
          <w:trHeight w:val="280"/>
        </w:trPr>
        <w:tc>
          <w:tcPr>
            <w:tcW w:w="754" w:type="dxa"/>
            <w:shd w:val="clear" w:color="auto" w:fill="auto"/>
            <w:noWrap/>
          </w:tcPr>
          <w:p w14:paraId="7831B19E" w14:textId="77777777" w:rsidR="001A7896" w:rsidRPr="0066215C" w:rsidRDefault="001A7896" w:rsidP="001A7896">
            <w:pPr>
              <w:pStyle w:val="Table2Text"/>
            </w:pPr>
            <w:r w:rsidRPr="0066215C">
              <w:t>2.6.5.5.</w:t>
            </w:r>
          </w:p>
        </w:tc>
        <w:tc>
          <w:tcPr>
            <w:tcW w:w="4386" w:type="dxa"/>
            <w:shd w:val="clear" w:color="auto" w:fill="auto"/>
            <w:noWrap/>
          </w:tcPr>
          <w:p w14:paraId="2577FDD3" w14:textId="77777777" w:rsidR="001A7896" w:rsidRPr="009A33F8" w:rsidRDefault="001A7896" w:rsidP="001A7896">
            <w:pPr>
              <w:pStyle w:val="Table2Text"/>
            </w:pPr>
            <w:r w:rsidRPr="009A33F8">
              <w:t>If a pit lake is present, pit lake water quality shall be monitored, and if potentially harmful to people, wildlife, livestock, birds, or agricultural uses, adequate measures shall be taken to protect these organisms.</w:t>
            </w:r>
          </w:p>
        </w:tc>
        <w:tc>
          <w:tcPr>
            <w:tcW w:w="478" w:type="dxa"/>
            <w:shd w:val="clear" w:color="auto" w:fill="auto"/>
            <w:vAlign w:val="center"/>
          </w:tcPr>
          <w:p w14:paraId="07515236" w14:textId="6910B758" w:rsidR="001A7896" w:rsidRDefault="001A7896" w:rsidP="001A7896">
            <w:pPr>
              <w:pStyle w:val="Table2TextNRtext"/>
            </w:pPr>
            <w:r w:rsidRPr="00962E85">
              <w:rPr>
                <w:szCs w:val="14"/>
                <w:highlight w:val="cyan"/>
              </w:rPr>
              <w:t>X</w:t>
            </w:r>
          </w:p>
        </w:tc>
        <w:tc>
          <w:tcPr>
            <w:tcW w:w="3922" w:type="dxa"/>
            <w:shd w:val="clear" w:color="auto" w:fill="auto"/>
            <w:vAlign w:val="center"/>
          </w:tcPr>
          <w:p w14:paraId="55CB8AD4" w14:textId="07B8F92D" w:rsidR="001A7896" w:rsidRPr="00606831" w:rsidRDefault="001A7896" w:rsidP="001A7896">
            <w:pPr>
              <w:pStyle w:val="Table2Text"/>
            </w:pPr>
          </w:p>
        </w:tc>
      </w:tr>
      <w:tr w:rsidR="001A7896" w:rsidRPr="009F2070" w14:paraId="0B15BBF5" w14:textId="77777777" w:rsidTr="001A7896">
        <w:trPr>
          <w:trHeight w:val="280"/>
        </w:trPr>
        <w:tc>
          <w:tcPr>
            <w:tcW w:w="754" w:type="dxa"/>
            <w:shd w:val="clear" w:color="auto" w:fill="auto"/>
            <w:noWrap/>
          </w:tcPr>
          <w:p w14:paraId="30F8A9B3" w14:textId="77777777" w:rsidR="001A7896" w:rsidRPr="0066215C" w:rsidRDefault="001A7896" w:rsidP="001A7896">
            <w:pPr>
              <w:pStyle w:val="Table2Text"/>
            </w:pPr>
            <w:r w:rsidRPr="0066215C">
              <w:t>2.6.6.1.</w:t>
            </w:r>
          </w:p>
        </w:tc>
        <w:tc>
          <w:tcPr>
            <w:tcW w:w="4386" w:type="dxa"/>
            <w:shd w:val="clear" w:color="auto" w:fill="auto"/>
            <w:noWrap/>
          </w:tcPr>
          <w:p w14:paraId="4E92F94A" w14:textId="77777777" w:rsidR="001A7896" w:rsidRDefault="001A7896" w:rsidP="001A7896">
            <w:pPr>
              <w:pStyle w:val="Table2Text"/>
            </w:pPr>
            <w:r w:rsidRPr="009A33F8">
              <w:t>Long-term water treatment shall not take place unless:</w:t>
            </w:r>
          </w:p>
          <w:p w14:paraId="77726DBC" w14:textId="77777777" w:rsidR="001A7896" w:rsidRDefault="001A7896" w:rsidP="00960168">
            <w:pPr>
              <w:pStyle w:val="Appendix-subrequirement-a"/>
              <w:numPr>
                <w:ilvl w:val="0"/>
                <w:numId w:val="50"/>
              </w:numPr>
            </w:pPr>
            <w:r w:rsidRPr="009A33F8">
              <w:t>All practicable efforts to implement best practice water and waste management methods to avoid long-term treatment have been made; and</w:t>
            </w:r>
          </w:p>
          <w:p w14:paraId="7BE8CE0A" w14:textId="77777777" w:rsidR="001A7896" w:rsidRDefault="001A7896" w:rsidP="00960168">
            <w:pPr>
              <w:pStyle w:val="Appendix-subrequirement-a"/>
            </w:pPr>
            <w:r w:rsidRPr="009A33F8">
              <w:t>The operating company funds an engineering and risk assessment that:</w:t>
            </w:r>
          </w:p>
          <w:p w14:paraId="2D354281" w14:textId="77777777" w:rsidR="001A7896" w:rsidRDefault="001A7896" w:rsidP="00960168">
            <w:pPr>
              <w:pStyle w:val="Table2-subrequirementai"/>
              <w:numPr>
                <w:ilvl w:val="0"/>
                <w:numId w:val="51"/>
              </w:numPr>
            </w:pPr>
            <w:r w:rsidRPr="009A33F8">
              <w:t>Is carried out by an independent third-party:</w:t>
            </w:r>
          </w:p>
          <w:p w14:paraId="6F4525DA" w14:textId="77777777" w:rsidR="001A7896" w:rsidRDefault="001A7896" w:rsidP="00960168">
            <w:pPr>
              <w:pStyle w:val="Table2-subrequirementai"/>
            </w:pPr>
            <w:r w:rsidRPr="009A33F8">
              <w:t>Evaluates the environmental and financial advantages/disadvantages and risks of long-term water treatment versus other mitigation methods;</w:t>
            </w:r>
          </w:p>
          <w:p w14:paraId="4ACA17FA" w14:textId="77777777" w:rsidR="001A7896" w:rsidRDefault="001A7896" w:rsidP="00960168">
            <w:pPr>
              <w:pStyle w:val="Table2-subrequirementai"/>
            </w:pPr>
            <w:r w:rsidRPr="009A33F8">
              <w:t>Incorporates data on the failure rates of the proposed mitigation measures and water treatment mechanisms;</w:t>
            </w:r>
          </w:p>
          <w:p w14:paraId="4606AE5B" w14:textId="77777777" w:rsidR="001A7896" w:rsidRDefault="001A7896" w:rsidP="00960168">
            <w:pPr>
              <w:pStyle w:val="Table2-subrequirementai"/>
            </w:pPr>
            <w:r w:rsidRPr="009A33F8">
              <w:t>Determines that the contaminated water to be treated perpetually poses no significant risk to human health or to the livelihoods of communities if the discharge were to go untreated; and</w:t>
            </w:r>
          </w:p>
          <w:p w14:paraId="095BBF6A" w14:textId="77777777" w:rsidR="001A7896" w:rsidRPr="009A33F8" w:rsidRDefault="001A7896" w:rsidP="00960168">
            <w:pPr>
              <w:pStyle w:val="Table2-subrequirementai"/>
            </w:pPr>
            <w:r w:rsidRPr="009A33F8">
              <w:t>Includes consultations with stakeholders and their technical representatives during the design of the study, and discussion of findings with affected communities prior to mine construction or expansion.</w:t>
            </w:r>
          </w:p>
        </w:tc>
        <w:tc>
          <w:tcPr>
            <w:tcW w:w="478" w:type="dxa"/>
            <w:shd w:val="clear" w:color="auto" w:fill="auto"/>
            <w:vAlign w:val="center"/>
          </w:tcPr>
          <w:p w14:paraId="1FCAFDA2" w14:textId="41569A8A" w:rsidR="001A7896" w:rsidRDefault="001A7896" w:rsidP="001A7896">
            <w:pPr>
              <w:pStyle w:val="Table2TextNRtext"/>
            </w:pPr>
            <w:r w:rsidRPr="00962E85">
              <w:rPr>
                <w:szCs w:val="14"/>
                <w:highlight w:val="cyan"/>
              </w:rPr>
              <w:t>X</w:t>
            </w:r>
          </w:p>
        </w:tc>
        <w:tc>
          <w:tcPr>
            <w:tcW w:w="3922" w:type="dxa"/>
            <w:shd w:val="clear" w:color="auto" w:fill="auto"/>
            <w:vAlign w:val="center"/>
          </w:tcPr>
          <w:p w14:paraId="4970E533" w14:textId="5E3BE181" w:rsidR="001A7896" w:rsidRPr="00606831" w:rsidRDefault="001A7896" w:rsidP="001A7896">
            <w:pPr>
              <w:pStyle w:val="Table2Text"/>
            </w:pPr>
          </w:p>
        </w:tc>
      </w:tr>
      <w:tr w:rsidR="001A7896" w:rsidRPr="009F2070" w14:paraId="20383F50" w14:textId="77777777" w:rsidTr="001A7896">
        <w:trPr>
          <w:trHeight w:val="280"/>
        </w:trPr>
        <w:tc>
          <w:tcPr>
            <w:tcW w:w="754" w:type="dxa"/>
            <w:shd w:val="clear" w:color="auto" w:fill="auto"/>
            <w:noWrap/>
          </w:tcPr>
          <w:p w14:paraId="5BD86518" w14:textId="77777777" w:rsidR="001A7896" w:rsidRPr="0066215C" w:rsidRDefault="001A7896" w:rsidP="001A7896">
            <w:pPr>
              <w:pStyle w:val="Table2Text"/>
            </w:pPr>
            <w:r w:rsidRPr="0066215C">
              <w:t>2.6.6.2</w:t>
            </w:r>
          </w:p>
        </w:tc>
        <w:tc>
          <w:tcPr>
            <w:tcW w:w="4386" w:type="dxa"/>
            <w:shd w:val="clear" w:color="auto" w:fill="auto"/>
            <w:noWrap/>
          </w:tcPr>
          <w:p w14:paraId="17AB2150" w14:textId="77777777" w:rsidR="001A7896" w:rsidRPr="009A33F8" w:rsidRDefault="001A7896" w:rsidP="001A7896">
            <w:pPr>
              <w:pStyle w:val="Table2Text"/>
            </w:pPr>
            <w:r w:rsidRPr="009A33F8">
              <w:t>If a decision is made to proceed with long-term water treatment, the operating company shall take all practicable efforts to minimize the volume of water to be treated.</w:t>
            </w:r>
          </w:p>
        </w:tc>
        <w:tc>
          <w:tcPr>
            <w:tcW w:w="478" w:type="dxa"/>
            <w:shd w:val="clear" w:color="auto" w:fill="auto"/>
            <w:vAlign w:val="center"/>
          </w:tcPr>
          <w:p w14:paraId="1B29BA81" w14:textId="3273655E" w:rsidR="001A7896" w:rsidRDefault="001A7896" w:rsidP="001A7896">
            <w:pPr>
              <w:pStyle w:val="Table2TextNRtext"/>
            </w:pPr>
            <w:r w:rsidRPr="00962E85">
              <w:rPr>
                <w:szCs w:val="14"/>
                <w:highlight w:val="cyan"/>
              </w:rPr>
              <w:t>X</w:t>
            </w:r>
          </w:p>
        </w:tc>
        <w:tc>
          <w:tcPr>
            <w:tcW w:w="3922" w:type="dxa"/>
            <w:shd w:val="clear" w:color="auto" w:fill="auto"/>
            <w:vAlign w:val="center"/>
          </w:tcPr>
          <w:p w14:paraId="2AE4A26F" w14:textId="336C5753" w:rsidR="001A7896" w:rsidRPr="00606831" w:rsidRDefault="001A7896" w:rsidP="001A7896">
            <w:pPr>
              <w:pStyle w:val="Table2Text"/>
            </w:pPr>
          </w:p>
        </w:tc>
      </w:tr>
      <w:tr w:rsidR="001A7896" w:rsidRPr="009F2070" w14:paraId="0983BB4C" w14:textId="77777777" w:rsidTr="001A7896">
        <w:trPr>
          <w:trHeight w:val="280"/>
        </w:trPr>
        <w:tc>
          <w:tcPr>
            <w:tcW w:w="754" w:type="dxa"/>
            <w:shd w:val="clear" w:color="auto" w:fill="auto"/>
            <w:noWrap/>
          </w:tcPr>
          <w:p w14:paraId="28E1A260" w14:textId="77777777" w:rsidR="001A7896" w:rsidRPr="0066215C" w:rsidRDefault="001A7896" w:rsidP="001A7896">
            <w:pPr>
              <w:pStyle w:val="Table2Text"/>
            </w:pPr>
            <w:r w:rsidRPr="0066215C">
              <w:lastRenderedPageBreak/>
              <w:t>2.6.7.1.</w:t>
            </w:r>
          </w:p>
        </w:tc>
        <w:tc>
          <w:tcPr>
            <w:tcW w:w="4386" w:type="dxa"/>
            <w:shd w:val="clear" w:color="auto" w:fill="auto"/>
            <w:noWrap/>
          </w:tcPr>
          <w:p w14:paraId="731F0D32" w14:textId="77777777" w:rsidR="001A7896" w:rsidRPr="009A33F8" w:rsidRDefault="001A7896" w:rsidP="001A7896">
            <w:pPr>
              <w:pStyle w:val="Table2Text"/>
            </w:pPr>
            <w:r w:rsidRPr="009A33F8">
              <w:t xml:space="preserve">The operating company shall provide sufficient financial surety for all long-term activities, including: mine closure and post-closure site monitoring, maintenance, and water treatment operations. Financial assurance shall guarantee that funds will be available, irrespective of the operating company’s finances at the time of mine closure or bankruptcy. </w:t>
            </w:r>
          </w:p>
        </w:tc>
        <w:tc>
          <w:tcPr>
            <w:tcW w:w="478" w:type="dxa"/>
            <w:shd w:val="clear" w:color="auto" w:fill="auto"/>
            <w:vAlign w:val="center"/>
          </w:tcPr>
          <w:p w14:paraId="094A2C95" w14:textId="10049AB2" w:rsidR="001A7896" w:rsidRDefault="001A7896" w:rsidP="001A7896">
            <w:pPr>
              <w:pStyle w:val="Table2TextNRtext"/>
            </w:pPr>
            <w:r w:rsidRPr="00962E85">
              <w:rPr>
                <w:szCs w:val="14"/>
                <w:highlight w:val="cyan"/>
              </w:rPr>
              <w:t>X</w:t>
            </w:r>
          </w:p>
        </w:tc>
        <w:tc>
          <w:tcPr>
            <w:tcW w:w="3922" w:type="dxa"/>
            <w:shd w:val="clear" w:color="auto" w:fill="auto"/>
            <w:vAlign w:val="center"/>
          </w:tcPr>
          <w:p w14:paraId="7D9CF584" w14:textId="77777777" w:rsidR="001A7896" w:rsidRPr="00606831" w:rsidRDefault="001A7896" w:rsidP="001A7896">
            <w:pPr>
              <w:pStyle w:val="Table2Text"/>
            </w:pPr>
          </w:p>
        </w:tc>
      </w:tr>
      <w:tr w:rsidR="001A7896" w:rsidRPr="009F2070" w14:paraId="10A1E416" w14:textId="77777777" w:rsidTr="001A7896">
        <w:trPr>
          <w:trHeight w:val="280"/>
        </w:trPr>
        <w:tc>
          <w:tcPr>
            <w:tcW w:w="754" w:type="dxa"/>
            <w:shd w:val="clear" w:color="auto" w:fill="auto"/>
            <w:noWrap/>
          </w:tcPr>
          <w:p w14:paraId="1DB50D48" w14:textId="77777777" w:rsidR="001A7896" w:rsidRPr="0066215C" w:rsidRDefault="001A7896" w:rsidP="001A7896">
            <w:pPr>
              <w:pStyle w:val="Table2Text"/>
            </w:pPr>
            <w:r w:rsidRPr="0066215C">
              <w:t>2.6.7.2.</w:t>
            </w:r>
          </w:p>
        </w:tc>
        <w:tc>
          <w:tcPr>
            <w:tcW w:w="4386" w:type="dxa"/>
            <w:shd w:val="clear" w:color="auto" w:fill="auto"/>
            <w:noWrap/>
          </w:tcPr>
          <w:p w14:paraId="4C36BD9A" w14:textId="77777777" w:rsidR="005F28FC" w:rsidRDefault="001A7896" w:rsidP="001A7896">
            <w:pPr>
              <w:pStyle w:val="Table2Text"/>
            </w:pPr>
            <w:r w:rsidRPr="009A33F8">
              <w:t>If long-term water treatment is required post-closure:</w:t>
            </w:r>
          </w:p>
          <w:p w14:paraId="62600FDB" w14:textId="77777777" w:rsidR="005F28FC" w:rsidRDefault="001A7896" w:rsidP="005F28FC">
            <w:pPr>
              <w:pStyle w:val="Appendix-subrequirement-a"/>
              <w:numPr>
                <w:ilvl w:val="0"/>
                <w:numId w:val="152"/>
              </w:numPr>
            </w:pPr>
            <w:r w:rsidRPr="009A33F8">
              <w:t>The water treatment cost component of the post-closure financial surety shall be calculated conservatively, and cost calculations based on treatment technology proven to be effective under similar climatic conditions and at a similar scale as the proposed operation; and</w:t>
            </w:r>
          </w:p>
          <w:p w14:paraId="45CB3F40" w14:textId="1A4D2645" w:rsidR="001A7896" w:rsidRPr="009A33F8" w:rsidRDefault="001A7896" w:rsidP="005F28FC">
            <w:pPr>
              <w:pStyle w:val="Appendix-subrequirement-a"/>
            </w:pPr>
            <w:r w:rsidRPr="009A33F8">
              <w:t>When mine construction commences, or whenever the commitment for long-term water treatment is initiated, sufficient funding shall be established in full for long-term water treatment and for conducting post-closure monitoring and maintenance for as long as IRMA Water Quality Criteria are predicted to be exceeded.</w:t>
            </w:r>
          </w:p>
        </w:tc>
        <w:tc>
          <w:tcPr>
            <w:tcW w:w="478" w:type="dxa"/>
            <w:shd w:val="clear" w:color="auto" w:fill="auto"/>
            <w:vAlign w:val="center"/>
          </w:tcPr>
          <w:p w14:paraId="214647A7" w14:textId="1BAF6673" w:rsidR="001A7896" w:rsidRDefault="001A7896" w:rsidP="001A7896">
            <w:pPr>
              <w:pStyle w:val="Table2TextNRtext"/>
            </w:pPr>
            <w:r w:rsidRPr="00962E85">
              <w:rPr>
                <w:szCs w:val="14"/>
                <w:highlight w:val="cyan"/>
              </w:rPr>
              <w:t>X</w:t>
            </w:r>
          </w:p>
        </w:tc>
        <w:tc>
          <w:tcPr>
            <w:tcW w:w="3922" w:type="dxa"/>
            <w:shd w:val="clear" w:color="auto" w:fill="auto"/>
            <w:vAlign w:val="center"/>
          </w:tcPr>
          <w:p w14:paraId="20379D7F" w14:textId="5E5EEAC2" w:rsidR="001A7896" w:rsidRPr="00606831" w:rsidRDefault="001A7896" w:rsidP="001A7896">
            <w:pPr>
              <w:pStyle w:val="Table2Text"/>
            </w:pPr>
          </w:p>
        </w:tc>
      </w:tr>
      <w:tr w:rsidR="001A7896" w:rsidRPr="009F2070" w14:paraId="56FE1685" w14:textId="77777777" w:rsidTr="001A7896">
        <w:trPr>
          <w:trHeight w:val="280"/>
        </w:trPr>
        <w:tc>
          <w:tcPr>
            <w:tcW w:w="754" w:type="dxa"/>
            <w:shd w:val="clear" w:color="auto" w:fill="auto"/>
            <w:noWrap/>
          </w:tcPr>
          <w:p w14:paraId="2DB7D664" w14:textId="77777777" w:rsidR="001A7896" w:rsidRPr="0066215C" w:rsidRDefault="001A7896" w:rsidP="001A7896">
            <w:pPr>
              <w:pStyle w:val="Table2Text"/>
            </w:pPr>
            <w:r w:rsidRPr="0066215C">
              <w:t>2.6.7.3.</w:t>
            </w:r>
          </w:p>
        </w:tc>
        <w:tc>
          <w:tcPr>
            <w:tcW w:w="4386" w:type="dxa"/>
            <w:shd w:val="clear" w:color="auto" w:fill="auto"/>
            <w:noWrap/>
          </w:tcPr>
          <w:p w14:paraId="00A88F3A" w14:textId="77777777" w:rsidR="001A7896" w:rsidRPr="009A33F8" w:rsidRDefault="001A7896" w:rsidP="001A7896">
            <w:pPr>
              <w:pStyle w:val="Table2Text"/>
            </w:pPr>
            <w:r w:rsidRPr="009A33F8">
              <w:t>The post-closure financial surety shall be recalculated and reviewed by an independent analyst at the same time as the reclamation financial surety.</w:t>
            </w:r>
          </w:p>
        </w:tc>
        <w:tc>
          <w:tcPr>
            <w:tcW w:w="478" w:type="dxa"/>
            <w:shd w:val="clear" w:color="auto" w:fill="auto"/>
            <w:vAlign w:val="center"/>
          </w:tcPr>
          <w:p w14:paraId="5D8B4FD4" w14:textId="32F9FDB4" w:rsidR="001A7896" w:rsidRDefault="001A7896" w:rsidP="001A7896">
            <w:pPr>
              <w:pStyle w:val="Table2TextNRtext"/>
            </w:pPr>
            <w:r w:rsidRPr="00962E85">
              <w:rPr>
                <w:szCs w:val="14"/>
                <w:highlight w:val="cyan"/>
              </w:rPr>
              <w:t>X</w:t>
            </w:r>
          </w:p>
        </w:tc>
        <w:tc>
          <w:tcPr>
            <w:tcW w:w="3922" w:type="dxa"/>
            <w:shd w:val="clear" w:color="auto" w:fill="auto"/>
            <w:vAlign w:val="center"/>
          </w:tcPr>
          <w:p w14:paraId="448254DA" w14:textId="77777777" w:rsidR="001A7896" w:rsidRPr="00606831" w:rsidRDefault="001A7896" w:rsidP="001A7896">
            <w:pPr>
              <w:pStyle w:val="Table2Text"/>
            </w:pPr>
          </w:p>
        </w:tc>
      </w:tr>
      <w:tr w:rsidR="001A7896" w:rsidRPr="009F2070" w14:paraId="38786363" w14:textId="77777777" w:rsidTr="001A7896">
        <w:trPr>
          <w:trHeight w:val="280"/>
        </w:trPr>
        <w:tc>
          <w:tcPr>
            <w:tcW w:w="754" w:type="dxa"/>
            <w:shd w:val="clear" w:color="auto" w:fill="auto"/>
            <w:noWrap/>
          </w:tcPr>
          <w:p w14:paraId="6CB2D8A9" w14:textId="77777777" w:rsidR="001A7896" w:rsidRPr="0066215C" w:rsidRDefault="001A7896" w:rsidP="001A7896">
            <w:pPr>
              <w:pStyle w:val="Table2Text"/>
            </w:pPr>
            <w:r w:rsidRPr="0066215C">
              <w:t>2.6.7.4.</w:t>
            </w:r>
          </w:p>
        </w:tc>
        <w:tc>
          <w:tcPr>
            <w:tcW w:w="4386" w:type="dxa"/>
            <w:shd w:val="clear" w:color="auto" w:fill="auto"/>
            <w:noWrap/>
          </w:tcPr>
          <w:p w14:paraId="1F28C8D5" w14:textId="77777777" w:rsidR="005F28FC" w:rsidRDefault="001A7896" w:rsidP="001A7896">
            <w:pPr>
              <w:pStyle w:val="Table2Text"/>
            </w:pPr>
            <w:r w:rsidRPr="009A33F8">
              <w:t>Long-term Net Present Value (NPV) calculations utilized to estimate the value of any financial surety shall use conservative assumptions, including:</w:t>
            </w:r>
          </w:p>
          <w:p w14:paraId="082E0D22" w14:textId="77777777" w:rsidR="005F28FC" w:rsidRDefault="001A7896" w:rsidP="005F28FC">
            <w:pPr>
              <w:pStyle w:val="Appendix-subrequirement-a"/>
              <w:numPr>
                <w:ilvl w:val="0"/>
                <w:numId w:val="151"/>
              </w:numPr>
            </w:pPr>
            <w:r w:rsidRPr="005F28FC">
              <w:t>A real interest rate of 3% or less; unless the entity holding the financial surety can document that a higher long-term real interest rate can be achieved; and</w:t>
            </w:r>
          </w:p>
          <w:p w14:paraId="242EBE43" w14:textId="798F43EE" w:rsidR="001A7896" w:rsidRPr="009A33F8" w:rsidRDefault="001A7896" w:rsidP="005F28FC">
            <w:pPr>
              <w:pStyle w:val="Appendix-subrequirement-a"/>
            </w:pPr>
            <w:r w:rsidRPr="005F28FC">
              <w:t>NPV calculation will be carried out until the difference in the NPV between the last two years in the calculations is US $10.00 or less (or its equivalent in other currencies).</w:t>
            </w:r>
          </w:p>
        </w:tc>
        <w:tc>
          <w:tcPr>
            <w:tcW w:w="478" w:type="dxa"/>
            <w:shd w:val="clear" w:color="auto" w:fill="auto"/>
            <w:vAlign w:val="center"/>
          </w:tcPr>
          <w:p w14:paraId="3045D55A" w14:textId="3B86B782" w:rsidR="001A7896" w:rsidRDefault="001A7896" w:rsidP="001A7896">
            <w:pPr>
              <w:pStyle w:val="Table2TextNRtext"/>
            </w:pPr>
            <w:r w:rsidRPr="00962E85">
              <w:rPr>
                <w:szCs w:val="14"/>
                <w:highlight w:val="cyan"/>
              </w:rPr>
              <w:t>X</w:t>
            </w:r>
          </w:p>
        </w:tc>
        <w:tc>
          <w:tcPr>
            <w:tcW w:w="3922" w:type="dxa"/>
            <w:shd w:val="clear" w:color="auto" w:fill="auto"/>
            <w:vAlign w:val="center"/>
          </w:tcPr>
          <w:p w14:paraId="02169C57" w14:textId="77777777" w:rsidR="001A7896" w:rsidRPr="00606831" w:rsidRDefault="001A7896" w:rsidP="001A7896">
            <w:pPr>
              <w:pStyle w:val="Table2Text"/>
            </w:pPr>
          </w:p>
        </w:tc>
      </w:tr>
    </w:tbl>
    <w:p w14:paraId="3D7F171F" w14:textId="77777777" w:rsidR="00910D73" w:rsidRDefault="00910D73" w:rsidP="00E2301A">
      <w:pPr>
        <w:pStyle w:val="Heading2"/>
      </w:pPr>
    </w:p>
    <w:p w14:paraId="4EA26DC6" w14:textId="77777777" w:rsidR="00910D73" w:rsidRDefault="00910D73">
      <w:pPr>
        <w:spacing w:after="0" w:line="240" w:lineRule="auto"/>
        <w:rPr>
          <w:rFonts w:ascii="Montserrat" w:hAnsi="Montserrat"/>
          <w:color w:val="3F3D3D"/>
          <w:sz w:val="32"/>
          <w:szCs w:val="28"/>
        </w:rPr>
      </w:pPr>
      <w:r>
        <w:br w:type="page"/>
      </w:r>
    </w:p>
    <w:p w14:paraId="41D66A6B" w14:textId="56D8B78E" w:rsidR="0065743B" w:rsidRDefault="00E2301A" w:rsidP="00E2301A">
      <w:pPr>
        <w:pStyle w:val="Heading2"/>
      </w:pPr>
      <w:bookmarkStart w:id="112" w:name="_Toc56677718"/>
      <w:r w:rsidRPr="00671550">
        <w:lastRenderedPageBreak/>
        <w:t>Principle 3:  Social Responsibility</w:t>
      </w:r>
      <w:r w:rsidR="008E7CAF" w:rsidRPr="008E7CAF">
        <w:t>–</w:t>
      </w:r>
      <w:r w:rsidR="008E7CAF">
        <w:rPr>
          <w:smallCaps/>
        </w:rPr>
        <w:t>a</w:t>
      </w:r>
      <w:r w:rsidR="008E7CAF" w:rsidRPr="008E7CAF">
        <w:rPr>
          <w:smallCaps/>
        </w:rPr>
        <w:t>ppendix</w:t>
      </w:r>
      <w:bookmarkEnd w:id="112"/>
    </w:p>
    <w:p w14:paraId="32963542" w14:textId="77777777" w:rsidR="00D00DE6" w:rsidRPr="000A0676" w:rsidRDefault="00D00DE6" w:rsidP="00D00DE6"/>
    <w:tbl>
      <w:tblPr>
        <w:tblW w:w="5742" w:type="dxa"/>
        <w:tblLayout w:type="fixed"/>
        <w:tblCellMar>
          <w:left w:w="115" w:type="dxa"/>
          <w:right w:w="115" w:type="dxa"/>
        </w:tblCellMar>
        <w:tblLook w:val="04A0" w:firstRow="1" w:lastRow="0" w:firstColumn="1" w:lastColumn="0" w:noHBand="0" w:noVBand="1"/>
      </w:tblPr>
      <w:tblGrid>
        <w:gridCol w:w="2880"/>
        <w:gridCol w:w="250"/>
        <w:gridCol w:w="498"/>
        <w:gridCol w:w="2114"/>
      </w:tblGrid>
      <w:tr w:rsidR="00D00DE6" w:rsidRPr="00EA722E" w14:paraId="63D67713" w14:textId="77777777" w:rsidTr="00515A99">
        <w:trPr>
          <w:trHeight w:hRule="exact" w:val="403"/>
        </w:trPr>
        <w:tc>
          <w:tcPr>
            <w:tcW w:w="2880" w:type="dxa"/>
            <w:vMerge w:val="restart"/>
            <w:tcBorders>
              <w:left w:val="nil"/>
              <w:right w:val="nil"/>
            </w:tcBorders>
          </w:tcPr>
          <w:p w14:paraId="47860376" w14:textId="77777777" w:rsidR="00D00DE6" w:rsidRPr="002B7B84" w:rsidRDefault="00D00DE6" w:rsidP="00515A99">
            <w:pPr>
              <w:pStyle w:val="Overviewtabletext"/>
              <w:rPr>
                <w:szCs w:val="14"/>
              </w:rPr>
            </w:pPr>
            <w:r>
              <w:rPr>
                <w:szCs w:val="14"/>
              </w:rPr>
              <w:t>RATING LEGEND</w:t>
            </w:r>
            <w:r>
              <w:rPr>
                <w:szCs w:val="14"/>
              </w:rPr>
              <w:br/>
            </w:r>
            <w:commentRangeStart w:id="113"/>
            <w:r w:rsidRPr="002B7B84">
              <w:rPr>
                <w:szCs w:val="14"/>
              </w:rPr>
              <w:t xml:space="preserve">Description of performance </w:t>
            </w:r>
            <w:commentRangeEnd w:id="113"/>
            <w:r>
              <w:rPr>
                <w:rStyle w:val="CommentReference"/>
                <w:rFonts w:cstheme="minorHAnsi"/>
                <w:color w:val="auto"/>
              </w:rPr>
              <w:commentReference w:id="113"/>
            </w:r>
          </w:p>
        </w:tc>
        <w:tc>
          <w:tcPr>
            <w:tcW w:w="250" w:type="dxa"/>
            <w:tcBorders>
              <w:left w:val="nil"/>
              <w:right w:val="nil"/>
            </w:tcBorders>
          </w:tcPr>
          <w:p w14:paraId="7B3FA193" w14:textId="77777777" w:rsidR="00D00DE6" w:rsidRPr="00EA722E" w:rsidRDefault="00D00DE6" w:rsidP="00515A99">
            <w:pPr>
              <w:pStyle w:val="Table2Text"/>
            </w:pPr>
          </w:p>
        </w:tc>
        <w:tc>
          <w:tcPr>
            <w:tcW w:w="498" w:type="dxa"/>
            <w:tcBorders>
              <w:top w:val="single" w:sz="4" w:space="0" w:color="F2F2F2" w:themeColor="background1" w:themeShade="F2"/>
              <w:left w:val="nil"/>
              <w:bottom w:val="single" w:sz="4" w:space="0" w:color="F2F2F2" w:themeColor="background1" w:themeShade="F2"/>
              <w:right w:val="nil"/>
            </w:tcBorders>
            <w:shd w:val="clear" w:color="auto" w:fill="A8D08D" w:themeFill="accent6" w:themeFillTint="99"/>
            <w:vAlign w:val="center"/>
          </w:tcPr>
          <w:p w14:paraId="53269131" w14:textId="77777777" w:rsidR="00D00DE6" w:rsidRPr="00880F94" w:rsidRDefault="00D00DE6" w:rsidP="00515A99">
            <w:pPr>
              <w:spacing w:before="160" w:after="60" w:line="210" w:lineRule="exact"/>
              <w:jc w:val="right"/>
              <w:rPr>
                <w:rFonts w:ascii="PizzaDude Bullets" w:hAnsi="PizzaDude Bullets"/>
                <w:color w:val="000000" w:themeColor="text1"/>
                <w:sz w:val="31"/>
                <w:szCs w:val="31"/>
              </w:rPr>
            </w:pPr>
            <w:r w:rsidRPr="00880F94">
              <w:rPr>
                <w:rFonts w:ascii="InfoBits Symbols" w:hAnsi="InfoBits Symbols"/>
                <w:color w:val="000000" w:themeColor="text1"/>
                <w:sz w:val="31"/>
                <w:szCs w:val="31"/>
              </w:rPr>
              <w:t>L</w:t>
            </w:r>
          </w:p>
        </w:tc>
        <w:tc>
          <w:tcPr>
            <w:tcW w:w="2114"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099CEA55" w14:textId="77777777" w:rsidR="00D00DE6" w:rsidRPr="007E13E2" w:rsidRDefault="00D00DE6" w:rsidP="00515A99">
            <w:pPr>
              <w:pStyle w:val="Overviewtabletext"/>
            </w:pPr>
            <w:r w:rsidRPr="007E13E2">
              <w:t>Fully meets</w:t>
            </w:r>
          </w:p>
        </w:tc>
      </w:tr>
      <w:tr w:rsidR="00D00DE6" w:rsidRPr="00EA722E" w14:paraId="6CE31E5B" w14:textId="77777777" w:rsidTr="00515A99">
        <w:trPr>
          <w:trHeight w:hRule="exact" w:val="403"/>
        </w:trPr>
        <w:tc>
          <w:tcPr>
            <w:tcW w:w="2880" w:type="dxa"/>
            <w:vMerge/>
            <w:tcBorders>
              <w:left w:val="nil"/>
              <w:right w:val="nil"/>
            </w:tcBorders>
          </w:tcPr>
          <w:p w14:paraId="35A2F695" w14:textId="77777777" w:rsidR="00D00DE6" w:rsidRPr="00EA722E" w:rsidRDefault="00D00DE6" w:rsidP="00515A99">
            <w:pPr>
              <w:pStyle w:val="Table2Text"/>
            </w:pPr>
          </w:p>
        </w:tc>
        <w:tc>
          <w:tcPr>
            <w:tcW w:w="250" w:type="dxa"/>
            <w:tcBorders>
              <w:left w:val="nil"/>
              <w:right w:val="nil"/>
            </w:tcBorders>
          </w:tcPr>
          <w:p w14:paraId="47DA946F" w14:textId="77777777" w:rsidR="00D00DE6" w:rsidRPr="00EA722E" w:rsidRDefault="00D00DE6" w:rsidP="00515A99">
            <w:pPr>
              <w:pStyle w:val="Table2Text"/>
            </w:pPr>
          </w:p>
        </w:tc>
        <w:tc>
          <w:tcPr>
            <w:tcW w:w="498" w:type="dxa"/>
            <w:tcBorders>
              <w:top w:val="single" w:sz="4" w:space="0" w:color="F2F2F2" w:themeColor="background1" w:themeShade="F2"/>
              <w:left w:val="nil"/>
              <w:bottom w:val="single" w:sz="4" w:space="0" w:color="F2F2F2" w:themeColor="background1" w:themeShade="F2"/>
              <w:right w:val="nil"/>
            </w:tcBorders>
            <w:shd w:val="clear" w:color="auto" w:fill="7A98DC"/>
            <w:vAlign w:val="center"/>
          </w:tcPr>
          <w:p w14:paraId="277D4C27" w14:textId="77777777" w:rsidR="00D00DE6" w:rsidRPr="00880F94" w:rsidRDefault="00D00DE6" w:rsidP="00515A99">
            <w:pPr>
              <w:pStyle w:val="Overviewtabletext"/>
              <w:spacing w:before="100" w:after="80"/>
              <w:jc w:val="center"/>
              <w:rPr>
                <w:rFonts w:ascii="Webdings" w:hAnsi="Webdings"/>
                <w:color w:val="000000" w:themeColor="text1"/>
              </w:rPr>
            </w:pPr>
            <w:r w:rsidRPr="00880F94">
              <w:rPr>
                <w:rFonts w:ascii="PizzaDude Bullets" w:hAnsi="PizzaDude Bullets"/>
                <w:color w:val="000000" w:themeColor="text1"/>
                <w:sz w:val="22"/>
              </w:rPr>
              <w:t>m</w:t>
            </w:r>
          </w:p>
        </w:tc>
        <w:tc>
          <w:tcPr>
            <w:tcW w:w="2114"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0CDF483E" w14:textId="77777777" w:rsidR="00D00DE6" w:rsidRPr="007E13E2" w:rsidRDefault="00D00DE6" w:rsidP="00515A99">
            <w:pPr>
              <w:pStyle w:val="Overviewtabletext"/>
            </w:pPr>
            <w:r w:rsidRPr="007E13E2">
              <w:t>Substantially meets</w:t>
            </w:r>
          </w:p>
        </w:tc>
      </w:tr>
      <w:tr w:rsidR="00D00DE6" w:rsidRPr="00EA722E" w14:paraId="76D53A5C" w14:textId="77777777" w:rsidTr="00515A99">
        <w:trPr>
          <w:trHeight w:hRule="exact" w:val="403"/>
        </w:trPr>
        <w:tc>
          <w:tcPr>
            <w:tcW w:w="2880" w:type="dxa"/>
            <w:vMerge/>
            <w:tcBorders>
              <w:left w:val="nil"/>
              <w:right w:val="nil"/>
            </w:tcBorders>
          </w:tcPr>
          <w:p w14:paraId="60106CDD" w14:textId="77777777" w:rsidR="00D00DE6" w:rsidRPr="00EA722E" w:rsidRDefault="00D00DE6" w:rsidP="00515A99">
            <w:pPr>
              <w:pStyle w:val="Table2Text"/>
            </w:pPr>
          </w:p>
        </w:tc>
        <w:tc>
          <w:tcPr>
            <w:tcW w:w="250" w:type="dxa"/>
            <w:tcBorders>
              <w:left w:val="nil"/>
              <w:right w:val="nil"/>
            </w:tcBorders>
          </w:tcPr>
          <w:p w14:paraId="712D3206" w14:textId="77777777" w:rsidR="00D00DE6" w:rsidRPr="00EA722E" w:rsidRDefault="00D00DE6" w:rsidP="00515A99">
            <w:pPr>
              <w:pStyle w:val="Table2Text"/>
            </w:pPr>
          </w:p>
        </w:tc>
        <w:tc>
          <w:tcPr>
            <w:tcW w:w="498" w:type="dxa"/>
            <w:tcBorders>
              <w:top w:val="single" w:sz="4" w:space="0" w:color="F2F2F2" w:themeColor="background1" w:themeShade="F2"/>
              <w:left w:val="nil"/>
              <w:bottom w:val="single" w:sz="4" w:space="0" w:color="F2F2F2" w:themeColor="background1" w:themeShade="F2"/>
              <w:right w:val="nil"/>
            </w:tcBorders>
            <w:shd w:val="clear" w:color="auto" w:fill="FFD965"/>
            <w:vAlign w:val="center"/>
          </w:tcPr>
          <w:p w14:paraId="6DE504EA" w14:textId="77777777" w:rsidR="00D00DE6" w:rsidRPr="00880F94" w:rsidRDefault="00D00DE6" w:rsidP="00515A99">
            <w:pPr>
              <w:pStyle w:val="Overviewtabletext"/>
              <w:spacing w:before="100" w:after="80"/>
              <w:jc w:val="center"/>
              <w:rPr>
                <w:rFonts w:eastAsiaTheme="minorHAnsi"/>
                <w:color w:val="000000" w:themeColor="text1"/>
              </w:rPr>
            </w:pPr>
            <w:r w:rsidRPr="00880F94">
              <w:rPr>
                <w:rFonts w:ascii="PizzaDude Bullets" w:hAnsi="PizzaDude Bullets"/>
                <w:color w:val="000000" w:themeColor="text1"/>
                <w:sz w:val="22"/>
              </w:rPr>
              <w:t>l</w:t>
            </w:r>
          </w:p>
        </w:tc>
        <w:tc>
          <w:tcPr>
            <w:tcW w:w="2114"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05FA8537" w14:textId="77777777" w:rsidR="00D00DE6" w:rsidRPr="007E13E2" w:rsidRDefault="00D00DE6" w:rsidP="00515A99">
            <w:pPr>
              <w:pStyle w:val="Overviewtabletext"/>
            </w:pPr>
            <w:r w:rsidRPr="007E13E2">
              <w:t>Partially meets</w:t>
            </w:r>
          </w:p>
        </w:tc>
      </w:tr>
      <w:tr w:rsidR="00D00DE6" w:rsidRPr="00EA722E" w14:paraId="47DC1798" w14:textId="77777777" w:rsidTr="00515A99">
        <w:trPr>
          <w:trHeight w:hRule="exact" w:val="403"/>
        </w:trPr>
        <w:tc>
          <w:tcPr>
            <w:tcW w:w="2880" w:type="dxa"/>
            <w:vMerge/>
            <w:tcBorders>
              <w:left w:val="nil"/>
              <w:right w:val="nil"/>
            </w:tcBorders>
          </w:tcPr>
          <w:p w14:paraId="6D2CE224" w14:textId="77777777" w:rsidR="00D00DE6" w:rsidRPr="00EA722E" w:rsidRDefault="00D00DE6" w:rsidP="00515A99">
            <w:pPr>
              <w:pStyle w:val="Table2Text"/>
            </w:pPr>
          </w:p>
        </w:tc>
        <w:tc>
          <w:tcPr>
            <w:tcW w:w="250" w:type="dxa"/>
            <w:tcBorders>
              <w:left w:val="nil"/>
              <w:right w:val="nil"/>
            </w:tcBorders>
          </w:tcPr>
          <w:p w14:paraId="6DEC6FB1" w14:textId="77777777" w:rsidR="00D00DE6" w:rsidRPr="00EA722E" w:rsidRDefault="00D00DE6" w:rsidP="00515A99">
            <w:pPr>
              <w:pStyle w:val="Table2Text"/>
            </w:pPr>
          </w:p>
        </w:tc>
        <w:tc>
          <w:tcPr>
            <w:tcW w:w="498" w:type="dxa"/>
            <w:tcBorders>
              <w:top w:val="single" w:sz="4" w:space="0" w:color="F2F2F2" w:themeColor="background1" w:themeShade="F2"/>
              <w:left w:val="nil"/>
              <w:bottom w:val="single" w:sz="4" w:space="0" w:color="F2F2F2" w:themeColor="background1" w:themeShade="F2"/>
              <w:right w:val="nil"/>
            </w:tcBorders>
            <w:shd w:val="clear" w:color="auto" w:fill="A6A6A6"/>
            <w:vAlign w:val="center"/>
          </w:tcPr>
          <w:p w14:paraId="2285D9CE" w14:textId="77777777" w:rsidR="00D00DE6" w:rsidRPr="00880F94" w:rsidRDefault="00D00DE6" w:rsidP="00515A99">
            <w:pPr>
              <w:pStyle w:val="Overviewtabletext"/>
              <w:spacing w:before="100" w:after="80"/>
              <w:jc w:val="center"/>
              <w:rPr>
                <w:color w:val="000000" w:themeColor="text1"/>
              </w:rPr>
            </w:pPr>
            <w:r w:rsidRPr="00880F94">
              <w:rPr>
                <w:rFonts w:ascii="PizzaDude Bullets" w:hAnsi="PizzaDude Bullets"/>
                <w:color w:val="000000" w:themeColor="text1"/>
                <w:sz w:val="22"/>
              </w:rPr>
              <w:t>E</w:t>
            </w:r>
          </w:p>
        </w:tc>
        <w:tc>
          <w:tcPr>
            <w:tcW w:w="2114"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04017B19" w14:textId="77777777" w:rsidR="00D00DE6" w:rsidRPr="007E13E2" w:rsidRDefault="00D00DE6" w:rsidP="00515A99">
            <w:pPr>
              <w:pStyle w:val="Overviewtabletext"/>
            </w:pPr>
            <w:r w:rsidRPr="007E13E2">
              <w:t>Does not meet</w:t>
            </w:r>
          </w:p>
        </w:tc>
      </w:tr>
      <w:tr w:rsidR="00D00DE6" w:rsidRPr="00EA722E" w14:paraId="0DDD47D7" w14:textId="77777777" w:rsidTr="00515A99">
        <w:trPr>
          <w:trHeight w:hRule="exact" w:val="403"/>
        </w:trPr>
        <w:tc>
          <w:tcPr>
            <w:tcW w:w="2880" w:type="dxa"/>
            <w:vMerge/>
            <w:tcBorders>
              <w:left w:val="nil"/>
              <w:right w:val="nil"/>
            </w:tcBorders>
          </w:tcPr>
          <w:p w14:paraId="6181EDD2" w14:textId="77777777" w:rsidR="00D00DE6" w:rsidRDefault="00D00DE6" w:rsidP="00515A99">
            <w:pPr>
              <w:pStyle w:val="Table2Text"/>
            </w:pPr>
          </w:p>
        </w:tc>
        <w:tc>
          <w:tcPr>
            <w:tcW w:w="250" w:type="dxa"/>
            <w:tcBorders>
              <w:left w:val="nil"/>
              <w:right w:val="nil"/>
            </w:tcBorders>
          </w:tcPr>
          <w:p w14:paraId="508D75B1" w14:textId="77777777" w:rsidR="00D00DE6" w:rsidRDefault="00D00DE6" w:rsidP="00515A99">
            <w:pPr>
              <w:pStyle w:val="Table2Text"/>
            </w:pPr>
          </w:p>
        </w:tc>
        <w:tc>
          <w:tcPr>
            <w:tcW w:w="498" w:type="dxa"/>
            <w:tcBorders>
              <w:top w:val="single" w:sz="4" w:space="0" w:color="F2F2F2" w:themeColor="background1" w:themeShade="F2"/>
              <w:left w:val="nil"/>
              <w:bottom w:val="single" w:sz="4" w:space="0" w:color="F2F2F2" w:themeColor="background1" w:themeShade="F2"/>
              <w:right w:val="nil"/>
            </w:tcBorders>
            <w:shd w:val="clear" w:color="auto" w:fill="EAE6E2"/>
            <w:vAlign w:val="center"/>
          </w:tcPr>
          <w:p w14:paraId="5DE8F06C" w14:textId="77777777" w:rsidR="00D00DE6" w:rsidRPr="00880F94" w:rsidRDefault="00D00DE6" w:rsidP="00515A99">
            <w:pPr>
              <w:pStyle w:val="Table2TextNRtext"/>
              <w:rPr>
                <w:b/>
                <w:bCs/>
                <w:color w:val="000000" w:themeColor="text1"/>
              </w:rPr>
            </w:pPr>
            <w:r w:rsidRPr="00880F94">
              <w:rPr>
                <w:b/>
                <w:bCs/>
                <w:color w:val="000000" w:themeColor="text1"/>
                <w:sz w:val="16"/>
                <w:szCs w:val="16"/>
              </w:rPr>
              <w:t>—</w:t>
            </w:r>
          </w:p>
        </w:tc>
        <w:tc>
          <w:tcPr>
            <w:tcW w:w="2114"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4C5C595E" w14:textId="77777777" w:rsidR="00D00DE6" w:rsidRPr="007E13E2" w:rsidRDefault="00D00DE6" w:rsidP="00515A99">
            <w:pPr>
              <w:pStyle w:val="Overviewtabletext"/>
            </w:pPr>
            <w:r w:rsidRPr="007E13E2">
              <w:t xml:space="preserve">Not </w:t>
            </w:r>
            <w:r>
              <w:t>r</w:t>
            </w:r>
            <w:r w:rsidRPr="007E13E2">
              <w:t>elevant</w:t>
            </w:r>
          </w:p>
        </w:tc>
      </w:tr>
    </w:tbl>
    <w:p w14:paraId="3E9B1D5F" w14:textId="77777777" w:rsidR="00A834F1" w:rsidRPr="00DC19E8" w:rsidRDefault="00A834F1" w:rsidP="00A834F1"/>
    <w:tbl>
      <w:tblPr>
        <w:tblW w:w="9540" w:type="dxa"/>
        <w:tblBorders>
          <w:bottom w:val="single" w:sz="4" w:space="0" w:color="F2F2F2" w:themeColor="background1" w:themeShade="F2"/>
          <w:insideH w:val="single" w:sz="4" w:space="0" w:color="F2F2F2" w:themeColor="background1" w:themeShade="F2"/>
        </w:tblBorders>
        <w:tblCellMar>
          <w:left w:w="115" w:type="dxa"/>
          <w:right w:w="115" w:type="dxa"/>
        </w:tblCellMar>
        <w:tblLook w:val="04A0" w:firstRow="1" w:lastRow="0" w:firstColumn="1" w:lastColumn="0" w:noHBand="0" w:noVBand="1"/>
      </w:tblPr>
      <w:tblGrid>
        <w:gridCol w:w="756"/>
        <w:gridCol w:w="4384"/>
        <w:gridCol w:w="480"/>
        <w:gridCol w:w="3920"/>
      </w:tblGrid>
      <w:tr w:rsidR="0065743B" w:rsidRPr="00EA722E" w14:paraId="7CB8E249" w14:textId="77777777" w:rsidTr="001A7896">
        <w:trPr>
          <w:trHeight w:val="280"/>
        </w:trPr>
        <w:tc>
          <w:tcPr>
            <w:tcW w:w="5140" w:type="dxa"/>
            <w:gridSpan w:val="2"/>
            <w:shd w:val="clear" w:color="auto" w:fill="auto"/>
            <w:noWrap/>
          </w:tcPr>
          <w:p w14:paraId="59BD52A7" w14:textId="1F1B5CFA" w:rsidR="0065743B" w:rsidRPr="00E477B5" w:rsidRDefault="0065743B" w:rsidP="006A1219">
            <w:pPr>
              <w:pStyle w:val="Table2ChapterTitle"/>
            </w:pPr>
            <w:bookmarkStart w:id="114" w:name="_Toc51603195"/>
            <w:bookmarkStart w:id="115" w:name="_Toc56677719"/>
            <w:r w:rsidRPr="00615D34">
              <w:t xml:space="preserve">Chapter </w:t>
            </w:r>
            <w:r>
              <w:t>3</w:t>
            </w:r>
            <w:r w:rsidRPr="00615D34">
              <w:t>.</w:t>
            </w:r>
            <w:r>
              <w:t>1—Fair Labor and Terms of Work</w:t>
            </w:r>
            <w:bookmarkEnd w:id="114"/>
            <w:bookmarkEnd w:id="115"/>
          </w:p>
        </w:tc>
        <w:tc>
          <w:tcPr>
            <w:tcW w:w="480" w:type="dxa"/>
            <w:shd w:val="clear" w:color="auto" w:fill="auto"/>
            <w:vAlign w:val="center"/>
          </w:tcPr>
          <w:p w14:paraId="4F18AAF5" w14:textId="77777777" w:rsidR="0065743B" w:rsidRPr="00EA722E" w:rsidRDefault="0065743B" w:rsidP="004A69A2">
            <w:pPr>
              <w:pStyle w:val="Table2TextNRtext"/>
            </w:pPr>
          </w:p>
        </w:tc>
        <w:tc>
          <w:tcPr>
            <w:tcW w:w="3920" w:type="dxa"/>
            <w:shd w:val="clear" w:color="auto" w:fill="auto"/>
            <w:vAlign w:val="center"/>
          </w:tcPr>
          <w:p w14:paraId="00634E20" w14:textId="25E7E3FC" w:rsidR="0065743B" w:rsidRPr="00EA722E" w:rsidRDefault="009355A6" w:rsidP="004364BE">
            <w:pPr>
              <w:pStyle w:val="Table2BasisforRating"/>
              <w:rPr>
                <w:rFonts w:cs="Calibri Light"/>
                <w:color w:val="000000"/>
                <w:sz w:val="12"/>
                <w:szCs w:val="12"/>
              </w:rPr>
            </w:pPr>
            <w:commentRangeStart w:id="116"/>
            <w:r>
              <w:t>Basis for rating</w:t>
            </w:r>
            <w:commentRangeEnd w:id="116"/>
            <w:r>
              <w:rPr>
                <w:rStyle w:val="CommentReference"/>
                <w:rFonts w:ascii="Montserrat Light" w:hAnsi="Montserrat Light"/>
                <w:color w:val="auto"/>
              </w:rPr>
              <w:commentReference w:id="116"/>
            </w:r>
          </w:p>
        </w:tc>
      </w:tr>
      <w:tr w:rsidR="001A7896" w:rsidRPr="00EA722E" w14:paraId="422E7C8A" w14:textId="77777777" w:rsidTr="001A7896">
        <w:trPr>
          <w:trHeight w:val="280"/>
        </w:trPr>
        <w:tc>
          <w:tcPr>
            <w:tcW w:w="756" w:type="dxa"/>
            <w:shd w:val="clear" w:color="auto" w:fill="auto"/>
            <w:noWrap/>
            <w:hideMark/>
          </w:tcPr>
          <w:p w14:paraId="5BCE015B" w14:textId="77777777" w:rsidR="001A7896" w:rsidRPr="00E477B5" w:rsidRDefault="001A7896" w:rsidP="001A7896">
            <w:pPr>
              <w:pStyle w:val="Table2Text"/>
            </w:pPr>
            <w:r w:rsidRPr="00E477B5">
              <w:t xml:space="preserve">3.1.1.1.  </w:t>
            </w:r>
          </w:p>
        </w:tc>
        <w:tc>
          <w:tcPr>
            <w:tcW w:w="4384" w:type="dxa"/>
            <w:shd w:val="clear" w:color="auto" w:fill="auto"/>
            <w:noWrap/>
            <w:hideMark/>
          </w:tcPr>
          <w:p w14:paraId="0916EB6F" w14:textId="77777777" w:rsidR="001A7896" w:rsidRPr="00E477B5" w:rsidRDefault="001A7896" w:rsidP="001A7896">
            <w:pPr>
              <w:pStyle w:val="Table2Text"/>
            </w:pPr>
            <w:r w:rsidRPr="00E477B5">
              <w:t>The operating company shall adopt and implement human resources policies and procedures applicable to the mining project that set out its approach to managing workers in a manner that is consistent with the requirements of this chapter and national (i.e., host country) law.</w:t>
            </w:r>
          </w:p>
        </w:tc>
        <w:tc>
          <w:tcPr>
            <w:tcW w:w="480" w:type="dxa"/>
            <w:shd w:val="clear" w:color="auto" w:fill="auto"/>
            <w:vAlign w:val="center"/>
          </w:tcPr>
          <w:p w14:paraId="4F52BFF7" w14:textId="3AC2640F" w:rsidR="001A7896" w:rsidRPr="003668EE" w:rsidRDefault="001A7896" w:rsidP="001A7896">
            <w:pPr>
              <w:pStyle w:val="Table2TextNRtext"/>
              <w:rPr>
                <w:sz w:val="22"/>
                <w:szCs w:val="22"/>
              </w:rPr>
            </w:pPr>
            <w:r w:rsidRPr="004567BC">
              <w:rPr>
                <w:szCs w:val="14"/>
                <w:highlight w:val="cyan"/>
              </w:rPr>
              <w:t>X</w:t>
            </w:r>
          </w:p>
        </w:tc>
        <w:tc>
          <w:tcPr>
            <w:tcW w:w="3920" w:type="dxa"/>
            <w:shd w:val="clear" w:color="auto" w:fill="auto"/>
            <w:vAlign w:val="center"/>
          </w:tcPr>
          <w:p w14:paraId="349B3AE0" w14:textId="76884E61" w:rsidR="001A7896" w:rsidRPr="007114E0" w:rsidRDefault="001A7896" w:rsidP="001A7896">
            <w:pPr>
              <w:pStyle w:val="Table2Text"/>
            </w:pPr>
          </w:p>
        </w:tc>
      </w:tr>
      <w:tr w:rsidR="001A7896" w:rsidRPr="00EA722E" w14:paraId="4D23EAC4" w14:textId="77777777" w:rsidTr="001A7896">
        <w:trPr>
          <w:trHeight w:val="280"/>
        </w:trPr>
        <w:tc>
          <w:tcPr>
            <w:tcW w:w="756" w:type="dxa"/>
            <w:shd w:val="clear" w:color="auto" w:fill="auto"/>
            <w:noWrap/>
            <w:hideMark/>
          </w:tcPr>
          <w:p w14:paraId="0C6C99D2" w14:textId="77777777" w:rsidR="001A7896" w:rsidRPr="00E477B5" w:rsidRDefault="001A7896" w:rsidP="001A7896">
            <w:pPr>
              <w:pStyle w:val="Table2Text"/>
            </w:pPr>
            <w:r w:rsidRPr="00E477B5">
              <w:t xml:space="preserve">3.1.2.1.  </w:t>
            </w:r>
          </w:p>
        </w:tc>
        <w:tc>
          <w:tcPr>
            <w:tcW w:w="4384" w:type="dxa"/>
            <w:shd w:val="clear" w:color="auto" w:fill="auto"/>
            <w:noWrap/>
            <w:hideMark/>
          </w:tcPr>
          <w:p w14:paraId="3D55BF0B" w14:textId="77777777" w:rsidR="001A7896" w:rsidRPr="00E477B5" w:rsidRDefault="001A7896" w:rsidP="001A7896">
            <w:pPr>
              <w:pStyle w:val="Table2Text"/>
            </w:pPr>
            <w:proofErr w:type="gramStart"/>
            <w:r w:rsidRPr="00B615B9">
              <w:rPr>
                <w:color w:val="C00000"/>
              </w:rPr>
              <w:t xml:space="preserve">Critical </w:t>
            </w:r>
            <w:r>
              <w:t xml:space="preserve"> </w:t>
            </w:r>
            <w:r w:rsidRPr="00E477B5">
              <w:t>The</w:t>
            </w:r>
            <w:proofErr w:type="gramEnd"/>
            <w:r w:rsidRPr="00E477B5">
              <w:t xml:space="preserve"> operating company shall respect the rights of workers to freedom of association and collective bargaining.</w:t>
            </w:r>
          </w:p>
        </w:tc>
        <w:tc>
          <w:tcPr>
            <w:tcW w:w="480" w:type="dxa"/>
            <w:shd w:val="clear" w:color="auto" w:fill="auto"/>
            <w:vAlign w:val="center"/>
          </w:tcPr>
          <w:p w14:paraId="1D8ED3DA" w14:textId="4E857408" w:rsidR="001A7896" w:rsidRPr="003668EE" w:rsidRDefault="001A7896" w:rsidP="001A7896">
            <w:pPr>
              <w:pStyle w:val="Table2TextNRtext"/>
              <w:rPr>
                <w:sz w:val="22"/>
                <w:szCs w:val="22"/>
              </w:rPr>
            </w:pPr>
            <w:r w:rsidRPr="004567BC">
              <w:rPr>
                <w:szCs w:val="14"/>
                <w:highlight w:val="cyan"/>
              </w:rPr>
              <w:t>X</w:t>
            </w:r>
          </w:p>
        </w:tc>
        <w:tc>
          <w:tcPr>
            <w:tcW w:w="3920" w:type="dxa"/>
            <w:shd w:val="clear" w:color="auto" w:fill="auto"/>
            <w:vAlign w:val="center"/>
          </w:tcPr>
          <w:p w14:paraId="0B621748" w14:textId="77777777" w:rsidR="001A7896" w:rsidRPr="007114E0" w:rsidRDefault="001A7896" w:rsidP="001A7896">
            <w:pPr>
              <w:spacing w:line="240" w:lineRule="auto"/>
            </w:pPr>
          </w:p>
        </w:tc>
      </w:tr>
      <w:tr w:rsidR="001A7896" w:rsidRPr="00EA722E" w14:paraId="59B0243B" w14:textId="77777777" w:rsidTr="001A7896">
        <w:trPr>
          <w:trHeight w:val="280"/>
        </w:trPr>
        <w:tc>
          <w:tcPr>
            <w:tcW w:w="756" w:type="dxa"/>
            <w:shd w:val="clear" w:color="auto" w:fill="auto"/>
            <w:noWrap/>
            <w:hideMark/>
          </w:tcPr>
          <w:p w14:paraId="75F23139" w14:textId="77777777" w:rsidR="001A7896" w:rsidRPr="00E477B5" w:rsidRDefault="001A7896" w:rsidP="001A7896">
            <w:pPr>
              <w:pStyle w:val="Table2Text"/>
            </w:pPr>
            <w:r w:rsidRPr="00E477B5">
              <w:t xml:space="preserve">3.1.2.2.  </w:t>
            </w:r>
          </w:p>
        </w:tc>
        <w:tc>
          <w:tcPr>
            <w:tcW w:w="4384" w:type="dxa"/>
            <w:shd w:val="clear" w:color="auto" w:fill="auto"/>
            <w:noWrap/>
            <w:hideMark/>
          </w:tcPr>
          <w:p w14:paraId="6757579C" w14:textId="77777777" w:rsidR="001A7896" w:rsidRPr="00E477B5" w:rsidRDefault="001A7896" w:rsidP="001A7896">
            <w:pPr>
              <w:pStyle w:val="Table2Text"/>
            </w:pPr>
            <w:r w:rsidRPr="00E477B5">
              <w:t>Where national law substantially restricts workers’ organizations, the operating company shall not restrict workers from developing alternative mechanisms to express their grievances and protect their rights regarding working conditions and terms of employment. The operating company shall not seek to influence or control these mechanisms.</w:t>
            </w:r>
          </w:p>
        </w:tc>
        <w:tc>
          <w:tcPr>
            <w:tcW w:w="480" w:type="dxa"/>
            <w:shd w:val="clear" w:color="auto" w:fill="auto"/>
            <w:vAlign w:val="center"/>
          </w:tcPr>
          <w:p w14:paraId="1CC8D7E9" w14:textId="70C135EA" w:rsidR="001A7896" w:rsidRPr="00EA722E" w:rsidRDefault="001A7896" w:rsidP="001A7896">
            <w:pPr>
              <w:pStyle w:val="Table2TextNRtext"/>
            </w:pPr>
            <w:r w:rsidRPr="004567BC">
              <w:rPr>
                <w:szCs w:val="14"/>
                <w:highlight w:val="cyan"/>
              </w:rPr>
              <w:t>X</w:t>
            </w:r>
          </w:p>
        </w:tc>
        <w:tc>
          <w:tcPr>
            <w:tcW w:w="3920" w:type="dxa"/>
            <w:shd w:val="clear" w:color="auto" w:fill="auto"/>
            <w:vAlign w:val="center"/>
          </w:tcPr>
          <w:p w14:paraId="600FD01F" w14:textId="6633DA45" w:rsidR="001A7896" w:rsidRPr="007114E0" w:rsidRDefault="001A7896" w:rsidP="001A7896">
            <w:pPr>
              <w:pStyle w:val="Table2Text"/>
            </w:pPr>
          </w:p>
        </w:tc>
      </w:tr>
      <w:tr w:rsidR="001A7896" w:rsidRPr="00EA722E" w14:paraId="7C3700FD" w14:textId="77777777" w:rsidTr="001A7896">
        <w:trPr>
          <w:trHeight w:val="280"/>
        </w:trPr>
        <w:tc>
          <w:tcPr>
            <w:tcW w:w="756" w:type="dxa"/>
            <w:shd w:val="clear" w:color="auto" w:fill="auto"/>
            <w:noWrap/>
            <w:hideMark/>
          </w:tcPr>
          <w:p w14:paraId="556AC5A5" w14:textId="77777777" w:rsidR="001A7896" w:rsidRPr="00E477B5" w:rsidRDefault="001A7896" w:rsidP="001A7896">
            <w:pPr>
              <w:pStyle w:val="Table2Text"/>
            </w:pPr>
            <w:r w:rsidRPr="00E477B5">
              <w:t xml:space="preserve">3.1.2.3.  </w:t>
            </w:r>
          </w:p>
        </w:tc>
        <w:tc>
          <w:tcPr>
            <w:tcW w:w="4384" w:type="dxa"/>
            <w:shd w:val="clear" w:color="auto" w:fill="auto"/>
            <w:noWrap/>
            <w:hideMark/>
          </w:tcPr>
          <w:p w14:paraId="7C2D3F74" w14:textId="77777777" w:rsidR="001A7896" w:rsidRPr="00535692" w:rsidRDefault="001A7896" w:rsidP="001A7896">
            <w:pPr>
              <w:pStyle w:val="Table2Text"/>
            </w:pPr>
            <w:r w:rsidRPr="00535692">
              <w:t>The operating company shall engage with workers’ representatives and workers’ organizations and provide them with information needed for meaningful negotiation in a timely manner.</w:t>
            </w:r>
          </w:p>
        </w:tc>
        <w:tc>
          <w:tcPr>
            <w:tcW w:w="480" w:type="dxa"/>
            <w:shd w:val="clear" w:color="auto" w:fill="auto"/>
            <w:vAlign w:val="center"/>
          </w:tcPr>
          <w:p w14:paraId="6EE83049" w14:textId="3F3E3823" w:rsidR="001A7896" w:rsidRPr="00535692" w:rsidRDefault="001A7896" w:rsidP="001A7896">
            <w:pPr>
              <w:pStyle w:val="Table2TextNRtext"/>
            </w:pPr>
            <w:r w:rsidRPr="004567BC">
              <w:rPr>
                <w:szCs w:val="14"/>
                <w:highlight w:val="cyan"/>
              </w:rPr>
              <w:t>X</w:t>
            </w:r>
          </w:p>
        </w:tc>
        <w:tc>
          <w:tcPr>
            <w:tcW w:w="3920" w:type="dxa"/>
            <w:shd w:val="clear" w:color="auto" w:fill="auto"/>
            <w:vAlign w:val="center"/>
          </w:tcPr>
          <w:p w14:paraId="4EC87B82" w14:textId="77777777" w:rsidR="001A7896" w:rsidRPr="007114E0" w:rsidRDefault="001A7896" w:rsidP="001A7896">
            <w:pPr>
              <w:pStyle w:val="Table2Text"/>
              <w:rPr>
                <w:highlight w:val="cyan"/>
              </w:rPr>
            </w:pPr>
          </w:p>
        </w:tc>
      </w:tr>
      <w:tr w:rsidR="001A7896" w:rsidRPr="00EA722E" w14:paraId="79A34EF0" w14:textId="77777777" w:rsidTr="001A7896">
        <w:trPr>
          <w:trHeight w:val="280"/>
        </w:trPr>
        <w:tc>
          <w:tcPr>
            <w:tcW w:w="756" w:type="dxa"/>
            <w:shd w:val="clear" w:color="auto" w:fill="auto"/>
            <w:noWrap/>
          </w:tcPr>
          <w:p w14:paraId="652DF726" w14:textId="77777777" w:rsidR="001A7896" w:rsidRPr="00B615B9" w:rsidRDefault="001A7896" w:rsidP="001A7896">
            <w:pPr>
              <w:pStyle w:val="Table2Text"/>
            </w:pPr>
            <w:r w:rsidRPr="00B615B9">
              <w:t>3.1.2.4.</w:t>
            </w:r>
          </w:p>
        </w:tc>
        <w:tc>
          <w:tcPr>
            <w:tcW w:w="4384" w:type="dxa"/>
            <w:shd w:val="clear" w:color="auto" w:fill="auto"/>
            <w:noWrap/>
          </w:tcPr>
          <w:p w14:paraId="2F6F55C8" w14:textId="77777777" w:rsidR="001A7896" w:rsidRPr="00535692" w:rsidRDefault="001A7896" w:rsidP="001A7896">
            <w:pPr>
              <w:pStyle w:val="Table2Text"/>
            </w:pPr>
            <w:r w:rsidRPr="00535692">
              <w:t>Workers’ representatives shall have access to facilities needed to carry out their functions in the workplace. This includes access to designated non-work areas during organizing efforts for the purposes of communicating with workers, as well as accommodations for workers’ representatives at fly-in/fly-out or other remotely located mine sites, where relevant.</w:t>
            </w:r>
          </w:p>
        </w:tc>
        <w:tc>
          <w:tcPr>
            <w:tcW w:w="480" w:type="dxa"/>
            <w:shd w:val="clear" w:color="auto" w:fill="auto"/>
            <w:vAlign w:val="center"/>
          </w:tcPr>
          <w:p w14:paraId="5D3A9F7D" w14:textId="50FC605E" w:rsidR="001A7896" w:rsidRPr="00535692" w:rsidRDefault="001A7896" w:rsidP="001A7896">
            <w:pPr>
              <w:pStyle w:val="Table2TextNRtext"/>
            </w:pPr>
            <w:r w:rsidRPr="004567BC">
              <w:rPr>
                <w:szCs w:val="14"/>
                <w:highlight w:val="cyan"/>
              </w:rPr>
              <w:t>X</w:t>
            </w:r>
          </w:p>
        </w:tc>
        <w:tc>
          <w:tcPr>
            <w:tcW w:w="3920" w:type="dxa"/>
            <w:shd w:val="clear" w:color="auto" w:fill="auto"/>
            <w:vAlign w:val="center"/>
          </w:tcPr>
          <w:p w14:paraId="42C0CDC8" w14:textId="77777777" w:rsidR="001A7896" w:rsidRPr="007114E0" w:rsidRDefault="001A7896" w:rsidP="001A7896">
            <w:pPr>
              <w:pStyle w:val="Table2Text"/>
              <w:rPr>
                <w:highlight w:val="cyan"/>
              </w:rPr>
            </w:pPr>
          </w:p>
        </w:tc>
      </w:tr>
      <w:tr w:rsidR="001A7896" w:rsidRPr="00EA722E" w14:paraId="76AC2346" w14:textId="77777777" w:rsidTr="001A7896">
        <w:trPr>
          <w:trHeight w:val="280"/>
        </w:trPr>
        <w:tc>
          <w:tcPr>
            <w:tcW w:w="756" w:type="dxa"/>
            <w:shd w:val="clear" w:color="auto" w:fill="auto"/>
            <w:noWrap/>
          </w:tcPr>
          <w:p w14:paraId="091852DD" w14:textId="77777777" w:rsidR="001A7896" w:rsidRPr="00B615B9" w:rsidRDefault="001A7896" w:rsidP="001A7896">
            <w:pPr>
              <w:pStyle w:val="Table2Text"/>
            </w:pPr>
            <w:r w:rsidRPr="00B615B9">
              <w:t>3.1.2.5.</w:t>
            </w:r>
          </w:p>
        </w:tc>
        <w:tc>
          <w:tcPr>
            <w:tcW w:w="4384" w:type="dxa"/>
            <w:shd w:val="clear" w:color="auto" w:fill="auto"/>
            <w:noWrap/>
          </w:tcPr>
          <w:p w14:paraId="052F9D90" w14:textId="77777777" w:rsidR="001A7896" w:rsidRPr="00B615B9" w:rsidRDefault="001A7896" w:rsidP="001A7896">
            <w:pPr>
              <w:pStyle w:val="Table2Text"/>
            </w:pPr>
            <w:r w:rsidRPr="00B615B9">
              <w:t>The operating company shall remain neutral in any legitimate unionizing or worker-organizing effort; shall not produce or distribute material meant to disparage legitimate trade unions; shall not establish or support a company union for the purpose of undermining legitimate worker representation; and shall not impose sanctions on workers’ organizations participating in a legal strike.</w:t>
            </w:r>
          </w:p>
        </w:tc>
        <w:tc>
          <w:tcPr>
            <w:tcW w:w="480" w:type="dxa"/>
            <w:shd w:val="clear" w:color="auto" w:fill="auto"/>
            <w:vAlign w:val="center"/>
          </w:tcPr>
          <w:p w14:paraId="0EBC5669" w14:textId="7D09E530" w:rsidR="001A7896" w:rsidRPr="003668EE" w:rsidRDefault="001A7896" w:rsidP="001A7896">
            <w:pPr>
              <w:pStyle w:val="Table2TextNRtext"/>
              <w:rPr>
                <w:sz w:val="22"/>
                <w:szCs w:val="22"/>
              </w:rPr>
            </w:pPr>
            <w:r w:rsidRPr="004567BC">
              <w:rPr>
                <w:szCs w:val="14"/>
                <w:highlight w:val="cyan"/>
              </w:rPr>
              <w:t>X</w:t>
            </w:r>
          </w:p>
        </w:tc>
        <w:tc>
          <w:tcPr>
            <w:tcW w:w="3920" w:type="dxa"/>
            <w:shd w:val="clear" w:color="auto" w:fill="auto"/>
            <w:vAlign w:val="center"/>
          </w:tcPr>
          <w:p w14:paraId="6A4BBD5A" w14:textId="77777777" w:rsidR="001A7896" w:rsidRPr="007114E0" w:rsidRDefault="001A7896" w:rsidP="001A7896">
            <w:pPr>
              <w:pStyle w:val="Table2Text"/>
            </w:pPr>
          </w:p>
        </w:tc>
      </w:tr>
      <w:tr w:rsidR="001A7896" w:rsidRPr="00EA722E" w14:paraId="6C588827" w14:textId="77777777" w:rsidTr="001A7896">
        <w:trPr>
          <w:trHeight w:val="280"/>
        </w:trPr>
        <w:tc>
          <w:tcPr>
            <w:tcW w:w="756" w:type="dxa"/>
            <w:shd w:val="clear" w:color="auto" w:fill="auto"/>
            <w:noWrap/>
          </w:tcPr>
          <w:p w14:paraId="44D21EC1" w14:textId="77777777" w:rsidR="001A7896" w:rsidRPr="00B615B9" w:rsidRDefault="001A7896" w:rsidP="001A7896">
            <w:pPr>
              <w:pStyle w:val="Table2Text"/>
            </w:pPr>
            <w:r w:rsidRPr="00B615B9">
              <w:t>3.1.2.6.</w:t>
            </w:r>
          </w:p>
        </w:tc>
        <w:tc>
          <w:tcPr>
            <w:tcW w:w="4384" w:type="dxa"/>
            <w:shd w:val="clear" w:color="auto" w:fill="auto"/>
            <w:noWrap/>
          </w:tcPr>
          <w:p w14:paraId="4BF2A25C" w14:textId="77777777" w:rsidR="001A7896" w:rsidRDefault="001A7896" w:rsidP="001A7896">
            <w:pPr>
              <w:pStyle w:val="Table2Text"/>
            </w:pPr>
            <w:r w:rsidRPr="00B615B9">
              <w:t>Upon employment, the operating company shall:</w:t>
            </w:r>
          </w:p>
          <w:p w14:paraId="364B91DE" w14:textId="77777777" w:rsidR="001A7896" w:rsidRDefault="001A7896" w:rsidP="00960168">
            <w:pPr>
              <w:pStyle w:val="Appendix-subrequirement-a"/>
              <w:numPr>
                <w:ilvl w:val="0"/>
                <w:numId w:val="58"/>
              </w:numPr>
            </w:pPr>
            <w:r w:rsidRPr="00B615B9">
              <w:t>Inform workers of their rights under national labor and employment law;</w:t>
            </w:r>
          </w:p>
          <w:p w14:paraId="0C27C173" w14:textId="77777777" w:rsidR="001A7896" w:rsidRDefault="001A7896" w:rsidP="00960168">
            <w:pPr>
              <w:pStyle w:val="Appendix-subrequirement-a"/>
            </w:pPr>
            <w:r w:rsidRPr="00B615B9">
              <w:lastRenderedPageBreak/>
              <w:t>Inform workers that they are free to join a workers’ organization of their choosing without any negative consequences or retaliation from the operating company;</w:t>
            </w:r>
          </w:p>
          <w:p w14:paraId="6C351D69" w14:textId="77777777" w:rsidR="001A7896" w:rsidRDefault="001A7896" w:rsidP="00960168">
            <w:pPr>
              <w:pStyle w:val="Appendix-subrequirement-a"/>
            </w:pPr>
            <w:r w:rsidRPr="00B615B9">
              <w:t xml:space="preserve"> If relevant, inform workers of their rights under any applicable collective agreement; and </w:t>
            </w:r>
          </w:p>
          <w:p w14:paraId="4CB62DAB" w14:textId="77777777" w:rsidR="001A7896" w:rsidRPr="00B615B9" w:rsidRDefault="001A7896" w:rsidP="00960168">
            <w:pPr>
              <w:pStyle w:val="Appendix-subrequirement-a"/>
            </w:pPr>
            <w:r w:rsidRPr="00B615B9">
              <w:t>If relevant, provide workers with a copy of the collective bargaining agreement and the contact information for the appropriate trade union (or workers' organization) representative.</w:t>
            </w:r>
          </w:p>
        </w:tc>
        <w:tc>
          <w:tcPr>
            <w:tcW w:w="480" w:type="dxa"/>
            <w:shd w:val="clear" w:color="auto" w:fill="auto"/>
            <w:vAlign w:val="center"/>
          </w:tcPr>
          <w:p w14:paraId="0402E1F3" w14:textId="7FAA69FB" w:rsidR="001A7896" w:rsidRDefault="001A7896" w:rsidP="001A7896">
            <w:pPr>
              <w:pStyle w:val="Table2TextNRtext"/>
            </w:pPr>
            <w:r w:rsidRPr="004567BC">
              <w:rPr>
                <w:szCs w:val="14"/>
                <w:highlight w:val="cyan"/>
              </w:rPr>
              <w:lastRenderedPageBreak/>
              <w:t>X</w:t>
            </w:r>
          </w:p>
        </w:tc>
        <w:tc>
          <w:tcPr>
            <w:tcW w:w="3920" w:type="dxa"/>
            <w:shd w:val="clear" w:color="auto" w:fill="auto"/>
            <w:vAlign w:val="center"/>
          </w:tcPr>
          <w:p w14:paraId="7DA2DF2C" w14:textId="77777777" w:rsidR="001A7896" w:rsidRPr="007114E0" w:rsidRDefault="001A7896" w:rsidP="001A7896">
            <w:pPr>
              <w:pStyle w:val="Table2Text"/>
            </w:pPr>
          </w:p>
        </w:tc>
      </w:tr>
      <w:tr w:rsidR="001A7896" w:rsidRPr="00EA722E" w14:paraId="1C71A5DB" w14:textId="77777777" w:rsidTr="001A7896">
        <w:trPr>
          <w:trHeight w:val="280"/>
        </w:trPr>
        <w:tc>
          <w:tcPr>
            <w:tcW w:w="756" w:type="dxa"/>
            <w:shd w:val="clear" w:color="auto" w:fill="auto"/>
            <w:noWrap/>
          </w:tcPr>
          <w:p w14:paraId="1B6C3309" w14:textId="77777777" w:rsidR="001A7896" w:rsidRPr="00B615B9" w:rsidRDefault="001A7896" w:rsidP="001A7896">
            <w:pPr>
              <w:pStyle w:val="Table2Text"/>
            </w:pPr>
            <w:r w:rsidRPr="00B615B9">
              <w:t>3.1.2.7.</w:t>
            </w:r>
          </w:p>
        </w:tc>
        <w:tc>
          <w:tcPr>
            <w:tcW w:w="4384" w:type="dxa"/>
            <w:shd w:val="clear" w:color="auto" w:fill="auto"/>
            <w:noWrap/>
          </w:tcPr>
          <w:p w14:paraId="20EEA548" w14:textId="77777777" w:rsidR="001A7896" w:rsidRPr="00B615B9" w:rsidRDefault="001A7896" w:rsidP="001A7896">
            <w:pPr>
              <w:pStyle w:val="Table2Text"/>
            </w:pPr>
            <w:r w:rsidRPr="00B615B9">
              <w:t>The operating company shall not discriminate or retaliate against workers who participate, or seek to participate, in legitimate workers’ organizations or in a legal strike.</w:t>
            </w:r>
          </w:p>
        </w:tc>
        <w:tc>
          <w:tcPr>
            <w:tcW w:w="480" w:type="dxa"/>
            <w:shd w:val="clear" w:color="auto" w:fill="auto"/>
            <w:vAlign w:val="center"/>
          </w:tcPr>
          <w:p w14:paraId="7E4779CB" w14:textId="7E932CDC" w:rsidR="001A7896" w:rsidRDefault="001A7896" w:rsidP="001A7896">
            <w:pPr>
              <w:pStyle w:val="Table2TextNRtext"/>
            </w:pPr>
            <w:r w:rsidRPr="003D69C3">
              <w:rPr>
                <w:szCs w:val="14"/>
                <w:highlight w:val="cyan"/>
              </w:rPr>
              <w:t>X</w:t>
            </w:r>
          </w:p>
        </w:tc>
        <w:tc>
          <w:tcPr>
            <w:tcW w:w="3920" w:type="dxa"/>
            <w:shd w:val="clear" w:color="auto" w:fill="auto"/>
            <w:vAlign w:val="center"/>
          </w:tcPr>
          <w:p w14:paraId="17185B42" w14:textId="77777777" w:rsidR="001A7896" w:rsidRPr="007114E0" w:rsidRDefault="001A7896" w:rsidP="001A7896">
            <w:pPr>
              <w:pStyle w:val="Table2Text"/>
            </w:pPr>
          </w:p>
        </w:tc>
      </w:tr>
      <w:tr w:rsidR="001A7896" w:rsidRPr="00EA722E" w14:paraId="5BC88856" w14:textId="77777777" w:rsidTr="001A7896">
        <w:trPr>
          <w:trHeight w:val="280"/>
        </w:trPr>
        <w:tc>
          <w:tcPr>
            <w:tcW w:w="756" w:type="dxa"/>
            <w:shd w:val="clear" w:color="auto" w:fill="auto"/>
            <w:noWrap/>
          </w:tcPr>
          <w:p w14:paraId="4EF482D9" w14:textId="77777777" w:rsidR="001A7896" w:rsidRPr="00B615B9" w:rsidRDefault="001A7896" w:rsidP="001A7896">
            <w:pPr>
              <w:pStyle w:val="Table2Text"/>
            </w:pPr>
            <w:r w:rsidRPr="00B615B9">
              <w:t>3.1.2.8.</w:t>
            </w:r>
          </w:p>
        </w:tc>
        <w:tc>
          <w:tcPr>
            <w:tcW w:w="4384" w:type="dxa"/>
            <w:shd w:val="clear" w:color="auto" w:fill="auto"/>
            <w:noWrap/>
          </w:tcPr>
          <w:p w14:paraId="154C92D4" w14:textId="77777777" w:rsidR="001A7896" w:rsidRPr="00535692" w:rsidRDefault="001A7896" w:rsidP="001A7896">
            <w:pPr>
              <w:pStyle w:val="Table2Text"/>
            </w:pPr>
            <w:r w:rsidRPr="00535692">
              <w:t>Where the operating company is a party to a collective bargaining agreement with a workers’ organization, the terms of the agreement shall be respected. Where such an agreement does not exist, or an agreement does not address specific requirements in this chapter, the operating company shall meet the relevant IRMA requirements.</w:t>
            </w:r>
          </w:p>
        </w:tc>
        <w:tc>
          <w:tcPr>
            <w:tcW w:w="480" w:type="dxa"/>
            <w:shd w:val="clear" w:color="auto" w:fill="auto"/>
            <w:vAlign w:val="center"/>
          </w:tcPr>
          <w:p w14:paraId="35A99A3F" w14:textId="6F2CDF37" w:rsidR="001A7896" w:rsidRPr="00535692" w:rsidRDefault="001A7896" w:rsidP="001A7896">
            <w:pPr>
              <w:pStyle w:val="Table2TextNRtext"/>
            </w:pPr>
            <w:r w:rsidRPr="003D69C3">
              <w:rPr>
                <w:szCs w:val="14"/>
                <w:highlight w:val="cyan"/>
              </w:rPr>
              <w:t>X</w:t>
            </w:r>
          </w:p>
        </w:tc>
        <w:tc>
          <w:tcPr>
            <w:tcW w:w="3920" w:type="dxa"/>
            <w:shd w:val="clear" w:color="auto" w:fill="auto"/>
            <w:vAlign w:val="center"/>
          </w:tcPr>
          <w:p w14:paraId="53B1A5CF" w14:textId="77777777" w:rsidR="001A7896" w:rsidRPr="005F0B7F" w:rsidRDefault="001A7896" w:rsidP="001A7896">
            <w:pPr>
              <w:pStyle w:val="Table2Text"/>
            </w:pPr>
          </w:p>
          <w:p w14:paraId="7C762724" w14:textId="77777777" w:rsidR="001A7896" w:rsidRPr="00FE3373" w:rsidRDefault="001A7896" w:rsidP="001A7896">
            <w:pPr>
              <w:pStyle w:val="Table2Text"/>
            </w:pPr>
          </w:p>
        </w:tc>
      </w:tr>
      <w:tr w:rsidR="001A7896" w:rsidRPr="00EA722E" w14:paraId="05378AF3" w14:textId="77777777" w:rsidTr="001A7896">
        <w:trPr>
          <w:trHeight w:val="280"/>
        </w:trPr>
        <w:tc>
          <w:tcPr>
            <w:tcW w:w="756" w:type="dxa"/>
            <w:shd w:val="clear" w:color="auto" w:fill="auto"/>
            <w:noWrap/>
          </w:tcPr>
          <w:p w14:paraId="3723399D" w14:textId="77777777" w:rsidR="001A7896" w:rsidRPr="00B615B9" w:rsidRDefault="001A7896" w:rsidP="001A7896">
            <w:pPr>
              <w:pStyle w:val="Table2Text"/>
            </w:pPr>
            <w:r w:rsidRPr="00B615B9">
              <w:t>3.1.2.9.</w:t>
            </w:r>
          </w:p>
        </w:tc>
        <w:tc>
          <w:tcPr>
            <w:tcW w:w="4384" w:type="dxa"/>
            <w:shd w:val="clear" w:color="auto" w:fill="auto"/>
            <w:noWrap/>
          </w:tcPr>
          <w:p w14:paraId="5D6604DD" w14:textId="77777777" w:rsidR="001A7896" w:rsidRPr="00B615B9" w:rsidRDefault="001A7896" w:rsidP="001A7896">
            <w:pPr>
              <w:pStyle w:val="Table2Text"/>
            </w:pPr>
            <w:r w:rsidRPr="00B615B9">
              <w:t>The operating company shall not make use of short-term contracts or other measures to undermine a collective bargaining agreement or worker organizing effort, or to avoid or reduce obligations to workers under applicable labor and social security laws and regulations.</w:t>
            </w:r>
          </w:p>
        </w:tc>
        <w:tc>
          <w:tcPr>
            <w:tcW w:w="480" w:type="dxa"/>
            <w:shd w:val="clear" w:color="auto" w:fill="auto"/>
            <w:vAlign w:val="center"/>
          </w:tcPr>
          <w:p w14:paraId="2DD58168" w14:textId="277C4561" w:rsidR="001A7896" w:rsidRDefault="001A7896" w:rsidP="001A7896">
            <w:pPr>
              <w:pStyle w:val="Table2TextNRtext"/>
            </w:pPr>
            <w:r w:rsidRPr="003D69C3">
              <w:rPr>
                <w:szCs w:val="14"/>
                <w:highlight w:val="cyan"/>
              </w:rPr>
              <w:t>X</w:t>
            </w:r>
          </w:p>
        </w:tc>
        <w:tc>
          <w:tcPr>
            <w:tcW w:w="3920" w:type="dxa"/>
            <w:shd w:val="clear" w:color="auto" w:fill="auto"/>
            <w:vAlign w:val="center"/>
          </w:tcPr>
          <w:p w14:paraId="72D23491" w14:textId="77777777" w:rsidR="001A7896" w:rsidRPr="007114E0" w:rsidRDefault="001A7896" w:rsidP="001A7896">
            <w:pPr>
              <w:pStyle w:val="Table2Text"/>
            </w:pPr>
            <w:r w:rsidRPr="007114E0">
              <w:t> </w:t>
            </w:r>
          </w:p>
        </w:tc>
      </w:tr>
      <w:tr w:rsidR="001A7896" w:rsidRPr="00EA722E" w14:paraId="74D4998F" w14:textId="77777777" w:rsidTr="001A7896">
        <w:trPr>
          <w:trHeight w:val="280"/>
        </w:trPr>
        <w:tc>
          <w:tcPr>
            <w:tcW w:w="756" w:type="dxa"/>
            <w:shd w:val="clear" w:color="auto" w:fill="auto"/>
            <w:noWrap/>
          </w:tcPr>
          <w:p w14:paraId="3EDA51E3" w14:textId="77777777" w:rsidR="001A7896" w:rsidRPr="00B615B9" w:rsidRDefault="001A7896" w:rsidP="001A7896">
            <w:pPr>
              <w:pStyle w:val="Table2Text"/>
            </w:pPr>
            <w:r w:rsidRPr="00B615B9">
              <w:t>3.1.2.10.</w:t>
            </w:r>
          </w:p>
        </w:tc>
        <w:tc>
          <w:tcPr>
            <w:tcW w:w="4384" w:type="dxa"/>
            <w:shd w:val="clear" w:color="auto" w:fill="auto"/>
            <w:noWrap/>
          </w:tcPr>
          <w:p w14:paraId="5884417D" w14:textId="77777777" w:rsidR="001A7896" w:rsidRPr="00B615B9" w:rsidRDefault="001A7896" w:rsidP="001A7896">
            <w:pPr>
              <w:pStyle w:val="Table2Text"/>
            </w:pPr>
            <w:r w:rsidRPr="00B615B9">
              <w:t>The operating company shall not hire replacement workers in order to prevent, undermine or break up a legal strike, support a lockout, or avoid negotiating in good faith. The company may, however, hire replacement workers to ensure that critical maintenance, health and safety, and environmental control measures are maintained during a legal strike.</w:t>
            </w:r>
          </w:p>
        </w:tc>
        <w:tc>
          <w:tcPr>
            <w:tcW w:w="480" w:type="dxa"/>
            <w:shd w:val="clear" w:color="auto" w:fill="auto"/>
            <w:vAlign w:val="center"/>
          </w:tcPr>
          <w:p w14:paraId="64D131F3" w14:textId="657E7294" w:rsidR="001A7896" w:rsidRDefault="001A7896" w:rsidP="001A7896">
            <w:pPr>
              <w:pStyle w:val="Table2TextNRtext"/>
            </w:pPr>
            <w:r w:rsidRPr="003D69C3">
              <w:rPr>
                <w:szCs w:val="14"/>
                <w:highlight w:val="cyan"/>
              </w:rPr>
              <w:t>X</w:t>
            </w:r>
          </w:p>
        </w:tc>
        <w:tc>
          <w:tcPr>
            <w:tcW w:w="3920" w:type="dxa"/>
            <w:shd w:val="clear" w:color="auto" w:fill="auto"/>
            <w:vAlign w:val="center"/>
          </w:tcPr>
          <w:p w14:paraId="48761370" w14:textId="6E496CCB" w:rsidR="001A7896" w:rsidRPr="007114E0" w:rsidRDefault="001A7896" w:rsidP="001A7896">
            <w:pPr>
              <w:pStyle w:val="Table2Text"/>
            </w:pPr>
          </w:p>
        </w:tc>
      </w:tr>
      <w:tr w:rsidR="001A7896" w:rsidRPr="00EA722E" w14:paraId="615C58F6" w14:textId="77777777" w:rsidTr="001A7896">
        <w:trPr>
          <w:trHeight w:val="280"/>
        </w:trPr>
        <w:tc>
          <w:tcPr>
            <w:tcW w:w="756" w:type="dxa"/>
            <w:shd w:val="clear" w:color="auto" w:fill="auto"/>
            <w:noWrap/>
          </w:tcPr>
          <w:p w14:paraId="1B13F60B" w14:textId="77777777" w:rsidR="001A7896" w:rsidRPr="00B615B9" w:rsidRDefault="001A7896" w:rsidP="001A7896">
            <w:pPr>
              <w:pStyle w:val="Table2Text"/>
            </w:pPr>
            <w:r w:rsidRPr="00B615B9">
              <w:t>3.1.3.1.</w:t>
            </w:r>
          </w:p>
        </w:tc>
        <w:tc>
          <w:tcPr>
            <w:tcW w:w="4384" w:type="dxa"/>
            <w:shd w:val="clear" w:color="auto" w:fill="auto"/>
            <w:noWrap/>
          </w:tcPr>
          <w:p w14:paraId="67D2B778" w14:textId="77777777" w:rsidR="001A7896" w:rsidRPr="00B615B9" w:rsidRDefault="001A7896" w:rsidP="001A7896">
            <w:pPr>
              <w:pStyle w:val="Table2Text"/>
            </w:pPr>
            <w:r w:rsidRPr="00B615B9">
              <w:t>The operating company shall base employment relationships on the principles of equal opportunity and fair treatment, and shall not discriminate or make employment decisions on the basis of personal characteristics unrelated to inherent job requirements.</w:t>
            </w:r>
          </w:p>
        </w:tc>
        <w:tc>
          <w:tcPr>
            <w:tcW w:w="480" w:type="dxa"/>
            <w:shd w:val="clear" w:color="auto" w:fill="auto"/>
            <w:vAlign w:val="center"/>
          </w:tcPr>
          <w:p w14:paraId="19D56EA2" w14:textId="3EFE7786" w:rsidR="001A7896" w:rsidRPr="003668EE" w:rsidRDefault="001A7896" w:rsidP="001A7896">
            <w:pPr>
              <w:pStyle w:val="Table2TextNRtext"/>
              <w:rPr>
                <w:sz w:val="30"/>
                <w:szCs w:val="30"/>
              </w:rPr>
            </w:pPr>
            <w:r w:rsidRPr="003D69C3">
              <w:rPr>
                <w:szCs w:val="14"/>
                <w:highlight w:val="cyan"/>
              </w:rPr>
              <w:t>X</w:t>
            </w:r>
          </w:p>
        </w:tc>
        <w:tc>
          <w:tcPr>
            <w:tcW w:w="3920" w:type="dxa"/>
            <w:shd w:val="clear" w:color="auto" w:fill="auto"/>
            <w:vAlign w:val="center"/>
          </w:tcPr>
          <w:p w14:paraId="2C01EFE1" w14:textId="11DF9EE3" w:rsidR="001A7896" w:rsidRPr="007114E0" w:rsidRDefault="001A7896" w:rsidP="001A7896">
            <w:pPr>
              <w:pStyle w:val="Table2Text"/>
            </w:pPr>
          </w:p>
        </w:tc>
      </w:tr>
      <w:tr w:rsidR="001A7896" w:rsidRPr="00EA722E" w14:paraId="44AD1B15" w14:textId="77777777" w:rsidTr="001A7896">
        <w:trPr>
          <w:trHeight w:val="280"/>
        </w:trPr>
        <w:tc>
          <w:tcPr>
            <w:tcW w:w="756" w:type="dxa"/>
            <w:shd w:val="clear" w:color="auto" w:fill="auto"/>
            <w:noWrap/>
          </w:tcPr>
          <w:p w14:paraId="2ECDC77C" w14:textId="77777777" w:rsidR="001A7896" w:rsidRPr="00B615B9" w:rsidRDefault="001A7896" w:rsidP="001A7896">
            <w:pPr>
              <w:pStyle w:val="Table2Text"/>
            </w:pPr>
            <w:r w:rsidRPr="00B615B9">
              <w:t>3.1.3.2</w:t>
            </w:r>
          </w:p>
        </w:tc>
        <w:tc>
          <w:tcPr>
            <w:tcW w:w="4384" w:type="dxa"/>
            <w:shd w:val="clear" w:color="auto" w:fill="auto"/>
            <w:noWrap/>
          </w:tcPr>
          <w:p w14:paraId="276AAC07" w14:textId="77777777" w:rsidR="001A7896" w:rsidRDefault="001A7896" w:rsidP="001A7896">
            <w:pPr>
              <w:pStyle w:val="Table2Text"/>
            </w:pPr>
            <w:r w:rsidRPr="00B615B9">
              <w:t>Exceptions to 3.1.3.1 may be made with respect to hiring and recruitment in the case of:</w:t>
            </w:r>
          </w:p>
          <w:p w14:paraId="42564310" w14:textId="77777777" w:rsidR="001A7896" w:rsidRDefault="001A7896" w:rsidP="00960168">
            <w:pPr>
              <w:pStyle w:val="Appendix-subrequirement-a"/>
              <w:numPr>
                <w:ilvl w:val="0"/>
                <w:numId w:val="59"/>
              </w:numPr>
            </w:pPr>
            <w:r w:rsidRPr="00B615B9">
              <w:t>Targets or quotas mandated by law;</w:t>
            </w:r>
          </w:p>
          <w:p w14:paraId="02579156" w14:textId="77777777" w:rsidR="001A7896" w:rsidRDefault="001A7896" w:rsidP="00960168">
            <w:pPr>
              <w:pStyle w:val="Appendix-subrequirement-a"/>
            </w:pPr>
            <w:r w:rsidRPr="00B615B9">
              <w:t xml:space="preserve">Targets developed through local agreements for the employment of local residents, indigenous peoples, or individuals who have been historically disadvantaged; or </w:t>
            </w:r>
          </w:p>
          <w:p w14:paraId="746F3F85" w14:textId="77777777" w:rsidR="001A7896" w:rsidRPr="00B615B9" w:rsidRDefault="001A7896" w:rsidP="00960168">
            <w:pPr>
              <w:pStyle w:val="Appendix-subrequirement-a"/>
            </w:pPr>
            <w:r>
              <w:t xml:space="preserve">Operating </w:t>
            </w:r>
            <w:r w:rsidRPr="00B615B9">
              <w:t>company targets for the employment of local residents, indigenous peoples, or individuals who have been historically disadvantaged that are expressed in publicly accessible policies with explicit goals and justification for such targets.</w:t>
            </w:r>
          </w:p>
        </w:tc>
        <w:tc>
          <w:tcPr>
            <w:tcW w:w="480" w:type="dxa"/>
            <w:shd w:val="clear" w:color="auto" w:fill="auto"/>
            <w:vAlign w:val="center"/>
          </w:tcPr>
          <w:p w14:paraId="6AE4C2C2" w14:textId="433C2EC4" w:rsidR="001A7896" w:rsidRDefault="001A7896" w:rsidP="001A7896">
            <w:pPr>
              <w:pStyle w:val="Table2TextNRtext"/>
            </w:pPr>
            <w:r w:rsidRPr="003D69C3">
              <w:rPr>
                <w:szCs w:val="14"/>
                <w:highlight w:val="cyan"/>
              </w:rPr>
              <w:t>X</w:t>
            </w:r>
          </w:p>
        </w:tc>
        <w:tc>
          <w:tcPr>
            <w:tcW w:w="3920" w:type="dxa"/>
            <w:shd w:val="clear" w:color="auto" w:fill="auto"/>
            <w:vAlign w:val="center"/>
          </w:tcPr>
          <w:p w14:paraId="65107D8B" w14:textId="4ADF16BF" w:rsidR="001A7896" w:rsidRPr="007114E0" w:rsidRDefault="001A7896" w:rsidP="001A7896">
            <w:pPr>
              <w:pStyle w:val="Table2Text"/>
            </w:pPr>
          </w:p>
        </w:tc>
      </w:tr>
      <w:tr w:rsidR="001A7896" w:rsidRPr="00EA722E" w14:paraId="652AC8F1" w14:textId="77777777" w:rsidTr="001A7896">
        <w:trPr>
          <w:trHeight w:val="280"/>
        </w:trPr>
        <w:tc>
          <w:tcPr>
            <w:tcW w:w="756" w:type="dxa"/>
            <w:shd w:val="clear" w:color="auto" w:fill="auto"/>
            <w:noWrap/>
          </w:tcPr>
          <w:p w14:paraId="3FF4C973" w14:textId="77777777" w:rsidR="001A7896" w:rsidRPr="00B615B9" w:rsidRDefault="001A7896" w:rsidP="001A7896">
            <w:pPr>
              <w:pStyle w:val="Table2Text"/>
            </w:pPr>
            <w:r w:rsidRPr="00B615B9">
              <w:t>3.1.3.3.</w:t>
            </w:r>
          </w:p>
        </w:tc>
        <w:tc>
          <w:tcPr>
            <w:tcW w:w="4384" w:type="dxa"/>
            <w:shd w:val="clear" w:color="auto" w:fill="auto"/>
            <w:noWrap/>
          </w:tcPr>
          <w:p w14:paraId="2CE10BEF" w14:textId="77777777" w:rsidR="001A7896" w:rsidRPr="00B615B9" w:rsidRDefault="001A7896" w:rsidP="001A7896">
            <w:pPr>
              <w:pStyle w:val="Table2Text"/>
            </w:pPr>
            <w:proofErr w:type="gramStart"/>
            <w:r w:rsidRPr="00B615B9">
              <w:rPr>
                <w:color w:val="C00000"/>
              </w:rPr>
              <w:t xml:space="preserve">Critical  </w:t>
            </w:r>
            <w:r w:rsidRPr="00B615B9">
              <w:t>The</w:t>
            </w:r>
            <w:proofErr w:type="gramEnd"/>
            <w:r w:rsidRPr="00B615B9">
              <w:t xml:space="preserve"> operating company shall take measures to prevent and address harassment, intimidation, and/or exploitation, especially in regard to female workers.</w:t>
            </w:r>
          </w:p>
        </w:tc>
        <w:tc>
          <w:tcPr>
            <w:tcW w:w="480" w:type="dxa"/>
            <w:shd w:val="clear" w:color="auto" w:fill="auto"/>
            <w:vAlign w:val="center"/>
          </w:tcPr>
          <w:p w14:paraId="50938A6B" w14:textId="76DADBEF" w:rsidR="001A7896" w:rsidRPr="003668EE" w:rsidRDefault="001A7896" w:rsidP="001A7896">
            <w:pPr>
              <w:pStyle w:val="Table2TextNRtext"/>
              <w:rPr>
                <w:sz w:val="22"/>
                <w:szCs w:val="22"/>
              </w:rPr>
            </w:pPr>
            <w:r w:rsidRPr="003D69C3">
              <w:rPr>
                <w:szCs w:val="14"/>
                <w:highlight w:val="cyan"/>
              </w:rPr>
              <w:t>X</w:t>
            </w:r>
          </w:p>
        </w:tc>
        <w:tc>
          <w:tcPr>
            <w:tcW w:w="3920" w:type="dxa"/>
            <w:shd w:val="clear" w:color="auto" w:fill="auto"/>
            <w:vAlign w:val="center"/>
          </w:tcPr>
          <w:p w14:paraId="4732065C" w14:textId="58F205EA" w:rsidR="001A7896" w:rsidRPr="007114E0" w:rsidRDefault="001A7896" w:rsidP="001A7896">
            <w:pPr>
              <w:pStyle w:val="Table2Text"/>
            </w:pPr>
          </w:p>
        </w:tc>
      </w:tr>
      <w:tr w:rsidR="001A7896" w:rsidRPr="00EA722E" w14:paraId="51DFEFCD" w14:textId="77777777" w:rsidTr="001A7896">
        <w:trPr>
          <w:trHeight w:val="280"/>
        </w:trPr>
        <w:tc>
          <w:tcPr>
            <w:tcW w:w="756" w:type="dxa"/>
            <w:shd w:val="clear" w:color="auto" w:fill="auto"/>
            <w:noWrap/>
          </w:tcPr>
          <w:p w14:paraId="356BB75E" w14:textId="77777777" w:rsidR="001A7896" w:rsidRPr="00B615B9" w:rsidRDefault="001A7896" w:rsidP="001A7896">
            <w:pPr>
              <w:pStyle w:val="Table2Text"/>
            </w:pPr>
            <w:r w:rsidRPr="00B615B9">
              <w:lastRenderedPageBreak/>
              <w:t>3.1.4.1.</w:t>
            </w:r>
          </w:p>
        </w:tc>
        <w:tc>
          <w:tcPr>
            <w:tcW w:w="4384" w:type="dxa"/>
            <w:shd w:val="clear" w:color="auto" w:fill="auto"/>
            <w:noWrap/>
          </w:tcPr>
          <w:p w14:paraId="0066679F" w14:textId="77777777" w:rsidR="001A7896" w:rsidRPr="00B615B9" w:rsidRDefault="001A7896" w:rsidP="001A7896">
            <w:pPr>
              <w:pStyle w:val="Table2Text"/>
            </w:pPr>
            <w:r w:rsidRPr="00B615B9">
              <w:t>Prior to implementing any collective dismissals, the operating company shall carry out an analysis of alternatives to retrenchment. If the analysis does not identify viable alternatives to retrenchment, a retrenchment plan shall be developed in consultation with workers, their organizations, and, where appropriate, the government. The plan shall be based on the principle of non-discrimination, and be implemented to reduce the adverse impacts of retrenchment on workers.</w:t>
            </w:r>
          </w:p>
        </w:tc>
        <w:tc>
          <w:tcPr>
            <w:tcW w:w="480" w:type="dxa"/>
            <w:shd w:val="clear" w:color="auto" w:fill="auto"/>
            <w:vAlign w:val="center"/>
          </w:tcPr>
          <w:p w14:paraId="73A1E366" w14:textId="45344BA5" w:rsidR="001A7896" w:rsidRDefault="001A7896" w:rsidP="001A7896">
            <w:pPr>
              <w:pStyle w:val="Table2TextNRtext"/>
            </w:pPr>
            <w:r w:rsidRPr="003D69C3">
              <w:rPr>
                <w:szCs w:val="14"/>
                <w:highlight w:val="cyan"/>
              </w:rPr>
              <w:t>X</w:t>
            </w:r>
          </w:p>
        </w:tc>
        <w:tc>
          <w:tcPr>
            <w:tcW w:w="3920" w:type="dxa"/>
            <w:shd w:val="clear" w:color="auto" w:fill="auto"/>
            <w:vAlign w:val="center"/>
          </w:tcPr>
          <w:p w14:paraId="249DB971" w14:textId="5AA2FBFD" w:rsidR="001A7896" w:rsidRPr="007114E0" w:rsidRDefault="001A7896" w:rsidP="001A7896">
            <w:pPr>
              <w:pStyle w:val="Table2Text"/>
            </w:pPr>
          </w:p>
        </w:tc>
      </w:tr>
      <w:tr w:rsidR="001A7896" w:rsidRPr="00EA722E" w14:paraId="720C4EBE" w14:textId="77777777" w:rsidTr="001A7896">
        <w:trPr>
          <w:trHeight w:val="280"/>
        </w:trPr>
        <w:tc>
          <w:tcPr>
            <w:tcW w:w="756" w:type="dxa"/>
            <w:shd w:val="clear" w:color="auto" w:fill="auto"/>
            <w:noWrap/>
          </w:tcPr>
          <w:p w14:paraId="16FF7DD1" w14:textId="77777777" w:rsidR="001A7896" w:rsidRPr="00B615B9" w:rsidRDefault="001A7896" w:rsidP="001A7896">
            <w:pPr>
              <w:pStyle w:val="Table2Text"/>
            </w:pPr>
            <w:r w:rsidRPr="00B615B9">
              <w:t>3.1.4.2.</w:t>
            </w:r>
          </w:p>
        </w:tc>
        <w:tc>
          <w:tcPr>
            <w:tcW w:w="4384" w:type="dxa"/>
            <w:shd w:val="clear" w:color="auto" w:fill="auto"/>
            <w:noWrap/>
          </w:tcPr>
          <w:p w14:paraId="628A7571" w14:textId="77777777" w:rsidR="001A7896" w:rsidRPr="00B615B9" w:rsidRDefault="001A7896" w:rsidP="001A7896">
            <w:pPr>
              <w:pStyle w:val="Table2Text"/>
            </w:pPr>
            <w:r w:rsidRPr="00B615B9">
              <w:t>The operating company shall ensure that all workers receive notice of dismissal and severance payments mandated by law and collective agreements in a timely manner. All outstanding back pay, social security benefits, and pension contributions and benefits shall be paid on or before termination of the working relationship, or in accordance with a timeline agreed through a collective agreement. Payments shall be made directly to workers, or to appropriate institutions for the benefit of workers. Where payments are made for the benefit of workers, they shall be provided with evidence of such payments.</w:t>
            </w:r>
          </w:p>
        </w:tc>
        <w:tc>
          <w:tcPr>
            <w:tcW w:w="480" w:type="dxa"/>
            <w:shd w:val="clear" w:color="auto" w:fill="auto"/>
            <w:vAlign w:val="center"/>
          </w:tcPr>
          <w:p w14:paraId="74C86AEE" w14:textId="0246E178" w:rsidR="001A7896" w:rsidRDefault="001A7896" w:rsidP="001A7896">
            <w:pPr>
              <w:pStyle w:val="Table2TextNRtext"/>
            </w:pPr>
            <w:r w:rsidRPr="003D69C3">
              <w:rPr>
                <w:szCs w:val="14"/>
                <w:highlight w:val="cyan"/>
              </w:rPr>
              <w:t>X</w:t>
            </w:r>
          </w:p>
        </w:tc>
        <w:tc>
          <w:tcPr>
            <w:tcW w:w="3920" w:type="dxa"/>
            <w:shd w:val="clear" w:color="auto" w:fill="auto"/>
            <w:vAlign w:val="center"/>
          </w:tcPr>
          <w:p w14:paraId="47BB2878" w14:textId="57D9D3E6" w:rsidR="001A7896" w:rsidRPr="007114E0" w:rsidRDefault="001A7896" w:rsidP="001A7896">
            <w:pPr>
              <w:pStyle w:val="Table2Text"/>
            </w:pPr>
          </w:p>
        </w:tc>
      </w:tr>
      <w:tr w:rsidR="001A7896" w:rsidRPr="00EA722E" w14:paraId="364A2E5B" w14:textId="77777777" w:rsidTr="001A7896">
        <w:trPr>
          <w:trHeight w:val="280"/>
        </w:trPr>
        <w:tc>
          <w:tcPr>
            <w:tcW w:w="756" w:type="dxa"/>
            <w:shd w:val="clear" w:color="auto" w:fill="auto"/>
            <w:noWrap/>
          </w:tcPr>
          <w:p w14:paraId="5D35D658" w14:textId="77777777" w:rsidR="001A7896" w:rsidRPr="00B615B9" w:rsidRDefault="001A7896" w:rsidP="001A7896">
            <w:pPr>
              <w:pStyle w:val="Table2Text"/>
            </w:pPr>
            <w:r w:rsidRPr="00B615B9">
              <w:t>3.1.5.1.</w:t>
            </w:r>
          </w:p>
        </w:tc>
        <w:tc>
          <w:tcPr>
            <w:tcW w:w="4384" w:type="dxa"/>
            <w:shd w:val="clear" w:color="auto" w:fill="auto"/>
            <w:noWrap/>
          </w:tcPr>
          <w:p w14:paraId="756CC99A" w14:textId="77777777" w:rsidR="001A7896" w:rsidRDefault="001A7896" w:rsidP="001A7896">
            <w:pPr>
              <w:pStyle w:val="Table2Text"/>
            </w:pPr>
            <w:proofErr w:type="gramStart"/>
            <w:r w:rsidRPr="00B615B9">
              <w:rPr>
                <w:color w:val="C00000"/>
              </w:rPr>
              <w:t xml:space="preserve">Critical  </w:t>
            </w:r>
            <w:r w:rsidRPr="00B615B9">
              <w:t>The</w:t>
            </w:r>
            <w:proofErr w:type="gramEnd"/>
            <w:r w:rsidRPr="00B615B9">
              <w:t xml:space="preserve"> operating company shall provide a grievance mechanism for workers (and their organizations, where they exist) to raise workplace concerns. The mechanism, at minimum:</w:t>
            </w:r>
          </w:p>
          <w:p w14:paraId="697F1EC4" w14:textId="77777777" w:rsidR="001A7896" w:rsidRDefault="001A7896" w:rsidP="00960168">
            <w:pPr>
              <w:pStyle w:val="Appendix-subrequirement-a"/>
              <w:numPr>
                <w:ilvl w:val="0"/>
                <w:numId w:val="60"/>
              </w:numPr>
            </w:pPr>
            <w:r w:rsidRPr="00B615B9">
              <w:t>Shall involve an appropriate level of management and address concerns promptly, using an understandable and transparent process that provides timely feedback to those concerned, without any retribution;</w:t>
            </w:r>
          </w:p>
          <w:p w14:paraId="4CCC2EED" w14:textId="77777777" w:rsidR="001A7896" w:rsidRDefault="001A7896" w:rsidP="00960168">
            <w:pPr>
              <w:pStyle w:val="Appendix-subrequirement-a"/>
            </w:pPr>
            <w:r w:rsidRPr="00B615B9">
              <w:t xml:space="preserve">Shall allow for anonymous complaints to be raised and addressed; </w:t>
            </w:r>
          </w:p>
          <w:p w14:paraId="50311F40" w14:textId="77777777" w:rsidR="001A7896" w:rsidRDefault="001A7896" w:rsidP="00960168">
            <w:pPr>
              <w:pStyle w:val="Appendix-subrequirement-a"/>
            </w:pPr>
            <w:r w:rsidRPr="00B615B9">
              <w:t>Shall allow workers’ representatives to be present, if requested by the aggrieved worker; and</w:t>
            </w:r>
          </w:p>
          <w:p w14:paraId="0788BC56" w14:textId="77777777" w:rsidR="001A7896" w:rsidRPr="00B615B9" w:rsidRDefault="001A7896" w:rsidP="00960168">
            <w:pPr>
              <w:pStyle w:val="Appendix-subrequirement-a"/>
            </w:pPr>
            <w:r w:rsidRPr="00B615B9">
              <w:t>Shall not impede access to other judicial or administrative remedies that might be available under the law or through existing arbitration procedures, or substitute for grievance mechanisms provided through collective agreements.</w:t>
            </w:r>
          </w:p>
        </w:tc>
        <w:tc>
          <w:tcPr>
            <w:tcW w:w="480" w:type="dxa"/>
            <w:shd w:val="clear" w:color="auto" w:fill="auto"/>
            <w:vAlign w:val="center"/>
          </w:tcPr>
          <w:p w14:paraId="23ADD9CE" w14:textId="74447AFA" w:rsidR="001A7896" w:rsidRDefault="001A7896" w:rsidP="001A7896">
            <w:pPr>
              <w:pStyle w:val="Table2TextNRtext"/>
            </w:pPr>
            <w:r w:rsidRPr="003D69C3">
              <w:rPr>
                <w:szCs w:val="14"/>
                <w:highlight w:val="cyan"/>
              </w:rPr>
              <w:t>X</w:t>
            </w:r>
          </w:p>
        </w:tc>
        <w:tc>
          <w:tcPr>
            <w:tcW w:w="3920" w:type="dxa"/>
            <w:shd w:val="clear" w:color="auto" w:fill="auto"/>
            <w:vAlign w:val="center"/>
          </w:tcPr>
          <w:p w14:paraId="5F896DE7" w14:textId="39AA0628" w:rsidR="001A7896" w:rsidRPr="007114E0" w:rsidRDefault="001A7896" w:rsidP="001A7896">
            <w:pPr>
              <w:pStyle w:val="Table2Text"/>
            </w:pPr>
          </w:p>
        </w:tc>
      </w:tr>
      <w:tr w:rsidR="001A7896" w:rsidRPr="00EA722E" w14:paraId="5FE12CA6" w14:textId="77777777" w:rsidTr="001A7896">
        <w:trPr>
          <w:trHeight w:val="280"/>
        </w:trPr>
        <w:tc>
          <w:tcPr>
            <w:tcW w:w="756" w:type="dxa"/>
            <w:shd w:val="clear" w:color="auto" w:fill="auto"/>
            <w:noWrap/>
          </w:tcPr>
          <w:p w14:paraId="56E12110" w14:textId="77777777" w:rsidR="001A7896" w:rsidRPr="00B615B9" w:rsidRDefault="001A7896" w:rsidP="001A7896">
            <w:pPr>
              <w:pStyle w:val="Table2Text"/>
            </w:pPr>
            <w:r w:rsidRPr="00B615B9">
              <w:t>3.1.5.2.</w:t>
            </w:r>
          </w:p>
        </w:tc>
        <w:tc>
          <w:tcPr>
            <w:tcW w:w="4384" w:type="dxa"/>
            <w:shd w:val="clear" w:color="auto" w:fill="auto"/>
            <w:noWrap/>
          </w:tcPr>
          <w:p w14:paraId="15BE5202" w14:textId="77777777" w:rsidR="001A7896" w:rsidRPr="00B615B9" w:rsidRDefault="001A7896" w:rsidP="001A7896">
            <w:pPr>
              <w:pStyle w:val="Table2Text"/>
            </w:pPr>
            <w:r w:rsidRPr="00B615B9">
              <w:t>The operating company shall inform the workers of the grievance mechanism at the time of recruitment and make it easily accessible to them.</w:t>
            </w:r>
          </w:p>
        </w:tc>
        <w:tc>
          <w:tcPr>
            <w:tcW w:w="480" w:type="dxa"/>
            <w:shd w:val="clear" w:color="auto" w:fill="auto"/>
            <w:vAlign w:val="center"/>
          </w:tcPr>
          <w:p w14:paraId="415CDF7B" w14:textId="022EC67B" w:rsidR="001A7896" w:rsidRDefault="001A7896" w:rsidP="001A7896">
            <w:pPr>
              <w:pStyle w:val="Table2TextNRtext"/>
            </w:pPr>
            <w:r w:rsidRPr="003D69C3">
              <w:rPr>
                <w:szCs w:val="14"/>
                <w:highlight w:val="cyan"/>
              </w:rPr>
              <w:t>X</w:t>
            </w:r>
          </w:p>
        </w:tc>
        <w:tc>
          <w:tcPr>
            <w:tcW w:w="3920" w:type="dxa"/>
            <w:shd w:val="clear" w:color="auto" w:fill="auto"/>
            <w:vAlign w:val="center"/>
          </w:tcPr>
          <w:p w14:paraId="22F659D6" w14:textId="02F9074F" w:rsidR="001A7896" w:rsidRPr="007114E0" w:rsidRDefault="001A7896" w:rsidP="001A7896">
            <w:pPr>
              <w:pStyle w:val="Table2Text"/>
            </w:pPr>
          </w:p>
        </w:tc>
      </w:tr>
      <w:tr w:rsidR="001A7896" w:rsidRPr="00EA722E" w14:paraId="0C5C65A7" w14:textId="77777777" w:rsidTr="001A7896">
        <w:trPr>
          <w:trHeight w:val="280"/>
        </w:trPr>
        <w:tc>
          <w:tcPr>
            <w:tcW w:w="756" w:type="dxa"/>
            <w:shd w:val="clear" w:color="auto" w:fill="auto"/>
            <w:noWrap/>
          </w:tcPr>
          <w:p w14:paraId="5C7AC833" w14:textId="77777777" w:rsidR="001A7896" w:rsidRPr="00B615B9" w:rsidRDefault="001A7896" w:rsidP="001A7896">
            <w:pPr>
              <w:pStyle w:val="Table2Text"/>
            </w:pPr>
            <w:r w:rsidRPr="00B615B9">
              <w:t>3.1.5.3.</w:t>
            </w:r>
          </w:p>
        </w:tc>
        <w:tc>
          <w:tcPr>
            <w:tcW w:w="4384" w:type="dxa"/>
            <w:shd w:val="clear" w:color="auto" w:fill="auto"/>
            <w:noWrap/>
          </w:tcPr>
          <w:p w14:paraId="6D5F3BF1" w14:textId="77777777" w:rsidR="001A7896" w:rsidRPr="00B615B9" w:rsidRDefault="001A7896" w:rsidP="001A7896">
            <w:pPr>
              <w:pStyle w:val="Table2Text"/>
            </w:pPr>
            <w:r w:rsidRPr="00B615B9">
              <w:t>The operating company shall maintain a record of grievances and the company’s actions taken to respond to and/or resolve the issues.</w:t>
            </w:r>
          </w:p>
        </w:tc>
        <w:tc>
          <w:tcPr>
            <w:tcW w:w="480" w:type="dxa"/>
            <w:shd w:val="clear" w:color="auto" w:fill="auto"/>
            <w:vAlign w:val="center"/>
          </w:tcPr>
          <w:p w14:paraId="798B9092" w14:textId="57811840" w:rsidR="001A7896" w:rsidRDefault="001A7896" w:rsidP="001A7896">
            <w:pPr>
              <w:pStyle w:val="Table2TextNRtext"/>
            </w:pPr>
            <w:r w:rsidRPr="003D69C3">
              <w:rPr>
                <w:szCs w:val="14"/>
                <w:highlight w:val="cyan"/>
              </w:rPr>
              <w:t>X</w:t>
            </w:r>
          </w:p>
        </w:tc>
        <w:tc>
          <w:tcPr>
            <w:tcW w:w="3920" w:type="dxa"/>
            <w:shd w:val="clear" w:color="auto" w:fill="auto"/>
            <w:vAlign w:val="center"/>
          </w:tcPr>
          <w:p w14:paraId="7A363356" w14:textId="0178A206" w:rsidR="001A7896" w:rsidRPr="007114E0" w:rsidRDefault="001A7896" w:rsidP="001A7896">
            <w:pPr>
              <w:pStyle w:val="Table2Text"/>
            </w:pPr>
          </w:p>
        </w:tc>
      </w:tr>
      <w:tr w:rsidR="001A7896" w:rsidRPr="00EA722E" w14:paraId="65A255E6" w14:textId="77777777" w:rsidTr="001A7896">
        <w:trPr>
          <w:trHeight w:val="280"/>
        </w:trPr>
        <w:tc>
          <w:tcPr>
            <w:tcW w:w="756" w:type="dxa"/>
            <w:shd w:val="clear" w:color="auto" w:fill="auto"/>
            <w:noWrap/>
          </w:tcPr>
          <w:p w14:paraId="4FB47170" w14:textId="77777777" w:rsidR="001A7896" w:rsidRPr="00B615B9" w:rsidRDefault="001A7896" w:rsidP="001A7896">
            <w:pPr>
              <w:pStyle w:val="Table2Text"/>
            </w:pPr>
            <w:r w:rsidRPr="00B615B9">
              <w:t>3.1.6.1.</w:t>
            </w:r>
          </w:p>
        </w:tc>
        <w:tc>
          <w:tcPr>
            <w:tcW w:w="4384" w:type="dxa"/>
            <w:shd w:val="clear" w:color="auto" w:fill="auto"/>
            <w:noWrap/>
          </w:tcPr>
          <w:p w14:paraId="5870B140" w14:textId="77777777" w:rsidR="001A7896" w:rsidRPr="00B615B9" w:rsidRDefault="001A7896" w:rsidP="001A7896">
            <w:pPr>
              <w:pStyle w:val="Table2Text"/>
            </w:pPr>
            <w:r w:rsidRPr="00B615B9">
              <w:t>The operating company shall have documented disciplinary procedures (or their equivalent) that are made available to all workers.</w:t>
            </w:r>
          </w:p>
        </w:tc>
        <w:tc>
          <w:tcPr>
            <w:tcW w:w="480" w:type="dxa"/>
            <w:shd w:val="clear" w:color="auto" w:fill="auto"/>
            <w:vAlign w:val="center"/>
          </w:tcPr>
          <w:p w14:paraId="764CBCBD" w14:textId="0E8C389B" w:rsidR="001A7896" w:rsidRDefault="001A7896" w:rsidP="001A7896">
            <w:pPr>
              <w:pStyle w:val="Table2TextNRtext"/>
            </w:pPr>
            <w:r w:rsidRPr="003D69C3">
              <w:rPr>
                <w:szCs w:val="14"/>
                <w:highlight w:val="cyan"/>
              </w:rPr>
              <w:t>X</w:t>
            </w:r>
          </w:p>
        </w:tc>
        <w:tc>
          <w:tcPr>
            <w:tcW w:w="3920" w:type="dxa"/>
            <w:shd w:val="clear" w:color="auto" w:fill="auto"/>
            <w:vAlign w:val="center"/>
          </w:tcPr>
          <w:p w14:paraId="78F18C5A" w14:textId="0BEC7887" w:rsidR="001A7896" w:rsidRPr="00D153F5" w:rsidRDefault="001A7896" w:rsidP="001A7896">
            <w:pPr>
              <w:pStyle w:val="Table2Text"/>
              <w:rPr>
                <w:rFonts w:ascii="Calibri Light" w:hAnsi="Calibri Light"/>
                <w:sz w:val="18"/>
                <w:szCs w:val="18"/>
              </w:rPr>
            </w:pPr>
          </w:p>
        </w:tc>
      </w:tr>
      <w:tr w:rsidR="001A7896" w:rsidRPr="00EA722E" w14:paraId="36EB8D0C" w14:textId="77777777" w:rsidTr="001A7896">
        <w:trPr>
          <w:trHeight w:val="280"/>
        </w:trPr>
        <w:tc>
          <w:tcPr>
            <w:tcW w:w="756" w:type="dxa"/>
            <w:shd w:val="clear" w:color="auto" w:fill="auto"/>
            <w:noWrap/>
          </w:tcPr>
          <w:p w14:paraId="1FC6467A" w14:textId="77777777" w:rsidR="001A7896" w:rsidRPr="00B615B9" w:rsidRDefault="001A7896" w:rsidP="001A7896">
            <w:pPr>
              <w:pStyle w:val="Table2Text"/>
            </w:pPr>
            <w:r w:rsidRPr="00B615B9">
              <w:t>3.1.6.2.</w:t>
            </w:r>
          </w:p>
        </w:tc>
        <w:tc>
          <w:tcPr>
            <w:tcW w:w="4384" w:type="dxa"/>
            <w:shd w:val="clear" w:color="auto" w:fill="auto"/>
            <w:noWrap/>
          </w:tcPr>
          <w:p w14:paraId="148A7BB5" w14:textId="77777777" w:rsidR="001A7896" w:rsidRPr="00B615B9" w:rsidRDefault="001A7896" w:rsidP="001A7896">
            <w:pPr>
              <w:pStyle w:val="Table2Text"/>
            </w:pPr>
            <w:r w:rsidRPr="00B615B9">
              <w:t>The operating company shall not use corporal punishment, harsh or degrading treatment, sexual or physical harassment, mental, physical or verbal abuse, coercion or intimidation of workers during disciplinary actions.</w:t>
            </w:r>
          </w:p>
        </w:tc>
        <w:tc>
          <w:tcPr>
            <w:tcW w:w="480" w:type="dxa"/>
            <w:shd w:val="clear" w:color="auto" w:fill="auto"/>
            <w:vAlign w:val="center"/>
          </w:tcPr>
          <w:p w14:paraId="1FB889E0" w14:textId="34644543" w:rsidR="001A7896" w:rsidRDefault="001A7896" w:rsidP="001A7896">
            <w:pPr>
              <w:pStyle w:val="Table2TextNRtext"/>
            </w:pPr>
            <w:r w:rsidRPr="003D69C3">
              <w:rPr>
                <w:szCs w:val="14"/>
                <w:highlight w:val="cyan"/>
              </w:rPr>
              <w:t>X</w:t>
            </w:r>
          </w:p>
        </w:tc>
        <w:tc>
          <w:tcPr>
            <w:tcW w:w="3920" w:type="dxa"/>
            <w:shd w:val="clear" w:color="auto" w:fill="auto"/>
            <w:vAlign w:val="center"/>
          </w:tcPr>
          <w:p w14:paraId="058E15EB" w14:textId="5617522C" w:rsidR="001A7896" w:rsidRPr="005F5B6B" w:rsidRDefault="001A7896" w:rsidP="001A7896">
            <w:pPr>
              <w:spacing w:before="60" w:after="60" w:line="210" w:lineRule="exact"/>
              <w:rPr>
                <w:rFonts w:cs="Calibri Light"/>
                <w:color w:val="000000"/>
                <w:sz w:val="16"/>
                <w:szCs w:val="12"/>
              </w:rPr>
            </w:pPr>
          </w:p>
        </w:tc>
      </w:tr>
      <w:tr w:rsidR="001A7896" w:rsidRPr="00EA722E" w14:paraId="5D01F767" w14:textId="77777777" w:rsidTr="001A7896">
        <w:trPr>
          <w:trHeight w:val="280"/>
        </w:trPr>
        <w:tc>
          <w:tcPr>
            <w:tcW w:w="756" w:type="dxa"/>
            <w:shd w:val="clear" w:color="auto" w:fill="auto"/>
            <w:noWrap/>
          </w:tcPr>
          <w:p w14:paraId="058ED370" w14:textId="77777777" w:rsidR="001A7896" w:rsidRPr="00DA5999" w:rsidRDefault="001A7896" w:rsidP="001A7896">
            <w:pPr>
              <w:pStyle w:val="Table2Text"/>
            </w:pPr>
            <w:r w:rsidRPr="00DA5999">
              <w:t>3.1.6.3.</w:t>
            </w:r>
          </w:p>
        </w:tc>
        <w:tc>
          <w:tcPr>
            <w:tcW w:w="4384" w:type="dxa"/>
            <w:shd w:val="clear" w:color="auto" w:fill="auto"/>
            <w:noWrap/>
          </w:tcPr>
          <w:p w14:paraId="53522D81" w14:textId="77777777" w:rsidR="001A7896" w:rsidRPr="00DA5999" w:rsidRDefault="001A7896" w:rsidP="001A7896">
            <w:pPr>
              <w:pStyle w:val="Table2Text"/>
            </w:pPr>
            <w:r w:rsidRPr="00DA5999">
              <w:t>The operating company shall keep records of all disciplinary actions taken.</w:t>
            </w:r>
          </w:p>
        </w:tc>
        <w:tc>
          <w:tcPr>
            <w:tcW w:w="480" w:type="dxa"/>
            <w:shd w:val="clear" w:color="auto" w:fill="auto"/>
            <w:vAlign w:val="center"/>
          </w:tcPr>
          <w:p w14:paraId="12A88216" w14:textId="05C1E29A" w:rsidR="001A7896" w:rsidRDefault="001A7896" w:rsidP="001A7896">
            <w:pPr>
              <w:pStyle w:val="Table2TextNRtext"/>
            </w:pPr>
            <w:r w:rsidRPr="003D69C3">
              <w:rPr>
                <w:szCs w:val="14"/>
                <w:highlight w:val="cyan"/>
              </w:rPr>
              <w:t>X</w:t>
            </w:r>
          </w:p>
        </w:tc>
        <w:tc>
          <w:tcPr>
            <w:tcW w:w="3920" w:type="dxa"/>
            <w:shd w:val="clear" w:color="auto" w:fill="auto"/>
            <w:vAlign w:val="center"/>
          </w:tcPr>
          <w:p w14:paraId="65933FC3" w14:textId="57B85735" w:rsidR="001A7896" w:rsidRPr="007114E0" w:rsidRDefault="001A7896" w:rsidP="001A7896">
            <w:pPr>
              <w:pStyle w:val="Table2Text"/>
            </w:pPr>
          </w:p>
        </w:tc>
      </w:tr>
      <w:tr w:rsidR="001A7896" w:rsidRPr="00EA722E" w14:paraId="140C31F1" w14:textId="77777777" w:rsidTr="001A7896">
        <w:trPr>
          <w:trHeight w:val="280"/>
        </w:trPr>
        <w:tc>
          <w:tcPr>
            <w:tcW w:w="756" w:type="dxa"/>
            <w:shd w:val="clear" w:color="auto" w:fill="auto"/>
            <w:noWrap/>
          </w:tcPr>
          <w:p w14:paraId="2F7D02E9" w14:textId="77777777" w:rsidR="001A7896" w:rsidRPr="00DA5999" w:rsidRDefault="001A7896" w:rsidP="001A7896">
            <w:pPr>
              <w:pStyle w:val="Table2Text"/>
            </w:pPr>
            <w:r w:rsidRPr="00DA5999">
              <w:lastRenderedPageBreak/>
              <w:t>3.1.7.1.</w:t>
            </w:r>
          </w:p>
        </w:tc>
        <w:tc>
          <w:tcPr>
            <w:tcW w:w="4384" w:type="dxa"/>
            <w:shd w:val="clear" w:color="auto" w:fill="auto"/>
            <w:noWrap/>
          </w:tcPr>
          <w:p w14:paraId="69E56BF9" w14:textId="77777777" w:rsidR="001A7896" w:rsidRPr="00DA5999" w:rsidRDefault="001A7896" w:rsidP="001A7896">
            <w:pPr>
              <w:pStyle w:val="Table2Text"/>
            </w:pPr>
            <w:r w:rsidRPr="00DA5999">
              <w:t>The operating company shall document the ages of all workers.</w:t>
            </w:r>
          </w:p>
        </w:tc>
        <w:tc>
          <w:tcPr>
            <w:tcW w:w="480" w:type="dxa"/>
            <w:shd w:val="clear" w:color="auto" w:fill="auto"/>
            <w:vAlign w:val="center"/>
          </w:tcPr>
          <w:p w14:paraId="216C2CAA" w14:textId="14A36CA1" w:rsidR="001A7896" w:rsidRDefault="001A7896" w:rsidP="001A7896">
            <w:pPr>
              <w:pStyle w:val="Table2TextNRtext"/>
            </w:pPr>
            <w:r w:rsidRPr="00642FB6">
              <w:rPr>
                <w:szCs w:val="14"/>
                <w:highlight w:val="cyan"/>
              </w:rPr>
              <w:t>X</w:t>
            </w:r>
          </w:p>
        </w:tc>
        <w:tc>
          <w:tcPr>
            <w:tcW w:w="3920" w:type="dxa"/>
            <w:shd w:val="clear" w:color="auto" w:fill="auto"/>
            <w:vAlign w:val="center"/>
          </w:tcPr>
          <w:p w14:paraId="4DFA3D3D" w14:textId="55F68018" w:rsidR="001A7896" w:rsidRPr="007114E0" w:rsidRDefault="001A7896" w:rsidP="001A7896">
            <w:pPr>
              <w:pStyle w:val="Table2Text"/>
            </w:pPr>
          </w:p>
        </w:tc>
      </w:tr>
      <w:tr w:rsidR="001A7896" w:rsidRPr="00EA722E" w14:paraId="25923859" w14:textId="77777777" w:rsidTr="001A7896">
        <w:trPr>
          <w:trHeight w:val="280"/>
        </w:trPr>
        <w:tc>
          <w:tcPr>
            <w:tcW w:w="756" w:type="dxa"/>
            <w:shd w:val="clear" w:color="auto" w:fill="auto"/>
            <w:noWrap/>
          </w:tcPr>
          <w:p w14:paraId="32E4A9CB" w14:textId="77777777" w:rsidR="001A7896" w:rsidRPr="00DA5999" w:rsidRDefault="001A7896" w:rsidP="001A7896">
            <w:pPr>
              <w:pStyle w:val="Table2Text"/>
            </w:pPr>
            <w:r w:rsidRPr="00DA5999">
              <w:t>3.1.7.2.</w:t>
            </w:r>
          </w:p>
        </w:tc>
        <w:tc>
          <w:tcPr>
            <w:tcW w:w="4384" w:type="dxa"/>
            <w:shd w:val="clear" w:color="auto" w:fill="auto"/>
            <w:noWrap/>
          </w:tcPr>
          <w:p w14:paraId="09528FEA" w14:textId="77777777" w:rsidR="001A7896" w:rsidRPr="00DA5999" w:rsidRDefault="001A7896" w:rsidP="001A7896">
            <w:pPr>
              <w:pStyle w:val="Table2Text"/>
            </w:pPr>
            <w:proofErr w:type="gramStart"/>
            <w:r w:rsidRPr="00B615B9">
              <w:rPr>
                <w:color w:val="C00000"/>
              </w:rPr>
              <w:t xml:space="preserve">Critical  </w:t>
            </w:r>
            <w:r w:rsidRPr="00DA5999">
              <w:t>Children</w:t>
            </w:r>
            <w:proofErr w:type="gramEnd"/>
            <w:r w:rsidRPr="00DA5999">
              <w:t xml:space="preserve"> (i.e., persons under the age of 18) shall not be hired to do hazardous work (e.g., working underground, or where there is exposure to hazardous substances).</w:t>
            </w:r>
          </w:p>
        </w:tc>
        <w:tc>
          <w:tcPr>
            <w:tcW w:w="480" w:type="dxa"/>
            <w:shd w:val="clear" w:color="auto" w:fill="auto"/>
            <w:vAlign w:val="center"/>
          </w:tcPr>
          <w:p w14:paraId="3F67BC34" w14:textId="5C8B2AA3" w:rsidR="001A7896" w:rsidRDefault="001A7896" w:rsidP="001A7896">
            <w:pPr>
              <w:pStyle w:val="Table2TextNRtext"/>
            </w:pPr>
            <w:r w:rsidRPr="00642FB6">
              <w:rPr>
                <w:szCs w:val="14"/>
                <w:highlight w:val="cyan"/>
              </w:rPr>
              <w:t>X</w:t>
            </w:r>
          </w:p>
        </w:tc>
        <w:tc>
          <w:tcPr>
            <w:tcW w:w="3920" w:type="dxa"/>
            <w:shd w:val="clear" w:color="auto" w:fill="auto"/>
            <w:vAlign w:val="center"/>
          </w:tcPr>
          <w:p w14:paraId="09ABF993" w14:textId="6C9CEB83" w:rsidR="001A7896" w:rsidRPr="007114E0" w:rsidRDefault="001A7896" w:rsidP="001A7896">
            <w:pPr>
              <w:pStyle w:val="Table2Text"/>
            </w:pPr>
          </w:p>
        </w:tc>
      </w:tr>
      <w:tr w:rsidR="001A7896" w:rsidRPr="00EA722E" w14:paraId="7E79E083" w14:textId="77777777" w:rsidTr="001A7896">
        <w:trPr>
          <w:trHeight w:val="280"/>
        </w:trPr>
        <w:tc>
          <w:tcPr>
            <w:tcW w:w="756" w:type="dxa"/>
            <w:shd w:val="clear" w:color="auto" w:fill="auto"/>
            <w:noWrap/>
          </w:tcPr>
          <w:p w14:paraId="75886DCB" w14:textId="77777777" w:rsidR="001A7896" w:rsidRPr="00DA5999" w:rsidRDefault="001A7896" w:rsidP="001A7896">
            <w:pPr>
              <w:pStyle w:val="Table2Text"/>
            </w:pPr>
            <w:r w:rsidRPr="00DA5999">
              <w:t>3.1.7.3.</w:t>
            </w:r>
          </w:p>
        </w:tc>
        <w:tc>
          <w:tcPr>
            <w:tcW w:w="4384" w:type="dxa"/>
            <w:shd w:val="clear" w:color="auto" w:fill="auto"/>
            <w:noWrap/>
          </w:tcPr>
          <w:p w14:paraId="0DE8FF2F" w14:textId="77777777" w:rsidR="001A7896" w:rsidRPr="00DA5999" w:rsidRDefault="001A7896" w:rsidP="001A7896">
            <w:pPr>
              <w:pStyle w:val="Table2Text"/>
            </w:pPr>
            <w:proofErr w:type="gramStart"/>
            <w:r w:rsidRPr="00B615B9">
              <w:rPr>
                <w:color w:val="C00000"/>
              </w:rPr>
              <w:t xml:space="preserve">Critical  </w:t>
            </w:r>
            <w:r w:rsidRPr="00DA5999">
              <w:t>The</w:t>
            </w:r>
            <w:proofErr w:type="gramEnd"/>
            <w:r w:rsidRPr="00DA5999">
              <w:t xml:space="preserve"> minimum age for non-hazardous work shall be 15, or the minimum age outlined in national law, whichever is higher.</w:t>
            </w:r>
          </w:p>
        </w:tc>
        <w:tc>
          <w:tcPr>
            <w:tcW w:w="480" w:type="dxa"/>
            <w:shd w:val="clear" w:color="auto" w:fill="auto"/>
            <w:vAlign w:val="center"/>
          </w:tcPr>
          <w:p w14:paraId="3E925A0F" w14:textId="61EF9A5C" w:rsidR="001A7896" w:rsidRDefault="001A7896" w:rsidP="001A7896">
            <w:pPr>
              <w:pStyle w:val="Table2TextNRtext"/>
            </w:pPr>
            <w:r w:rsidRPr="00642FB6">
              <w:rPr>
                <w:szCs w:val="14"/>
                <w:highlight w:val="cyan"/>
              </w:rPr>
              <w:t>X</w:t>
            </w:r>
          </w:p>
        </w:tc>
        <w:tc>
          <w:tcPr>
            <w:tcW w:w="3920" w:type="dxa"/>
            <w:shd w:val="clear" w:color="auto" w:fill="auto"/>
            <w:vAlign w:val="center"/>
          </w:tcPr>
          <w:p w14:paraId="0F95BCD5" w14:textId="5B03F5C7" w:rsidR="001A7896" w:rsidRPr="007114E0" w:rsidRDefault="001A7896" w:rsidP="001A7896">
            <w:pPr>
              <w:pStyle w:val="Table2Text"/>
            </w:pPr>
          </w:p>
        </w:tc>
      </w:tr>
      <w:tr w:rsidR="001A7896" w:rsidRPr="00EA722E" w14:paraId="316D24AA" w14:textId="77777777" w:rsidTr="001A7896">
        <w:trPr>
          <w:trHeight w:val="280"/>
        </w:trPr>
        <w:tc>
          <w:tcPr>
            <w:tcW w:w="756" w:type="dxa"/>
            <w:shd w:val="clear" w:color="auto" w:fill="auto"/>
            <w:noWrap/>
          </w:tcPr>
          <w:p w14:paraId="24A6F714" w14:textId="77777777" w:rsidR="001A7896" w:rsidRPr="00DA5999" w:rsidRDefault="001A7896" w:rsidP="001A7896">
            <w:pPr>
              <w:pStyle w:val="Table2Text"/>
            </w:pPr>
            <w:r w:rsidRPr="00DA5999">
              <w:t>3.1.7.4.</w:t>
            </w:r>
          </w:p>
        </w:tc>
        <w:tc>
          <w:tcPr>
            <w:tcW w:w="4384" w:type="dxa"/>
            <w:shd w:val="clear" w:color="auto" w:fill="auto"/>
            <w:noWrap/>
          </w:tcPr>
          <w:p w14:paraId="34618CEA" w14:textId="77777777" w:rsidR="001A7896" w:rsidRPr="00DA5999" w:rsidRDefault="001A7896" w:rsidP="001A7896">
            <w:pPr>
              <w:pStyle w:val="Table2Text"/>
            </w:pPr>
            <w:r w:rsidRPr="00DA5999">
              <w:t>When a child is legally performing non-hazardous work, the company shall assess and minimize the risks to their physical or mental health, and ensure that regular monitoring of the child’s health, working conditions and hours of work occurs by the national labor authority, or if that is not possible, by the company itself.</w:t>
            </w:r>
          </w:p>
        </w:tc>
        <w:tc>
          <w:tcPr>
            <w:tcW w:w="480" w:type="dxa"/>
            <w:shd w:val="clear" w:color="auto" w:fill="auto"/>
            <w:vAlign w:val="center"/>
          </w:tcPr>
          <w:p w14:paraId="1D67ADE6" w14:textId="4001B1E2" w:rsidR="001A7896" w:rsidRDefault="001A7896" w:rsidP="001A7896">
            <w:pPr>
              <w:pStyle w:val="Table2TextNRtext"/>
            </w:pPr>
            <w:r w:rsidRPr="00642FB6">
              <w:rPr>
                <w:szCs w:val="14"/>
                <w:highlight w:val="cyan"/>
              </w:rPr>
              <w:t>X</w:t>
            </w:r>
          </w:p>
        </w:tc>
        <w:tc>
          <w:tcPr>
            <w:tcW w:w="3920" w:type="dxa"/>
            <w:shd w:val="clear" w:color="auto" w:fill="auto"/>
            <w:vAlign w:val="center"/>
          </w:tcPr>
          <w:p w14:paraId="2D870F92" w14:textId="41F8B06E" w:rsidR="001A7896" w:rsidRPr="007114E0" w:rsidRDefault="001A7896" w:rsidP="001A7896">
            <w:pPr>
              <w:pStyle w:val="Table2Text"/>
            </w:pPr>
          </w:p>
        </w:tc>
      </w:tr>
      <w:tr w:rsidR="001A7896" w:rsidRPr="00EA722E" w14:paraId="02082A32" w14:textId="77777777" w:rsidTr="001A7896">
        <w:trPr>
          <w:trHeight w:val="280"/>
        </w:trPr>
        <w:tc>
          <w:tcPr>
            <w:tcW w:w="756" w:type="dxa"/>
            <w:shd w:val="clear" w:color="auto" w:fill="auto"/>
            <w:noWrap/>
          </w:tcPr>
          <w:p w14:paraId="43245251" w14:textId="77777777" w:rsidR="001A7896" w:rsidRPr="00DA5999" w:rsidRDefault="001A7896" w:rsidP="001A7896">
            <w:pPr>
              <w:pStyle w:val="Table2Text"/>
            </w:pPr>
            <w:r w:rsidRPr="00DA5999">
              <w:t>3.1.7.5.</w:t>
            </w:r>
          </w:p>
        </w:tc>
        <w:tc>
          <w:tcPr>
            <w:tcW w:w="4384" w:type="dxa"/>
            <w:shd w:val="clear" w:color="auto" w:fill="auto"/>
            <w:noWrap/>
          </w:tcPr>
          <w:p w14:paraId="6376CEFB" w14:textId="77777777" w:rsidR="001A7896" w:rsidRDefault="001A7896" w:rsidP="001A7896">
            <w:pPr>
              <w:pStyle w:val="Table2Text"/>
            </w:pPr>
            <w:r w:rsidRPr="00DA5999">
              <w:t>If the operating company discovers that a child under the minimum age outlined in 3.1.7.2 and 3.1.7.3 is performing hazardous or non-hazardous work:</w:t>
            </w:r>
          </w:p>
          <w:p w14:paraId="5FEF600E" w14:textId="77777777" w:rsidR="001A7896" w:rsidRDefault="001A7896" w:rsidP="00960168">
            <w:pPr>
              <w:pStyle w:val="Appendix-subrequirement-a"/>
              <w:numPr>
                <w:ilvl w:val="0"/>
                <w:numId w:val="61"/>
              </w:numPr>
            </w:pPr>
            <w:r w:rsidRPr="00DA5999">
              <w:t>The child shall be removed immediately from his or her job; and</w:t>
            </w:r>
          </w:p>
          <w:p w14:paraId="7D44D000" w14:textId="77777777" w:rsidR="001A7896" w:rsidRPr="00DA5999" w:rsidRDefault="001A7896" w:rsidP="00960168">
            <w:pPr>
              <w:pStyle w:val="Appendix-subrequirement-a"/>
            </w:pPr>
            <w:r w:rsidRPr="00DA5999">
              <w:t>Remediation procedures shall be developed and implemented that provide the child with support in his or her transition to legal work or schooling, and that take into consideration the welfare of the child and the financial situation of the child’s family.</w:t>
            </w:r>
          </w:p>
        </w:tc>
        <w:tc>
          <w:tcPr>
            <w:tcW w:w="480" w:type="dxa"/>
            <w:shd w:val="clear" w:color="auto" w:fill="auto"/>
            <w:vAlign w:val="center"/>
          </w:tcPr>
          <w:p w14:paraId="53EC84D0" w14:textId="1C120B9D" w:rsidR="001A7896" w:rsidRDefault="001A7896" w:rsidP="001A7896">
            <w:pPr>
              <w:pStyle w:val="Table2TextNRtext"/>
            </w:pPr>
            <w:r w:rsidRPr="00642FB6">
              <w:rPr>
                <w:szCs w:val="14"/>
                <w:highlight w:val="cyan"/>
              </w:rPr>
              <w:t>X</w:t>
            </w:r>
          </w:p>
        </w:tc>
        <w:tc>
          <w:tcPr>
            <w:tcW w:w="3920" w:type="dxa"/>
            <w:shd w:val="clear" w:color="auto" w:fill="auto"/>
            <w:vAlign w:val="center"/>
          </w:tcPr>
          <w:p w14:paraId="33B0004C" w14:textId="7C953D54" w:rsidR="001A7896" w:rsidRPr="007114E0" w:rsidRDefault="001A7896" w:rsidP="001A7896">
            <w:pPr>
              <w:pStyle w:val="Table2Text"/>
            </w:pPr>
          </w:p>
        </w:tc>
      </w:tr>
      <w:tr w:rsidR="001A7896" w:rsidRPr="00EA722E" w14:paraId="530F1DF2" w14:textId="77777777" w:rsidTr="001A7896">
        <w:trPr>
          <w:trHeight w:val="280"/>
        </w:trPr>
        <w:tc>
          <w:tcPr>
            <w:tcW w:w="756" w:type="dxa"/>
            <w:shd w:val="clear" w:color="auto" w:fill="auto"/>
            <w:noWrap/>
          </w:tcPr>
          <w:p w14:paraId="0E4777B0" w14:textId="77777777" w:rsidR="001A7896" w:rsidRPr="00DA5999" w:rsidRDefault="001A7896" w:rsidP="001A7896">
            <w:pPr>
              <w:pStyle w:val="Table2Text"/>
            </w:pPr>
            <w:r w:rsidRPr="00DA5999">
              <w:t>3.1.7.6.</w:t>
            </w:r>
          </w:p>
        </w:tc>
        <w:tc>
          <w:tcPr>
            <w:tcW w:w="4384" w:type="dxa"/>
            <w:shd w:val="clear" w:color="auto" w:fill="auto"/>
            <w:noWrap/>
          </w:tcPr>
          <w:p w14:paraId="66C76544" w14:textId="77777777" w:rsidR="001A7896" w:rsidRPr="00DA5999" w:rsidRDefault="001A7896" w:rsidP="001A7896">
            <w:pPr>
              <w:pStyle w:val="Table2Text"/>
            </w:pPr>
            <w:r w:rsidRPr="00DA5999">
              <w:t>Where there is a high risk of child labor in the mine’s supply chain, the operating company shall develop and implement procedures to monitor its suppliers to determine if children below the minimum age for hazardous or non-hazardous work are being employed. If any cases are identified, the operating company shall ensure that appropriate steps are taken to remedy them. Where remedy is not possible, the operating company shall shift the project’s supply chain over time to suppliers that can demonstrate that they are complying with this chapter.</w:t>
            </w:r>
          </w:p>
        </w:tc>
        <w:tc>
          <w:tcPr>
            <w:tcW w:w="480" w:type="dxa"/>
            <w:shd w:val="clear" w:color="auto" w:fill="auto"/>
            <w:vAlign w:val="center"/>
          </w:tcPr>
          <w:p w14:paraId="0A84D9BE" w14:textId="7B5437B6" w:rsidR="001A7896" w:rsidRDefault="001A7896" w:rsidP="001A7896">
            <w:pPr>
              <w:pStyle w:val="Table2TextNRtext"/>
            </w:pPr>
            <w:r w:rsidRPr="00642FB6">
              <w:rPr>
                <w:szCs w:val="14"/>
                <w:highlight w:val="cyan"/>
              </w:rPr>
              <w:t>X</w:t>
            </w:r>
          </w:p>
        </w:tc>
        <w:tc>
          <w:tcPr>
            <w:tcW w:w="3920" w:type="dxa"/>
            <w:shd w:val="clear" w:color="auto" w:fill="auto"/>
            <w:vAlign w:val="center"/>
          </w:tcPr>
          <w:p w14:paraId="25A2010D" w14:textId="77777777" w:rsidR="001A7896" w:rsidRPr="007114E0" w:rsidRDefault="001A7896" w:rsidP="001A7896">
            <w:pPr>
              <w:pStyle w:val="Table2Text"/>
            </w:pPr>
          </w:p>
        </w:tc>
      </w:tr>
      <w:tr w:rsidR="001A7896" w:rsidRPr="00EA722E" w14:paraId="5EE0ACD1" w14:textId="77777777" w:rsidTr="001A7896">
        <w:trPr>
          <w:trHeight w:val="280"/>
        </w:trPr>
        <w:tc>
          <w:tcPr>
            <w:tcW w:w="756" w:type="dxa"/>
            <w:shd w:val="clear" w:color="auto" w:fill="auto"/>
            <w:noWrap/>
          </w:tcPr>
          <w:p w14:paraId="05FCBF09" w14:textId="77777777" w:rsidR="001A7896" w:rsidRPr="00DA5999" w:rsidRDefault="001A7896" w:rsidP="001A7896">
            <w:pPr>
              <w:pStyle w:val="Table2Text"/>
            </w:pPr>
            <w:r w:rsidRPr="00DA5999">
              <w:t>3.1.8.1.</w:t>
            </w:r>
          </w:p>
        </w:tc>
        <w:tc>
          <w:tcPr>
            <w:tcW w:w="4384" w:type="dxa"/>
            <w:shd w:val="clear" w:color="auto" w:fill="auto"/>
            <w:noWrap/>
          </w:tcPr>
          <w:p w14:paraId="4C3961E2" w14:textId="77777777" w:rsidR="001A7896" w:rsidRPr="00DA5999" w:rsidRDefault="001A7896" w:rsidP="001A7896">
            <w:pPr>
              <w:pStyle w:val="Table2Text"/>
            </w:pPr>
            <w:proofErr w:type="gramStart"/>
            <w:r w:rsidRPr="00B615B9">
              <w:rPr>
                <w:color w:val="C00000"/>
              </w:rPr>
              <w:t xml:space="preserve">Critical  </w:t>
            </w:r>
            <w:r w:rsidRPr="00DA5999">
              <w:t>The</w:t>
            </w:r>
            <w:proofErr w:type="gramEnd"/>
            <w:r w:rsidRPr="00DA5999">
              <w:t xml:space="preserve"> operating company shall not employ forced labor or participate in the trafficking of persons.</w:t>
            </w:r>
          </w:p>
        </w:tc>
        <w:tc>
          <w:tcPr>
            <w:tcW w:w="480" w:type="dxa"/>
            <w:shd w:val="clear" w:color="auto" w:fill="auto"/>
            <w:vAlign w:val="center"/>
          </w:tcPr>
          <w:p w14:paraId="506CFBFC" w14:textId="68EA2B5D" w:rsidR="001A7896" w:rsidRDefault="001A7896" w:rsidP="001A7896">
            <w:pPr>
              <w:pStyle w:val="Table2TextNRtext"/>
            </w:pPr>
            <w:r w:rsidRPr="00642FB6">
              <w:rPr>
                <w:szCs w:val="14"/>
                <w:highlight w:val="cyan"/>
              </w:rPr>
              <w:t>X</w:t>
            </w:r>
          </w:p>
        </w:tc>
        <w:tc>
          <w:tcPr>
            <w:tcW w:w="3920" w:type="dxa"/>
            <w:shd w:val="clear" w:color="auto" w:fill="auto"/>
            <w:vAlign w:val="center"/>
          </w:tcPr>
          <w:p w14:paraId="000BC712" w14:textId="436EF643" w:rsidR="001A7896" w:rsidRPr="007114E0" w:rsidRDefault="001A7896" w:rsidP="001A7896">
            <w:pPr>
              <w:pStyle w:val="Table2Text"/>
            </w:pPr>
          </w:p>
        </w:tc>
      </w:tr>
      <w:tr w:rsidR="001A7896" w:rsidRPr="00EA722E" w14:paraId="7A3F91BD" w14:textId="77777777" w:rsidTr="001A7896">
        <w:trPr>
          <w:trHeight w:val="280"/>
        </w:trPr>
        <w:tc>
          <w:tcPr>
            <w:tcW w:w="756" w:type="dxa"/>
            <w:shd w:val="clear" w:color="auto" w:fill="auto"/>
            <w:noWrap/>
          </w:tcPr>
          <w:p w14:paraId="6C52BF5E" w14:textId="77777777" w:rsidR="001A7896" w:rsidRPr="00DA5999" w:rsidRDefault="001A7896" w:rsidP="001A7896">
            <w:pPr>
              <w:pStyle w:val="Table2Text"/>
            </w:pPr>
            <w:r w:rsidRPr="00DA5999">
              <w:t>3.1.8.2.</w:t>
            </w:r>
          </w:p>
        </w:tc>
        <w:tc>
          <w:tcPr>
            <w:tcW w:w="4384" w:type="dxa"/>
            <w:shd w:val="clear" w:color="auto" w:fill="auto"/>
            <w:noWrap/>
          </w:tcPr>
          <w:p w14:paraId="3D8460C6" w14:textId="77777777" w:rsidR="001A7896" w:rsidRPr="00DA5999" w:rsidRDefault="001A7896" w:rsidP="001A7896">
            <w:pPr>
              <w:pStyle w:val="Table2Text"/>
            </w:pPr>
            <w:r w:rsidRPr="00DA5999">
              <w:t>Where there is a high risk of forced or trafficked labor in the mine’s supply chain, the operating company shall develop and implement procedures to monitor it suppliers to determine if forced labor or trafficked workers are being employed. If any cases are identified, the operating company shall ensure that appropriate steps are taken to remedy them. Where remedy is not possible, the operating company shall shift the project’s supply chain over time to suppliers that can demonstrate that they are complying with this chapter.</w:t>
            </w:r>
          </w:p>
        </w:tc>
        <w:tc>
          <w:tcPr>
            <w:tcW w:w="480" w:type="dxa"/>
            <w:shd w:val="clear" w:color="auto" w:fill="auto"/>
            <w:vAlign w:val="center"/>
          </w:tcPr>
          <w:p w14:paraId="1A816DDD" w14:textId="7A8E7E80" w:rsidR="001A7896" w:rsidRDefault="001A7896" w:rsidP="001A7896">
            <w:pPr>
              <w:pStyle w:val="Table2TextNRtext"/>
            </w:pPr>
            <w:r w:rsidRPr="00642FB6">
              <w:rPr>
                <w:szCs w:val="14"/>
                <w:highlight w:val="cyan"/>
              </w:rPr>
              <w:t>X</w:t>
            </w:r>
          </w:p>
        </w:tc>
        <w:tc>
          <w:tcPr>
            <w:tcW w:w="3920" w:type="dxa"/>
            <w:shd w:val="clear" w:color="auto" w:fill="auto"/>
            <w:vAlign w:val="center"/>
          </w:tcPr>
          <w:p w14:paraId="72607A45" w14:textId="045EC9C3" w:rsidR="001A7896" w:rsidRPr="007114E0" w:rsidRDefault="001A7896" w:rsidP="001A7896">
            <w:pPr>
              <w:pStyle w:val="Table2Text"/>
            </w:pPr>
          </w:p>
        </w:tc>
      </w:tr>
      <w:tr w:rsidR="001A7896" w:rsidRPr="00EA722E" w14:paraId="0745D6BA" w14:textId="77777777" w:rsidTr="001A7896">
        <w:trPr>
          <w:trHeight w:val="280"/>
        </w:trPr>
        <w:tc>
          <w:tcPr>
            <w:tcW w:w="756" w:type="dxa"/>
            <w:shd w:val="clear" w:color="auto" w:fill="auto"/>
            <w:noWrap/>
          </w:tcPr>
          <w:p w14:paraId="73C6F66B" w14:textId="77777777" w:rsidR="001A7896" w:rsidRPr="00DA5999" w:rsidRDefault="001A7896" w:rsidP="001A7896">
            <w:pPr>
              <w:pStyle w:val="Table2Text"/>
            </w:pPr>
            <w:r w:rsidRPr="00DA5999">
              <w:t>3.1.9.1.</w:t>
            </w:r>
          </w:p>
        </w:tc>
        <w:tc>
          <w:tcPr>
            <w:tcW w:w="4384" w:type="dxa"/>
            <w:shd w:val="clear" w:color="auto" w:fill="auto"/>
            <w:noWrap/>
          </w:tcPr>
          <w:p w14:paraId="32E86354" w14:textId="77777777" w:rsidR="001A7896" w:rsidRPr="00DA5999" w:rsidRDefault="001A7896" w:rsidP="001A7896">
            <w:pPr>
              <w:pStyle w:val="Table2Text"/>
            </w:pPr>
            <w:r w:rsidRPr="00DA5999">
              <w:t xml:space="preserve">The operating company shall pay wages to workers that meet or exceed the higher of applicable legal </w:t>
            </w:r>
            <w:r w:rsidRPr="00DA5999">
              <w:lastRenderedPageBreak/>
              <w:t>minimum wages, wages agreed through collective wage agreements, or a living wage.</w:t>
            </w:r>
          </w:p>
        </w:tc>
        <w:tc>
          <w:tcPr>
            <w:tcW w:w="480" w:type="dxa"/>
            <w:shd w:val="clear" w:color="auto" w:fill="auto"/>
            <w:vAlign w:val="center"/>
          </w:tcPr>
          <w:p w14:paraId="18375C1E" w14:textId="4797EE09" w:rsidR="001A7896" w:rsidRDefault="001A7896" w:rsidP="001A7896">
            <w:pPr>
              <w:pStyle w:val="Table2TextNRtext"/>
            </w:pPr>
            <w:r w:rsidRPr="00642FB6">
              <w:rPr>
                <w:szCs w:val="14"/>
                <w:highlight w:val="cyan"/>
              </w:rPr>
              <w:lastRenderedPageBreak/>
              <w:t>X</w:t>
            </w:r>
          </w:p>
        </w:tc>
        <w:tc>
          <w:tcPr>
            <w:tcW w:w="3920" w:type="dxa"/>
            <w:shd w:val="clear" w:color="auto" w:fill="auto"/>
            <w:vAlign w:val="center"/>
          </w:tcPr>
          <w:p w14:paraId="1ED5B322" w14:textId="71166F2E" w:rsidR="001A7896" w:rsidRPr="007114E0" w:rsidRDefault="001A7896" w:rsidP="001A7896">
            <w:pPr>
              <w:pStyle w:val="Table2Text"/>
            </w:pPr>
          </w:p>
        </w:tc>
      </w:tr>
      <w:tr w:rsidR="001A7896" w:rsidRPr="00EA722E" w14:paraId="34B16A68" w14:textId="77777777" w:rsidTr="001A7896">
        <w:trPr>
          <w:trHeight w:val="280"/>
        </w:trPr>
        <w:tc>
          <w:tcPr>
            <w:tcW w:w="756" w:type="dxa"/>
            <w:shd w:val="clear" w:color="auto" w:fill="auto"/>
            <w:noWrap/>
          </w:tcPr>
          <w:p w14:paraId="1D4B59F7" w14:textId="77777777" w:rsidR="001A7896" w:rsidRPr="00DA5999" w:rsidRDefault="001A7896" w:rsidP="001A7896">
            <w:pPr>
              <w:pStyle w:val="Table2Text"/>
            </w:pPr>
            <w:r w:rsidRPr="00DA5999">
              <w:t>3.1.9.2.</w:t>
            </w:r>
          </w:p>
        </w:tc>
        <w:tc>
          <w:tcPr>
            <w:tcW w:w="4384" w:type="dxa"/>
            <w:shd w:val="clear" w:color="auto" w:fill="auto"/>
            <w:noWrap/>
          </w:tcPr>
          <w:p w14:paraId="6EC71BA4" w14:textId="77777777" w:rsidR="001A7896" w:rsidRPr="00DA5999" w:rsidRDefault="001A7896" w:rsidP="001A7896">
            <w:pPr>
              <w:pStyle w:val="Table2Text"/>
            </w:pPr>
            <w:r w:rsidRPr="00DA5999">
              <w:t>Overtime hours shall be paid at a rate defined in a collective bargaining agreement or national law, and if neither exists, at a rate above the regular hourly wage.</w:t>
            </w:r>
          </w:p>
        </w:tc>
        <w:tc>
          <w:tcPr>
            <w:tcW w:w="480" w:type="dxa"/>
            <w:shd w:val="clear" w:color="auto" w:fill="auto"/>
            <w:vAlign w:val="center"/>
          </w:tcPr>
          <w:p w14:paraId="677C4448" w14:textId="2A939AB9" w:rsidR="001A7896" w:rsidRDefault="001A7896" w:rsidP="001A7896">
            <w:pPr>
              <w:pStyle w:val="Table2TextNRtext"/>
            </w:pPr>
            <w:r w:rsidRPr="00642FB6">
              <w:rPr>
                <w:szCs w:val="14"/>
                <w:highlight w:val="cyan"/>
              </w:rPr>
              <w:t>X</w:t>
            </w:r>
          </w:p>
        </w:tc>
        <w:tc>
          <w:tcPr>
            <w:tcW w:w="3920" w:type="dxa"/>
            <w:shd w:val="clear" w:color="auto" w:fill="auto"/>
            <w:vAlign w:val="center"/>
          </w:tcPr>
          <w:p w14:paraId="255478F7" w14:textId="04B418D2" w:rsidR="001A7896" w:rsidRPr="007114E0" w:rsidRDefault="001A7896" w:rsidP="001A7896">
            <w:pPr>
              <w:pStyle w:val="Table2Text"/>
            </w:pPr>
          </w:p>
        </w:tc>
      </w:tr>
      <w:tr w:rsidR="001A7896" w:rsidRPr="00EA722E" w14:paraId="4FB4141C" w14:textId="77777777" w:rsidTr="001A7896">
        <w:trPr>
          <w:trHeight w:val="280"/>
        </w:trPr>
        <w:tc>
          <w:tcPr>
            <w:tcW w:w="756" w:type="dxa"/>
            <w:shd w:val="clear" w:color="auto" w:fill="auto"/>
            <w:noWrap/>
          </w:tcPr>
          <w:p w14:paraId="154BE6FC" w14:textId="77777777" w:rsidR="001A7896" w:rsidRPr="00DA5999" w:rsidRDefault="001A7896" w:rsidP="001A7896">
            <w:pPr>
              <w:pStyle w:val="Table2Text"/>
            </w:pPr>
            <w:r w:rsidRPr="00DA5999">
              <w:t>3.1.9.3.</w:t>
            </w:r>
          </w:p>
        </w:tc>
        <w:tc>
          <w:tcPr>
            <w:tcW w:w="4384" w:type="dxa"/>
            <w:shd w:val="clear" w:color="auto" w:fill="auto"/>
            <w:noWrap/>
          </w:tcPr>
          <w:p w14:paraId="1BE904CD" w14:textId="77777777" w:rsidR="001A7896" w:rsidRPr="00DA5999" w:rsidRDefault="001A7896" w:rsidP="001A7896">
            <w:pPr>
              <w:pStyle w:val="Table2Text"/>
            </w:pPr>
            <w:r w:rsidRPr="00DA5999">
              <w:t>All workers shall be provided with written and understandable information about wages (overtime rates, benefits, deductions and bonuses) before they enter employment, and for the pay period each time they are paid.</w:t>
            </w:r>
          </w:p>
        </w:tc>
        <w:tc>
          <w:tcPr>
            <w:tcW w:w="480" w:type="dxa"/>
            <w:shd w:val="clear" w:color="auto" w:fill="auto"/>
            <w:vAlign w:val="center"/>
          </w:tcPr>
          <w:p w14:paraId="5569E93D" w14:textId="7BA381AC" w:rsidR="001A7896" w:rsidRDefault="001A7896" w:rsidP="001A7896">
            <w:pPr>
              <w:pStyle w:val="Table2TextNRtext"/>
            </w:pPr>
            <w:r w:rsidRPr="00642FB6">
              <w:rPr>
                <w:szCs w:val="14"/>
                <w:highlight w:val="cyan"/>
              </w:rPr>
              <w:t>X</w:t>
            </w:r>
          </w:p>
        </w:tc>
        <w:tc>
          <w:tcPr>
            <w:tcW w:w="3920" w:type="dxa"/>
            <w:shd w:val="clear" w:color="auto" w:fill="auto"/>
            <w:vAlign w:val="center"/>
          </w:tcPr>
          <w:p w14:paraId="5B25AEE9" w14:textId="0C28F35A" w:rsidR="001A7896" w:rsidRPr="007114E0" w:rsidRDefault="001A7896" w:rsidP="001A7896">
            <w:pPr>
              <w:pStyle w:val="Table2Text"/>
            </w:pPr>
          </w:p>
        </w:tc>
      </w:tr>
      <w:tr w:rsidR="001A7896" w:rsidRPr="00EA722E" w14:paraId="47D34BCE" w14:textId="77777777" w:rsidTr="001A7896">
        <w:trPr>
          <w:trHeight w:val="280"/>
        </w:trPr>
        <w:tc>
          <w:tcPr>
            <w:tcW w:w="756" w:type="dxa"/>
            <w:shd w:val="clear" w:color="auto" w:fill="auto"/>
            <w:noWrap/>
          </w:tcPr>
          <w:p w14:paraId="4A744C7D" w14:textId="77777777" w:rsidR="001A7896" w:rsidRPr="00DA5999" w:rsidRDefault="001A7896" w:rsidP="001A7896">
            <w:pPr>
              <w:pStyle w:val="Table2Text"/>
            </w:pPr>
            <w:r w:rsidRPr="00DA5999">
              <w:t>3.1.9.4.</w:t>
            </w:r>
          </w:p>
        </w:tc>
        <w:tc>
          <w:tcPr>
            <w:tcW w:w="4384" w:type="dxa"/>
            <w:shd w:val="clear" w:color="auto" w:fill="auto"/>
            <w:noWrap/>
          </w:tcPr>
          <w:p w14:paraId="6AA73AD6" w14:textId="77777777" w:rsidR="001A7896" w:rsidRPr="00DA5999" w:rsidRDefault="001A7896" w:rsidP="001A7896">
            <w:pPr>
              <w:pStyle w:val="Table2Text"/>
            </w:pPr>
            <w:r w:rsidRPr="00DA5999">
              <w:t>The operating company shall pay wages in a manner that is reasonable for workers (e.g., bank transfer, cash or check).</w:t>
            </w:r>
          </w:p>
        </w:tc>
        <w:tc>
          <w:tcPr>
            <w:tcW w:w="480" w:type="dxa"/>
            <w:shd w:val="clear" w:color="auto" w:fill="auto"/>
            <w:vAlign w:val="center"/>
          </w:tcPr>
          <w:p w14:paraId="2C89255F" w14:textId="4AB294DA" w:rsidR="001A7896" w:rsidRDefault="001A7896" w:rsidP="001A7896">
            <w:pPr>
              <w:pStyle w:val="Table2TextNRtext"/>
            </w:pPr>
            <w:r w:rsidRPr="00642FB6">
              <w:rPr>
                <w:szCs w:val="14"/>
                <w:highlight w:val="cyan"/>
              </w:rPr>
              <w:t>X</w:t>
            </w:r>
          </w:p>
        </w:tc>
        <w:tc>
          <w:tcPr>
            <w:tcW w:w="3920" w:type="dxa"/>
            <w:shd w:val="clear" w:color="auto" w:fill="auto"/>
            <w:vAlign w:val="center"/>
          </w:tcPr>
          <w:p w14:paraId="246B6A21" w14:textId="1A0C8CFA" w:rsidR="001A7896" w:rsidRPr="007114E0" w:rsidRDefault="001A7896" w:rsidP="001A7896">
            <w:pPr>
              <w:pStyle w:val="Table2Text"/>
            </w:pPr>
          </w:p>
        </w:tc>
      </w:tr>
      <w:tr w:rsidR="001A7896" w:rsidRPr="00EA722E" w14:paraId="66A2BEDF" w14:textId="77777777" w:rsidTr="001A7896">
        <w:trPr>
          <w:trHeight w:val="280"/>
        </w:trPr>
        <w:tc>
          <w:tcPr>
            <w:tcW w:w="756" w:type="dxa"/>
            <w:shd w:val="clear" w:color="auto" w:fill="auto"/>
            <w:noWrap/>
          </w:tcPr>
          <w:p w14:paraId="100FF32F" w14:textId="77777777" w:rsidR="001A7896" w:rsidRPr="00DA5999" w:rsidRDefault="001A7896" w:rsidP="001A7896">
            <w:pPr>
              <w:pStyle w:val="Table2Text"/>
            </w:pPr>
            <w:r w:rsidRPr="00DA5999">
              <w:t>3.1.9.5.</w:t>
            </w:r>
          </w:p>
        </w:tc>
        <w:tc>
          <w:tcPr>
            <w:tcW w:w="4384" w:type="dxa"/>
            <w:shd w:val="clear" w:color="auto" w:fill="auto"/>
            <w:noWrap/>
          </w:tcPr>
          <w:p w14:paraId="4EF10147" w14:textId="77777777" w:rsidR="001A7896" w:rsidRDefault="001A7896" w:rsidP="001A7896">
            <w:pPr>
              <w:pStyle w:val="Table2Text"/>
            </w:pPr>
            <w:r w:rsidRPr="00DA5999">
              <w:t>The operating company shall ensure that deductions from wages are not made for disciplinary purposes unless one of the following conditions exist:</w:t>
            </w:r>
          </w:p>
          <w:p w14:paraId="0ECAEB45" w14:textId="77777777" w:rsidR="001A7896" w:rsidRDefault="001A7896" w:rsidP="00960168">
            <w:pPr>
              <w:pStyle w:val="Appendix-subrequirement-a"/>
              <w:numPr>
                <w:ilvl w:val="0"/>
                <w:numId w:val="62"/>
              </w:numPr>
            </w:pPr>
            <w:r w:rsidRPr="00DA5999">
              <w:t>Deductions from wages for disciplinary purposes are permitted by national law, and the law guarantees the procedural fairness of the disciplinary action; or</w:t>
            </w:r>
          </w:p>
          <w:p w14:paraId="19B06DD1" w14:textId="77777777" w:rsidR="001A7896" w:rsidRPr="00DA5999" w:rsidRDefault="001A7896" w:rsidP="00960168">
            <w:pPr>
              <w:pStyle w:val="Appendix-subrequirement-a"/>
            </w:pPr>
            <w:r w:rsidRPr="00DA5999">
              <w:t>Deductions from wages for disciplinary purposes are permitted in a freely negotiated collective bargaining agreement or arbitration award.</w:t>
            </w:r>
          </w:p>
        </w:tc>
        <w:tc>
          <w:tcPr>
            <w:tcW w:w="480" w:type="dxa"/>
            <w:shd w:val="clear" w:color="auto" w:fill="auto"/>
            <w:vAlign w:val="center"/>
          </w:tcPr>
          <w:p w14:paraId="2071A3CC" w14:textId="4005424B" w:rsidR="001A7896" w:rsidRDefault="001A7896" w:rsidP="001A7896">
            <w:pPr>
              <w:pStyle w:val="Table2TextNRtext"/>
            </w:pPr>
            <w:r w:rsidRPr="00642FB6">
              <w:rPr>
                <w:szCs w:val="14"/>
                <w:highlight w:val="cyan"/>
              </w:rPr>
              <w:t>X</w:t>
            </w:r>
          </w:p>
        </w:tc>
        <w:tc>
          <w:tcPr>
            <w:tcW w:w="3920" w:type="dxa"/>
            <w:shd w:val="clear" w:color="auto" w:fill="auto"/>
            <w:vAlign w:val="center"/>
          </w:tcPr>
          <w:p w14:paraId="42A59DC7" w14:textId="6E891F05" w:rsidR="001A7896" w:rsidRPr="007114E0" w:rsidRDefault="001A7896" w:rsidP="001A7896">
            <w:pPr>
              <w:pStyle w:val="Table2Text"/>
            </w:pPr>
          </w:p>
        </w:tc>
      </w:tr>
      <w:tr w:rsidR="001A7896" w:rsidRPr="00EA722E" w14:paraId="63463282" w14:textId="77777777" w:rsidTr="001A7896">
        <w:trPr>
          <w:trHeight w:val="280"/>
        </w:trPr>
        <w:tc>
          <w:tcPr>
            <w:tcW w:w="756" w:type="dxa"/>
            <w:shd w:val="clear" w:color="auto" w:fill="auto"/>
            <w:noWrap/>
          </w:tcPr>
          <w:p w14:paraId="0C815A37" w14:textId="77777777" w:rsidR="001A7896" w:rsidRPr="00DA5999" w:rsidRDefault="001A7896" w:rsidP="001A7896">
            <w:pPr>
              <w:pStyle w:val="Table2Text"/>
            </w:pPr>
            <w:r w:rsidRPr="00DA5999">
              <w:t>3.1.10.1.</w:t>
            </w:r>
          </w:p>
        </w:tc>
        <w:tc>
          <w:tcPr>
            <w:tcW w:w="4384" w:type="dxa"/>
            <w:shd w:val="clear" w:color="auto" w:fill="auto"/>
            <w:noWrap/>
          </w:tcPr>
          <w:p w14:paraId="596EA45B" w14:textId="77777777" w:rsidR="001A7896" w:rsidRDefault="001A7896" w:rsidP="001A7896">
            <w:pPr>
              <w:pStyle w:val="Table2Text"/>
            </w:pPr>
            <w:r w:rsidRPr="00DA5999">
              <w:t>The operating company shall ensure that:</w:t>
            </w:r>
          </w:p>
          <w:p w14:paraId="04A40FA1" w14:textId="77777777" w:rsidR="001A7896" w:rsidRDefault="001A7896" w:rsidP="00960168">
            <w:pPr>
              <w:pStyle w:val="Appendix-subrequirement-a"/>
              <w:numPr>
                <w:ilvl w:val="0"/>
                <w:numId w:val="63"/>
              </w:numPr>
            </w:pPr>
            <w:r w:rsidRPr="00DA5999">
              <w:t>Regular working hours do not exceed eight hours per day, or 48 per week. Where workers are employed in shifts the 8-hour day and 48-hour week may be exceeded, provided that the average number of regular hours worked over a 3-week period does not exceed 8 hours per day and 48 hours per week;</w:t>
            </w:r>
          </w:p>
          <w:p w14:paraId="24F83B6D" w14:textId="77777777" w:rsidR="001A7896" w:rsidRDefault="001A7896" w:rsidP="00960168">
            <w:pPr>
              <w:pStyle w:val="Appendix-subrequirement-a"/>
            </w:pPr>
            <w:r w:rsidRPr="00DA5999">
              <w:t>Workers are provided with at least 24 consecutive hours off in every 7-day period; and</w:t>
            </w:r>
          </w:p>
          <w:p w14:paraId="620C9751" w14:textId="77777777" w:rsidR="001A7896" w:rsidRDefault="001A7896" w:rsidP="00960168">
            <w:pPr>
              <w:pStyle w:val="Appendix-subrequirement-a"/>
            </w:pPr>
            <w:r w:rsidRPr="00DA5999">
              <w:t>Overtime is consensual, and limited to 12 hours a week.</w:t>
            </w:r>
          </w:p>
          <w:p w14:paraId="1815ECA6" w14:textId="77777777" w:rsidR="001A7896" w:rsidRDefault="001A7896" w:rsidP="00960168">
            <w:pPr>
              <w:pStyle w:val="Appendix-subrequirement-a"/>
            </w:pPr>
            <w:r w:rsidRPr="00DA5999">
              <w:t>Exceptions to 3.1.10.1.b and c shall be allowed at mines in remote locations if:</w:t>
            </w:r>
          </w:p>
          <w:p w14:paraId="1C245733" w14:textId="77777777" w:rsidR="001A7896" w:rsidRDefault="001A7896" w:rsidP="00960168">
            <w:pPr>
              <w:pStyle w:val="Table2-subrequirementai"/>
              <w:numPr>
                <w:ilvl w:val="0"/>
                <w:numId w:val="64"/>
              </w:numPr>
            </w:pPr>
            <w:r w:rsidRPr="00DA5999">
              <w:t>A freely negotiated collective bargaining agreement is in force that allows variances to the rest and/or overtime hours above; and</w:t>
            </w:r>
          </w:p>
          <w:p w14:paraId="39321087" w14:textId="77777777" w:rsidR="001A7896" w:rsidRPr="00DA5999" w:rsidRDefault="001A7896" w:rsidP="00960168">
            <w:pPr>
              <w:pStyle w:val="Table2-subrequirementai"/>
              <w:numPr>
                <w:ilvl w:val="0"/>
                <w:numId w:val="64"/>
              </w:numPr>
            </w:pPr>
            <w:r w:rsidRPr="00DA5999">
              <w:t>Through consultations with workers’ representatives, a risk management process that includes a risk assessment for extended working hours is established to minimize the impact of longer working hours on the health, safety and welfare of workers.</w:t>
            </w:r>
          </w:p>
        </w:tc>
        <w:tc>
          <w:tcPr>
            <w:tcW w:w="480" w:type="dxa"/>
            <w:shd w:val="clear" w:color="auto" w:fill="auto"/>
            <w:vAlign w:val="center"/>
          </w:tcPr>
          <w:p w14:paraId="50B0CC14" w14:textId="24CCFB95" w:rsidR="001A7896" w:rsidRDefault="001A7896" w:rsidP="001A7896">
            <w:pPr>
              <w:pStyle w:val="Table2TextNRtext"/>
            </w:pPr>
            <w:r w:rsidRPr="00642FB6">
              <w:rPr>
                <w:szCs w:val="14"/>
                <w:highlight w:val="cyan"/>
              </w:rPr>
              <w:t>X</w:t>
            </w:r>
          </w:p>
        </w:tc>
        <w:tc>
          <w:tcPr>
            <w:tcW w:w="3920" w:type="dxa"/>
            <w:shd w:val="clear" w:color="auto" w:fill="auto"/>
            <w:vAlign w:val="center"/>
          </w:tcPr>
          <w:p w14:paraId="29920E95" w14:textId="1D77F89B" w:rsidR="001A7896" w:rsidRPr="007114E0" w:rsidRDefault="001A7896" w:rsidP="001A7896">
            <w:pPr>
              <w:pStyle w:val="Table2Text"/>
            </w:pPr>
          </w:p>
        </w:tc>
      </w:tr>
      <w:tr w:rsidR="001A7896" w:rsidRPr="00EA722E" w14:paraId="1068E5AB" w14:textId="77777777" w:rsidTr="001A7896">
        <w:trPr>
          <w:trHeight w:val="280"/>
        </w:trPr>
        <w:tc>
          <w:tcPr>
            <w:tcW w:w="756" w:type="dxa"/>
            <w:shd w:val="clear" w:color="auto" w:fill="auto"/>
            <w:noWrap/>
          </w:tcPr>
          <w:p w14:paraId="170C90E7" w14:textId="77777777" w:rsidR="001A7896" w:rsidRPr="00DA5999" w:rsidRDefault="001A7896" w:rsidP="001A7896">
            <w:pPr>
              <w:pStyle w:val="Table2Text"/>
            </w:pPr>
            <w:r w:rsidRPr="00DA5999">
              <w:t>3.1.10.2.</w:t>
            </w:r>
          </w:p>
        </w:tc>
        <w:tc>
          <w:tcPr>
            <w:tcW w:w="4384" w:type="dxa"/>
            <w:shd w:val="clear" w:color="auto" w:fill="auto"/>
            <w:noWrap/>
          </w:tcPr>
          <w:p w14:paraId="581FA211" w14:textId="77777777" w:rsidR="001A7896" w:rsidRDefault="001A7896" w:rsidP="001A7896">
            <w:pPr>
              <w:pStyle w:val="Table2Text"/>
            </w:pPr>
            <w:r w:rsidRPr="00DA5999">
              <w:t>Where neither national law nor a collective bargaining agreement includes provisions for worker leave, the operating company shall, at minimum, provide:</w:t>
            </w:r>
          </w:p>
          <w:p w14:paraId="50995033" w14:textId="77777777" w:rsidR="001A7896" w:rsidRDefault="001A7896" w:rsidP="00960168">
            <w:pPr>
              <w:pStyle w:val="Appendix-subrequirement-a"/>
              <w:numPr>
                <w:ilvl w:val="0"/>
                <w:numId w:val="65"/>
              </w:numPr>
            </w:pPr>
            <w:r w:rsidRPr="00DA5999">
              <w:t>An annual paid holiday of at least three working weeks per year, after achieving one year of service; and</w:t>
            </w:r>
          </w:p>
          <w:p w14:paraId="24A68F31" w14:textId="77777777" w:rsidR="001A7896" w:rsidRPr="00DA5999" w:rsidRDefault="001A7896" w:rsidP="00960168">
            <w:pPr>
              <w:pStyle w:val="Appendix-subrequirement-a"/>
            </w:pPr>
            <w:r w:rsidRPr="00DA5999">
              <w:t xml:space="preserve">A maternity leave period of no less than 14 weeks. </w:t>
            </w:r>
          </w:p>
        </w:tc>
        <w:tc>
          <w:tcPr>
            <w:tcW w:w="480" w:type="dxa"/>
            <w:shd w:val="clear" w:color="auto" w:fill="auto"/>
            <w:vAlign w:val="center"/>
          </w:tcPr>
          <w:p w14:paraId="24D01C66" w14:textId="66DC4FC7" w:rsidR="001A7896" w:rsidRDefault="001A7896" w:rsidP="001A7896">
            <w:pPr>
              <w:pStyle w:val="Table2TextNRtext"/>
            </w:pPr>
            <w:r w:rsidRPr="00642FB6">
              <w:rPr>
                <w:szCs w:val="14"/>
                <w:highlight w:val="cyan"/>
              </w:rPr>
              <w:t>X</w:t>
            </w:r>
          </w:p>
        </w:tc>
        <w:tc>
          <w:tcPr>
            <w:tcW w:w="3920" w:type="dxa"/>
            <w:shd w:val="clear" w:color="auto" w:fill="auto"/>
            <w:vAlign w:val="center"/>
          </w:tcPr>
          <w:p w14:paraId="5EDE4779" w14:textId="1E891A78" w:rsidR="001A7896" w:rsidRPr="007114E0" w:rsidRDefault="001A7896" w:rsidP="001A7896">
            <w:pPr>
              <w:pStyle w:val="Table2Text"/>
            </w:pPr>
          </w:p>
        </w:tc>
      </w:tr>
    </w:tbl>
    <w:p w14:paraId="233F9C80" w14:textId="77777777" w:rsidR="0065743B" w:rsidRDefault="0065743B" w:rsidP="0065743B">
      <w:pPr>
        <w:pStyle w:val="Heading5"/>
      </w:pPr>
    </w:p>
    <w:tbl>
      <w:tblPr>
        <w:tblW w:w="9540" w:type="dxa"/>
        <w:tblBorders>
          <w:bottom w:val="single" w:sz="4" w:space="0" w:color="F2F2F2" w:themeColor="background1" w:themeShade="F2"/>
          <w:insideH w:val="single" w:sz="4" w:space="0" w:color="F2F2F2" w:themeColor="background1" w:themeShade="F2"/>
        </w:tblBorders>
        <w:tblCellMar>
          <w:left w:w="115" w:type="dxa"/>
          <w:right w:w="115" w:type="dxa"/>
        </w:tblCellMar>
        <w:tblLook w:val="04A0" w:firstRow="1" w:lastRow="0" w:firstColumn="1" w:lastColumn="0" w:noHBand="0" w:noVBand="1"/>
      </w:tblPr>
      <w:tblGrid>
        <w:gridCol w:w="747"/>
        <w:gridCol w:w="4393"/>
        <w:gridCol w:w="480"/>
        <w:gridCol w:w="3920"/>
      </w:tblGrid>
      <w:tr w:rsidR="0065743B" w:rsidRPr="00EA722E" w14:paraId="6F957D51" w14:textId="77777777" w:rsidTr="001A7896">
        <w:trPr>
          <w:trHeight w:val="280"/>
        </w:trPr>
        <w:tc>
          <w:tcPr>
            <w:tcW w:w="5140" w:type="dxa"/>
            <w:gridSpan w:val="2"/>
            <w:tcBorders>
              <w:top w:val="nil"/>
            </w:tcBorders>
            <w:shd w:val="clear" w:color="auto" w:fill="auto"/>
            <w:noWrap/>
          </w:tcPr>
          <w:p w14:paraId="5A63A9FF" w14:textId="553C05A1" w:rsidR="0065743B" w:rsidRPr="00E477B5" w:rsidRDefault="0065743B" w:rsidP="006A1219">
            <w:pPr>
              <w:pStyle w:val="Table2ChapterTitle"/>
            </w:pPr>
            <w:bookmarkStart w:id="117" w:name="_Toc51603196"/>
            <w:bookmarkStart w:id="118" w:name="_Toc56677720"/>
            <w:r w:rsidRPr="00615D34">
              <w:lastRenderedPageBreak/>
              <w:t xml:space="preserve">Chapter </w:t>
            </w:r>
            <w:r>
              <w:t>3</w:t>
            </w:r>
            <w:r w:rsidRPr="00615D34">
              <w:t>.</w:t>
            </w:r>
            <w:r>
              <w:t>2—</w:t>
            </w:r>
            <w:r w:rsidRPr="00BB1D7F">
              <w:t>Occupational Health and Safety</w:t>
            </w:r>
            <w:bookmarkEnd w:id="117"/>
            <w:bookmarkEnd w:id="118"/>
          </w:p>
        </w:tc>
        <w:tc>
          <w:tcPr>
            <w:tcW w:w="480" w:type="dxa"/>
            <w:tcBorders>
              <w:top w:val="nil"/>
            </w:tcBorders>
            <w:shd w:val="clear" w:color="auto" w:fill="auto"/>
            <w:vAlign w:val="center"/>
          </w:tcPr>
          <w:p w14:paraId="3C7D9120" w14:textId="77777777" w:rsidR="0065743B" w:rsidRPr="00EA722E" w:rsidRDefault="0065743B" w:rsidP="004A69A2">
            <w:pPr>
              <w:pStyle w:val="Table2TextNRtext"/>
            </w:pPr>
          </w:p>
        </w:tc>
        <w:tc>
          <w:tcPr>
            <w:tcW w:w="3920" w:type="dxa"/>
            <w:tcBorders>
              <w:top w:val="nil"/>
            </w:tcBorders>
            <w:shd w:val="clear" w:color="auto" w:fill="auto"/>
            <w:vAlign w:val="center"/>
          </w:tcPr>
          <w:p w14:paraId="38354B46" w14:textId="6E5FBCC5" w:rsidR="0065743B" w:rsidRPr="00EA722E" w:rsidRDefault="00054E6E" w:rsidP="004364BE">
            <w:pPr>
              <w:pStyle w:val="Table2BasisforRating"/>
              <w:rPr>
                <w:rFonts w:cs="Calibri Light"/>
                <w:color w:val="000000"/>
                <w:sz w:val="12"/>
                <w:szCs w:val="12"/>
              </w:rPr>
            </w:pPr>
            <w:commentRangeStart w:id="119"/>
            <w:r>
              <w:t>Basis for rating</w:t>
            </w:r>
            <w:commentRangeEnd w:id="119"/>
            <w:r>
              <w:rPr>
                <w:rStyle w:val="CommentReference"/>
                <w:rFonts w:ascii="Montserrat Light" w:hAnsi="Montserrat Light"/>
                <w:color w:val="auto"/>
              </w:rPr>
              <w:commentReference w:id="119"/>
            </w:r>
          </w:p>
        </w:tc>
      </w:tr>
      <w:tr w:rsidR="001A7896" w:rsidRPr="00EA722E" w14:paraId="0360073F" w14:textId="77777777" w:rsidTr="001A7896">
        <w:trPr>
          <w:trHeight w:val="280"/>
        </w:trPr>
        <w:tc>
          <w:tcPr>
            <w:tcW w:w="747" w:type="dxa"/>
            <w:tcBorders>
              <w:top w:val="single" w:sz="4" w:space="0" w:color="F2F2F2" w:themeColor="background1" w:themeShade="F2"/>
            </w:tcBorders>
            <w:shd w:val="clear" w:color="auto" w:fill="auto"/>
            <w:noWrap/>
            <w:hideMark/>
          </w:tcPr>
          <w:p w14:paraId="54F571CE" w14:textId="77777777" w:rsidR="001A7896" w:rsidRPr="007F46B6" w:rsidRDefault="001A7896" w:rsidP="001A7896">
            <w:pPr>
              <w:pStyle w:val="Table2Text"/>
            </w:pPr>
            <w:r w:rsidRPr="007F46B6">
              <w:t>3.2.1.1.</w:t>
            </w:r>
          </w:p>
        </w:tc>
        <w:tc>
          <w:tcPr>
            <w:tcW w:w="4393" w:type="dxa"/>
            <w:tcBorders>
              <w:top w:val="single" w:sz="4" w:space="0" w:color="F2F2F2" w:themeColor="background1" w:themeShade="F2"/>
            </w:tcBorders>
            <w:shd w:val="clear" w:color="auto" w:fill="auto"/>
            <w:noWrap/>
            <w:hideMark/>
          </w:tcPr>
          <w:p w14:paraId="671BBC88" w14:textId="77777777" w:rsidR="001A7896" w:rsidRPr="007F46B6" w:rsidRDefault="001A7896" w:rsidP="001A7896">
            <w:pPr>
              <w:pStyle w:val="Table2Text"/>
            </w:pPr>
            <w:r w:rsidRPr="007F46B6">
              <w:t>The operating company shall implement a health and safety management system for measuring and improving the mining project’s health and safety performance.</w:t>
            </w:r>
          </w:p>
        </w:tc>
        <w:tc>
          <w:tcPr>
            <w:tcW w:w="480" w:type="dxa"/>
            <w:tcBorders>
              <w:top w:val="single" w:sz="4" w:space="0" w:color="F2F2F2" w:themeColor="background1" w:themeShade="F2"/>
            </w:tcBorders>
            <w:shd w:val="clear" w:color="auto" w:fill="auto"/>
            <w:vAlign w:val="center"/>
          </w:tcPr>
          <w:p w14:paraId="2E1C9F4C" w14:textId="412EBE32" w:rsidR="001A7896" w:rsidRPr="00EA722E" w:rsidRDefault="001A7896" w:rsidP="001A7896">
            <w:pPr>
              <w:pStyle w:val="Table2TextNRtext"/>
            </w:pPr>
            <w:r w:rsidRPr="000C100F">
              <w:rPr>
                <w:szCs w:val="14"/>
                <w:highlight w:val="cyan"/>
              </w:rPr>
              <w:t>X</w:t>
            </w:r>
          </w:p>
        </w:tc>
        <w:tc>
          <w:tcPr>
            <w:tcW w:w="3920" w:type="dxa"/>
            <w:tcBorders>
              <w:top w:val="single" w:sz="4" w:space="0" w:color="F2F2F2" w:themeColor="background1" w:themeShade="F2"/>
            </w:tcBorders>
            <w:shd w:val="clear" w:color="auto" w:fill="auto"/>
            <w:vAlign w:val="center"/>
          </w:tcPr>
          <w:p w14:paraId="1B18040C" w14:textId="0CC91E00" w:rsidR="001A7896" w:rsidRPr="007114E0" w:rsidRDefault="001A7896" w:rsidP="001A7896">
            <w:pPr>
              <w:pStyle w:val="Table2Text"/>
            </w:pPr>
          </w:p>
        </w:tc>
      </w:tr>
      <w:tr w:rsidR="001A7896" w:rsidRPr="00EA722E" w14:paraId="452E6AC3" w14:textId="77777777" w:rsidTr="001A7896">
        <w:trPr>
          <w:trHeight w:val="280"/>
        </w:trPr>
        <w:tc>
          <w:tcPr>
            <w:tcW w:w="747" w:type="dxa"/>
            <w:tcBorders>
              <w:top w:val="single" w:sz="4" w:space="0" w:color="F2F2F2" w:themeColor="background1" w:themeShade="F2"/>
            </w:tcBorders>
            <w:shd w:val="clear" w:color="auto" w:fill="auto"/>
            <w:noWrap/>
            <w:hideMark/>
          </w:tcPr>
          <w:p w14:paraId="1602A8EC" w14:textId="77777777" w:rsidR="001A7896" w:rsidRPr="007F46B6" w:rsidRDefault="001A7896" w:rsidP="001A7896">
            <w:pPr>
              <w:pStyle w:val="Table2Text"/>
            </w:pPr>
            <w:r w:rsidRPr="007F46B6">
              <w:t>3.2.2.1.</w:t>
            </w:r>
          </w:p>
        </w:tc>
        <w:tc>
          <w:tcPr>
            <w:tcW w:w="4393" w:type="dxa"/>
            <w:tcBorders>
              <w:top w:val="single" w:sz="4" w:space="0" w:color="F2F2F2" w:themeColor="background1" w:themeShade="F2"/>
            </w:tcBorders>
            <w:shd w:val="clear" w:color="auto" w:fill="auto"/>
            <w:noWrap/>
            <w:hideMark/>
          </w:tcPr>
          <w:p w14:paraId="7F171F93" w14:textId="77777777" w:rsidR="001A7896" w:rsidRPr="007F46B6" w:rsidRDefault="001A7896" w:rsidP="001A7896">
            <w:pPr>
              <w:pStyle w:val="Table2Text"/>
            </w:pPr>
            <w:r w:rsidRPr="007F46B6">
              <w:t>The operating company shall implement an ongoing, systematic health and safety risk assessment process that follows a recognized risk assessment methodology for industrial operations.</w:t>
            </w:r>
          </w:p>
        </w:tc>
        <w:tc>
          <w:tcPr>
            <w:tcW w:w="480" w:type="dxa"/>
            <w:tcBorders>
              <w:top w:val="single" w:sz="4" w:space="0" w:color="F2F2F2" w:themeColor="background1" w:themeShade="F2"/>
              <w:bottom w:val="single" w:sz="4" w:space="0" w:color="F2F2F2" w:themeColor="background1" w:themeShade="F2"/>
            </w:tcBorders>
            <w:shd w:val="clear" w:color="auto" w:fill="auto"/>
            <w:vAlign w:val="center"/>
          </w:tcPr>
          <w:p w14:paraId="3523534C" w14:textId="39435082" w:rsidR="001A7896" w:rsidRPr="00EA722E" w:rsidRDefault="001A7896" w:rsidP="001A7896">
            <w:pPr>
              <w:pStyle w:val="Table2TextNRtext"/>
            </w:pPr>
            <w:r w:rsidRPr="000C100F">
              <w:rPr>
                <w:szCs w:val="14"/>
                <w:highlight w:val="cyan"/>
              </w:rPr>
              <w:t>X</w:t>
            </w:r>
          </w:p>
        </w:tc>
        <w:tc>
          <w:tcPr>
            <w:tcW w:w="3920" w:type="dxa"/>
            <w:tcBorders>
              <w:top w:val="single" w:sz="4" w:space="0" w:color="F2F2F2" w:themeColor="background1" w:themeShade="F2"/>
            </w:tcBorders>
            <w:shd w:val="clear" w:color="auto" w:fill="auto"/>
            <w:vAlign w:val="center"/>
          </w:tcPr>
          <w:p w14:paraId="273F5F0E" w14:textId="1A90A684" w:rsidR="001A7896" w:rsidRPr="007114E0" w:rsidRDefault="001A7896" w:rsidP="001A7896">
            <w:pPr>
              <w:pStyle w:val="Table2Text"/>
            </w:pPr>
          </w:p>
        </w:tc>
      </w:tr>
      <w:tr w:rsidR="001A7896" w:rsidRPr="00EA722E" w14:paraId="7576D220" w14:textId="77777777" w:rsidTr="001A7896">
        <w:trPr>
          <w:trHeight w:val="280"/>
        </w:trPr>
        <w:tc>
          <w:tcPr>
            <w:tcW w:w="747" w:type="dxa"/>
            <w:tcBorders>
              <w:top w:val="single" w:sz="4" w:space="0" w:color="F2F2F2" w:themeColor="background1" w:themeShade="F2"/>
            </w:tcBorders>
            <w:shd w:val="clear" w:color="auto" w:fill="auto"/>
            <w:noWrap/>
            <w:hideMark/>
          </w:tcPr>
          <w:p w14:paraId="20C28A0B" w14:textId="77777777" w:rsidR="001A7896" w:rsidRPr="007F46B6" w:rsidRDefault="001A7896" w:rsidP="001A7896">
            <w:pPr>
              <w:pStyle w:val="Table2Text"/>
            </w:pPr>
            <w:r w:rsidRPr="007F46B6">
              <w:t>3.2.2.2.</w:t>
            </w:r>
          </w:p>
        </w:tc>
        <w:tc>
          <w:tcPr>
            <w:tcW w:w="4393" w:type="dxa"/>
            <w:tcBorders>
              <w:top w:val="single" w:sz="4" w:space="0" w:color="F2F2F2" w:themeColor="background1" w:themeShade="F2"/>
            </w:tcBorders>
            <w:shd w:val="clear" w:color="auto" w:fill="auto"/>
            <w:noWrap/>
            <w:hideMark/>
          </w:tcPr>
          <w:p w14:paraId="62367B3F" w14:textId="77777777" w:rsidR="001A7896" w:rsidRDefault="001A7896" w:rsidP="001A7896">
            <w:pPr>
              <w:pStyle w:val="Table2Text"/>
            </w:pPr>
            <w:r w:rsidRPr="007F46B6">
              <w:t>The assessment process shall identify and assess the significance/consequence of the full range of potential hazards associated with the mining project, including those related to:</w:t>
            </w:r>
          </w:p>
          <w:p w14:paraId="5F230304" w14:textId="77777777" w:rsidR="001A7896" w:rsidRDefault="001A7896" w:rsidP="00960168">
            <w:pPr>
              <w:pStyle w:val="Appendix-subrequirement-a"/>
              <w:numPr>
                <w:ilvl w:val="0"/>
                <w:numId w:val="52"/>
              </w:numPr>
            </w:pPr>
            <w:r w:rsidRPr="007F46B6">
              <w:t>The design, construction and operation of the workplace, mining-related activities and processes, the physical stability of working areas, the organization of work, use of equipment and machinery, and waste and chemical management;</w:t>
            </w:r>
          </w:p>
          <w:p w14:paraId="5D379634" w14:textId="77777777" w:rsidR="001A7896" w:rsidRDefault="001A7896" w:rsidP="00960168">
            <w:pPr>
              <w:pStyle w:val="Appendix-subrequirement-a"/>
            </w:pPr>
            <w:r w:rsidRPr="007F46B6">
              <w:t xml:space="preserve"> All personnel, contractors, business partners, suppliers and visitors;</w:t>
            </w:r>
          </w:p>
          <w:p w14:paraId="388A3C5B" w14:textId="77777777" w:rsidR="001A7896" w:rsidRDefault="001A7896" w:rsidP="00960168">
            <w:pPr>
              <w:pStyle w:val="Appendix-subrequirement-a"/>
            </w:pPr>
            <w:r w:rsidRPr="007F46B6">
              <w:t>Unwanted events;</w:t>
            </w:r>
          </w:p>
          <w:p w14:paraId="2A3A4561" w14:textId="77777777" w:rsidR="001A7896" w:rsidRDefault="001A7896" w:rsidP="00960168">
            <w:pPr>
              <w:pStyle w:val="Appendix-subrequirement-a"/>
            </w:pPr>
            <w:r w:rsidRPr="007F46B6">
              <w:t>Routine and non-routine activities, products, procedures, and services; and</w:t>
            </w:r>
          </w:p>
          <w:p w14:paraId="1884574F" w14:textId="77777777" w:rsidR="001A7896" w:rsidRPr="007F46B6" w:rsidRDefault="001A7896" w:rsidP="00960168">
            <w:pPr>
              <w:pStyle w:val="Appendix-subrequirement-a"/>
            </w:pPr>
            <w:r w:rsidRPr="007F46B6">
              <w:t>Changes in duration, personnel, organization, processes, facilities, equipment, procedures, laws, standards, materials, products systems and services.</w:t>
            </w:r>
          </w:p>
        </w:tc>
        <w:tc>
          <w:tcPr>
            <w:tcW w:w="480" w:type="dxa"/>
            <w:tcBorders>
              <w:top w:val="single" w:sz="4" w:space="0" w:color="F2F2F2" w:themeColor="background1" w:themeShade="F2"/>
            </w:tcBorders>
            <w:shd w:val="clear" w:color="auto" w:fill="auto"/>
            <w:vAlign w:val="center"/>
          </w:tcPr>
          <w:p w14:paraId="2816269A" w14:textId="6674594D" w:rsidR="001A7896" w:rsidRPr="00EA722E" w:rsidRDefault="001A7896" w:rsidP="001A7896">
            <w:pPr>
              <w:pStyle w:val="Table2TextNRtext"/>
            </w:pPr>
            <w:r w:rsidRPr="000C100F">
              <w:rPr>
                <w:szCs w:val="14"/>
                <w:highlight w:val="cyan"/>
              </w:rPr>
              <w:t>X</w:t>
            </w:r>
          </w:p>
        </w:tc>
        <w:tc>
          <w:tcPr>
            <w:tcW w:w="3920" w:type="dxa"/>
            <w:tcBorders>
              <w:top w:val="single" w:sz="4" w:space="0" w:color="F2F2F2" w:themeColor="background1" w:themeShade="F2"/>
            </w:tcBorders>
            <w:shd w:val="clear" w:color="auto" w:fill="auto"/>
            <w:vAlign w:val="center"/>
          </w:tcPr>
          <w:p w14:paraId="74D39E8F" w14:textId="77777777" w:rsidR="001A7896" w:rsidRPr="007114E0" w:rsidRDefault="001A7896" w:rsidP="001A7896">
            <w:pPr>
              <w:pStyle w:val="Table2Text"/>
            </w:pPr>
          </w:p>
        </w:tc>
      </w:tr>
      <w:tr w:rsidR="001A7896" w:rsidRPr="00EA722E" w14:paraId="5A3042D6" w14:textId="77777777" w:rsidTr="001A7896">
        <w:trPr>
          <w:trHeight w:val="280"/>
        </w:trPr>
        <w:tc>
          <w:tcPr>
            <w:tcW w:w="747" w:type="dxa"/>
            <w:tcBorders>
              <w:top w:val="single" w:sz="4" w:space="0" w:color="F2F2F2" w:themeColor="background1" w:themeShade="F2"/>
            </w:tcBorders>
            <w:shd w:val="clear" w:color="auto" w:fill="auto"/>
            <w:noWrap/>
            <w:hideMark/>
          </w:tcPr>
          <w:p w14:paraId="6A681154" w14:textId="77777777" w:rsidR="001A7896" w:rsidRPr="007F46B6" w:rsidRDefault="001A7896" w:rsidP="001A7896">
            <w:pPr>
              <w:pStyle w:val="Table2Text"/>
            </w:pPr>
            <w:r w:rsidRPr="007F46B6">
              <w:t>3.2.2.3.</w:t>
            </w:r>
          </w:p>
        </w:tc>
        <w:tc>
          <w:tcPr>
            <w:tcW w:w="4393" w:type="dxa"/>
            <w:tcBorders>
              <w:top w:val="single" w:sz="4" w:space="0" w:color="F2F2F2" w:themeColor="background1" w:themeShade="F2"/>
            </w:tcBorders>
            <w:shd w:val="clear" w:color="auto" w:fill="auto"/>
            <w:noWrap/>
            <w:hideMark/>
          </w:tcPr>
          <w:p w14:paraId="356DBF86" w14:textId="77777777" w:rsidR="001A7896" w:rsidRPr="007F46B6" w:rsidRDefault="001A7896" w:rsidP="001A7896">
            <w:pPr>
              <w:pStyle w:val="Table2Text"/>
            </w:pPr>
            <w:r w:rsidRPr="007F46B6">
              <w:t xml:space="preserve">The operating company shall pay particular attention to identifying and assessing hazards to workers who may be especially susceptible or vulnerable to particular hazards. </w:t>
            </w:r>
          </w:p>
        </w:tc>
        <w:tc>
          <w:tcPr>
            <w:tcW w:w="480" w:type="dxa"/>
            <w:tcBorders>
              <w:top w:val="single" w:sz="4" w:space="0" w:color="F2F2F2" w:themeColor="background1" w:themeShade="F2"/>
              <w:bottom w:val="single" w:sz="4" w:space="0" w:color="F2F2F2" w:themeColor="background1" w:themeShade="F2"/>
            </w:tcBorders>
            <w:shd w:val="clear" w:color="auto" w:fill="auto"/>
            <w:vAlign w:val="center"/>
          </w:tcPr>
          <w:p w14:paraId="4E5942C2" w14:textId="1892C328" w:rsidR="001A7896" w:rsidRPr="00EA722E" w:rsidRDefault="001A7896" w:rsidP="001A7896">
            <w:pPr>
              <w:pStyle w:val="Table2TextNRtext"/>
            </w:pPr>
            <w:r w:rsidRPr="000C100F">
              <w:rPr>
                <w:szCs w:val="14"/>
                <w:highlight w:val="cyan"/>
              </w:rPr>
              <w:t>X</w:t>
            </w:r>
          </w:p>
        </w:tc>
        <w:tc>
          <w:tcPr>
            <w:tcW w:w="3920" w:type="dxa"/>
            <w:tcBorders>
              <w:top w:val="single" w:sz="4" w:space="0" w:color="F2F2F2" w:themeColor="background1" w:themeShade="F2"/>
            </w:tcBorders>
            <w:shd w:val="clear" w:color="auto" w:fill="auto"/>
            <w:vAlign w:val="center"/>
          </w:tcPr>
          <w:p w14:paraId="5162E677" w14:textId="3A50D87D" w:rsidR="001A7896" w:rsidRPr="007114E0" w:rsidRDefault="001A7896" w:rsidP="001A7896">
            <w:pPr>
              <w:pStyle w:val="Table2Text"/>
            </w:pPr>
          </w:p>
        </w:tc>
      </w:tr>
      <w:tr w:rsidR="001A7896" w:rsidRPr="00EA722E" w14:paraId="23DBD677" w14:textId="77777777" w:rsidTr="001A7896">
        <w:trPr>
          <w:trHeight w:val="280"/>
        </w:trPr>
        <w:tc>
          <w:tcPr>
            <w:tcW w:w="747" w:type="dxa"/>
            <w:tcBorders>
              <w:top w:val="single" w:sz="4" w:space="0" w:color="F2F2F2" w:themeColor="background1" w:themeShade="F2"/>
            </w:tcBorders>
            <w:shd w:val="clear" w:color="auto" w:fill="auto"/>
            <w:noWrap/>
          </w:tcPr>
          <w:p w14:paraId="08810342" w14:textId="77777777" w:rsidR="001A7896" w:rsidRPr="00E477B5" w:rsidRDefault="001A7896" w:rsidP="001A7896">
            <w:pPr>
              <w:pStyle w:val="Table2Text"/>
            </w:pPr>
            <w:r w:rsidRPr="00B615B9">
              <w:t>3.2.2.4.</w:t>
            </w:r>
          </w:p>
        </w:tc>
        <w:tc>
          <w:tcPr>
            <w:tcW w:w="4393" w:type="dxa"/>
            <w:tcBorders>
              <w:top w:val="single" w:sz="4" w:space="0" w:color="F2F2F2" w:themeColor="background1" w:themeShade="F2"/>
            </w:tcBorders>
            <w:shd w:val="clear" w:color="auto" w:fill="auto"/>
            <w:noWrap/>
          </w:tcPr>
          <w:p w14:paraId="5866A396" w14:textId="77777777" w:rsidR="001A7896" w:rsidRPr="00E477B5" w:rsidRDefault="001A7896" w:rsidP="001A7896">
            <w:pPr>
              <w:pStyle w:val="Table2Text"/>
            </w:pPr>
            <w:r w:rsidRPr="00B615B9">
              <w:t>The operating company shall develop, implement and systematically update a risk management plan that prioritizes measures to eliminate significant hazards, and outlines additional controls to effectively minimize negative consequences and protect workers and others from remaining hazards.</w:t>
            </w:r>
          </w:p>
        </w:tc>
        <w:tc>
          <w:tcPr>
            <w:tcW w:w="480" w:type="dxa"/>
            <w:tcBorders>
              <w:top w:val="single" w:sz="4" w:space="0" w:color="F2F2F2" w:themeColor="background1" w:themeShade="F2"/>
              <w:bottom w:val="single" w:sz="4" w:space="0" w:color="F2F2F2" w:themeColor="background1" w:themeShade="F2"/>
            </w:tcBorders>
            <w:shd w:val="clear" w:color="auto" w:fill="auto"/>
            <w:vAlign w:val="center"/>
          </w:tcPr>
          <w:p w14:paraId="749E9C90" w14:textId="51558363" w:rsidR="001A7896" w:rsidRDefault="001A7896" w:rsidP="001A7896">
            <w:pPr>
              <w:pStyle w:val="Table2TextNRtext"/>
            </w:pPr>
            <w:r w:rsidRPr="000C100F">
              <w:rPr>
                <w:szCs w:val="14"/>
                <w:highlight w:val="cyan"/>
              </w:rPr>
              <w:t>X</w:t>
            </w:r>
          </w:p>
        </w:tc>
        <w:tc>
          <w:tcPr>
            <w:tcW w:w="3920" w:type="dxa"/>
            <w:tcBorders>
              <w:top w:val="single" w:sz="4" w:space="0" w:color="F2F2F2" w:themeColor="background1" w:themeShade="F2"/>
            </w:tcBorders>
            <w:shd w:val="clear" w:color="auto" w:fill="auto"/>
            <w:vAlign w:val="center"/>
          </w:tcPr>
          <w:p w14:paraId="03E92FCF" w14:textId="77777777" w:rsidR="001A7896" w:rsidRPr="007114E0" w:rsidRDefault="001A7896" w:rsidP="001A7896">
            <w:pPr>
              <w:pStyle w:val="Table2Text"/>
            </w:pPr>
          </w:p>
        </w:tc>
      </w:tr>
      <w:tr w:rsidR="001A7896" w:rsidRPr="00EA722E" w14:paraId="3127EBE7" w14:textId="77777777" w:rsidTr="001A7896">
        <w:trPr>
          <w:trHeight w:val="280"/>
        </w:trPr>
        <w:tc>
          <w:tcPr>
            <w:tcW w:w="747" w:type="dxa"/>
            <w:tcBorders>
              <w:top w:val="single" w:sz="4" w:space="0" w:color="F2F2F2" w:themeColor="background1" w:themeShade="F2"/>
            </w:tcBorders>
            <w:shd w:val="clear" w:color="auto" w:fill="auto"/>
            <w:noWrap/>
          </w:tcPr>
          <w:p w14:paraId="43BF6AE6" w14:textId="77777777" w:rsidR="001A7896" w:rsidRPr="00E477B5" w:rsidRDefault="001A7896" w:rsidP="001A7896">
            <w:pPr>
              <w:pStyle w:val="Table2Text"/>
            </w:pPr>
            <w:r w:rsidRPr="00B615B9">
              <w:t>3.2.2.5.</w:t>
            </w:r>
          </w:p>
        </w:tc>
        <w:tc>
          <w:tcPr>
            <w:tcW w:w="4393" w:type="dxa"/>
            <w:tcBorders>
              <w:top w:val="single" w:sz="4" w:space="0" w:color="F2F2F2" w:themeColor="background1" w:themeShade="F2"/>
            </w:tcBorders>
            <w:shd w:val="clear" w:color="auto" w:fill="auto"/>
            <w:noWrap/>
          </w:tcPr>
          <w:p w14:paraId="2174C0F7" w14:textId="77777777" w:rsidR="001A7896" w:rsidRDefault="001A7896" w:rsidP="001A7896">
            <w:pPr>
              <w:pStyle w:val="Table2Text"/>
            </w:pPr>
            <w:r w:rsidRPr="00B615B9">
              <w:t>In particular, the operating company shall demonstrate that it has developed procedures and implemented measures to:</w:t>
            </w:r>
          </w:p>
          <w:p w14:paraId="171B7B2E" w14:textId="77777777" w:rsidR="001A7896" w:rsidRDefault="001A7896" w:rsidP="00960168">
            <w:pPr>
              <w:pStyle w:val="Appendix-subrequirement-a"/>
              <w:numPr>
                <w:ilvl w:val="0"/>
                <w:numId w:val="53"/>
              </w:numPr>
            </w:pPr>
            <w:r w:rsidRPr="00B615B9">
              <w:t>Ensure that the mine has electrical, mechanical and other equipment, including a communication system, to provide conditions for safe operation and a healthy working environment;</w:t>
            </w:r>
          </w:p>
          <w:p w14:paraId="14515713" w14:textId="77777777" w:rsidR="001A7896" w:rsidRDefault="001A7896" w:rsidP="00960168">
            <w:pPr>
              <w:pStyle w:val="Appendix-subrequirement-a"/>
            </w:pPr>
            <w:r w:rsidRPr="00B615B9">
              <w:t>Ensure that the mine is commissioned, operated, maintained and decommissioned in such a way that workers can perform the work assigned to them without endangering their safety and health or that of other persons;</w:t>
            </w:r>
          </w:p>
          <w:p w14:paraId="0F8632B2" w14:textId="77777777" w:rsidR="001A7896" w:rsidRDefault="001A7896" w:rsidP="00960168">
            <w:pPr>
              <w:pStyle w:val="Appendix-subrequirement-a"/>
            </w:pPr>
            <w:r w:rsidRPr="00B615B9">
              <w:t>Maintain the stability of the ground in areas to which persons have access in the context of their work;</w:t>
            </w:r>
          </w:p>
          <w:p w14:paraId="2A539262" w14:textId="77777777" w:rsidR="001A7896" w:rsidRDefault="001A7896" w:rsidP="00960168">
            <w:pPr>
              <w:pStyle w:val="Appendix-subrequirement-a"/>
            </w:pPr>
            <w:r w:rsidRPr="00B615B9">
              <w:t>If relevant, whenever practicable provide two exits from every underground workplace, each connected to separate means of egress to the surface;</w:t>
            </w:r>
          </w:p>
          <w:p w14:paraId="63238A86" w14:textId="77777777" w:rsidR="001A7896" w:rsidRDefault="001A7896" w:rsidP="00960168">
            <w:pPr>
              <w:pStyle w:val="Appendix-subrequirement-a"/>
            </w:pPr>
            <w:r w:rsidRPr="00B615B9">
              <w:lastRenderedPageBreak/>
              <w:t>If relevant, ensure adequate ventilation for all underground workings to which access is permitted;</w:t>
            </w:r>
          </w:p>
          <w:p w14:paraId="6586171C" w14:textId="77777777" w:rsidR="001A7896" w:rsidRDefault="001A7896" w:rsidP="00960168">
            <w:pPr>
              <w:pStyle w:val="Appendix-subrequirement-a"/>
            </w:pPr>
            <w:r w:rsidRPr="00B615B9">
              <w:t>Ensure a safe system of work and the protection of workers in zones susceptible to particular hazards;</w:t>
            </w:r>
          </w:p>
          <w:p w14:paraId="6431849B" w14:textId="77777777" w:rsidR="001A7896" w:rsidRDefault="001A7896" w:rsidP="00960168">
            <w:pPr>
              <w:pStyle w:val="Appendix-subrequirement-a"/>
            </w:pPr>
            <w:r w:rsidRPr="00B615B9">
              <w:t>Prevent, detect and combat accumulations of hazardous gases and dusts, and the start and spread of fires and explosions; and</w:t>
            </w:r>
          </w:p>
          <w:p w14:paraId="5AB91CAD" w14:textId="77777777" w:rsidR="001A7896" w:rsidRPr="00E477B5" w:rsidRDefault="001A7896" w:rsidP="00960168">
            <w:pPr>
              <w:pStyle w:val="Appendix-subrequirement-a"/>
            </w:pPr>
            <w:r w:rsidRPr="00B615B9">
              <w:t>Ensure that when there is potential high risk of harm to workers, operations are stopped and workers are evacuated to a safe location.</w:t>
            </w:r>
          </w:p>
        </w:tc>
        <w:tc>
          <w:tcPr>
            <w:tcW w:w="480" w:type="dxa"/>
            <w:tcBorders>
              <w:top w:val="single" w:sz="4" w:space="0" w:color="F2F2F2" w:themeColor="background1" w:themeShade="F2"/>
            </w:tcBorders>
            <w:shd w:val="clear" w:color="auto" w:fill="auto"/>
            <w:vAlign w:val="center"/>
          </w:tcPr>
          <w:p w14:paraId="0A8E080B" w14:textId="589E4D19" w:rsidR="001A7896" w:rsidRDefault="001A7896" w:rsidP="001A7896">
            <w:pPr>
              <w:pStyle w:val="Table2TextNRtext"/>
            </w:pPr>
            <w:r w:rsidRPr="000C100F">
              <w:rPr>
                <w:szCs w:val="14"/>
                <w:highlight w:val="cyan"/>
              </w:rPr>
              <w:lastRenderedPageBreak/>
              <w:t>X</w:t>
            </w:r>
          </w:p>
        </w:tc>
        <w:tc>
          <w:tcPr>
            <w:tcW w:w="3920" w:type="dxa"/>
            <w:tcBorders>
              <w:top w:val="single" w:sz="4" w:space="0" w:color="F2F2F2" w:themeColor="background1" w:themeShade="F2"/>
            </w:tcBorders>
            <w:shd w:val="clear" w:color="auto" w:fill="auto"/>
            <w:vAlign w:val="center"/>
          </w:tcPr>
          <w:p w14:paraId="05D756C1" w14:textId="77777777" w:rsidR="001A7896" w:rsidRPr="007114E0" w:rsidRDefault="001A7896" w:rsidP="001A7896">
            <w:pPr>
              <w:pStyle w:val="Table2Text"/>
            </w:pPr>
          </w:p>
        </w:tc>
      </w:tr>
      <w:tr w:rsidR="001A7896" w:rsidRPr="00EA722E" w14:paraId="1826EAB9" w14:textId="77777777" w:rsidTr="001A7896">
        <w:trPr>
          <w:trHeight w:val="280"/>
        </w:trPr>
        <w:tc>
          <w:tcPr>
            <w:tcW w:w="747" w:type="dxa"/>
            <w:tcBorders>
              <w:top w:val="single" w:sz="4" w:space="0" w:color="F2F2F2" w:themeColor="background1" w:themeShade="F2"/>
            </w:tcBorders>
            <w:shd w:val="clear" w:color="auto" w:fill="auto"/>
            <w:noWrap/>
          </w:tcPr>
          <w:p w14:paraId="6391C2D3" w14:textId="77777777" w:rsidR="001A7896" w:rsidRPr="00E477B5" w:rsidRDefault="001A7896" w:rsidP="001A7896">
            <w:pPr>
              <w:pStyle w:val="Table2Text"/>
            </w:pPr>
            <w:r w:rsidRPr="00B615B9">
              <w:t>3.2.3.1.</w:t>
            </w:r>
          </w:p>
        </w:tc>
        <w:tc>
          <w:tcPr>
            <w:tcW w:w="4393" w:type="dxa"/>
            <w:tcBorders>
              <w:top w:val="single" w:sz="4" w:space="0" w:color="F2F2F2" w:themeColor="background1" w:themeShade="F2"/>
            </w:tcBorders>
            <w:shd w:val="clear" w:color="auto" w:fill="auto"/>
            <w:noWrap/>
          </w:tcPr>
          <w:p w14:paraId="69EC048C" w14:textId="77777777" w:rsidR="001A7896" w:rsidRDefault="001A7896" w:rsidP="001A7896">
            <w:pPr>
              <w:pStyle w:val="Table2Text"/>
            </w:pPr>
            <w:r w:rsidRPr="00B615B9">
              <w:t>Workers shall be informed of their rights to:</w:t>
            </w:r>
          </w:p>
          <w:p w14:paraId="1E775E48" w14:textId="77777777" w:rsidR="001A7896" w:rsidRDefault="001A7896" w:rsidP="00960168">
            <w:pPr>
              <w:pStyle w:val="Appendix-subrequirement-a"/>
              <w:numPr>
                <w:ilvl w:val="0"/>
                <w:numId w:val="54"/>
              </w:numPr>
            </w:pPr>
            <w:r w:rsidRPr="00B615B9">
              <w:t>Report accidents, dangerous occurrences and hazards to the employer and to the competent authority;</w:t>
            </w:r>
          </w:p>
          <w:p w14:paraId="6468A774" w14:textId="77777777" w:rsidR="001A7896" w:rsidRDefault="001A7896" w:rsidP="00960168">
            <w:pPr>
              <w:pStyle w:val="Appendix-subrequirement-a"/>
            </w:pPr>
            <w:r w:rsidRPr="00B615B9">
              <w:t xml:space="preserve">Request and obtain, where there </w:t>
            </w:r>
            <w:proofErr w:type="gramStart"/>
            <w:r w:rsidRPr="00B615B9">
              <w:t>is</w:t>
            </w:r>
            <w:proofErr w:type="gramEnd"/>
            <w:r w:rsidRPr="00B615B9">
              <w:t xml:space="preserve"> cause for concern on safety and health grounds, inspections and investigations to be conducted by the employer and the competent authority;</w:t>
            </w:r>
          </w:p>
          <w:p w14:paraId="1DECE8EE" w14:textId="77777777" w:rsidR="001A7896" w:rsidRDefault="001A7896" w:rsidP="00960168">
            <w:pPr>
              <w:pStyle w:val="Appendix-subrequirement-a"/>
            </w:pPr>
            <w:r w:rsidRPr="00B615B9">
              <w:t>Know and be informed of workplace hazards that may affect their safety or health;</w:t>
            </w:r>
          </w:p>
          <w:p w14:paraId="24B0B97F" w14:textId="77777777" w:rsidR="001A7896" w:rsidRDefault="001A7896" w:rsidP="00960168">
            <w:pPr>
              <w:pStyle w:val="Appendix-subrequirement-a"/>
            </w:pPr>
            <w:r w:rsidRPr="00B615B9">
              <w:t>Obtain information relevant to their safety or health, held by the employer or the competent authority;</w:t>
            </w:r>
          </w:p>
          <w:p w14:paraId="2AC8F81B" w14:textId="77777777" w:rsidR="001A7896" w:rsidRDefault="001A7896" w:rsidP="00960168">
            <w:pPr>
              <w:pStyle w:val="Appendix-subrequirement-a"/>
            </w:pPr>
            <w:r w:rsidRPr="00B615B9">
              <w:t>Remove themselves from any location at the mine when circumstances arise that appear, with reasonable justification, to pose a serious danger to their safety or health; and</w:t>
            </w:r>
          </w:p>
          <w:p w14:paraId="7AE2FBC5" w14:textId="77777777" w:rsidR="001A7896" w:rsidRPr="00E477B5" w:rsidRDefault="001A7896" w:rsidP="00960168">
            <w:pPr>
              <w:pStyle w:val="Appendix-subrequirement-a"/>
            </w:pPr>
            <w:r w:rsidRPr="00B615B9">
              <w:t>Collectively select safety and health representatives.</w:t>
            </w:r>
          </w:p>
        </w:tc>
        <w:tc>
          <w:tcPr>
            <w:tcW w:w="480" w:type="dxa"/>
            <w:tcBorders>
              <w:top w:val="single" w:sz="4" w:space="0" w:color="F2F2F2" w:themeColor="background1" w:themeShade="F2"/>
            </w:tcBorders>
            <w:shd w:val="clear" w:color="auto" w:fill="auto"/>
            <w:vAlign w:val="center"/>
          </w:tcPr>
          <w:p w14:paraId="70E1BE35" w14:textId="4C0093A5" w:rsidR="001A7896" w:rsidRDefault="001A7896" w:rsidP="001A7896">
            <w:pPr>
              <w:pStyle w:val="Table2TextNRtext"/>
            </w:pPr>
            <w:r w:rsidRPr="000C100F">
              <w:rPr>
                <w:szCs w:val="14"/>
                <w:highlight w:val="cyan"/>
              </w:rPr>
              <w:t>X</w:t>
            </w:r>
          </w:p>
        </w:tc>
        <w:tc>
          <w:tcPr>
            <w:tcW w:w="3920" w:type="dxa"/>
            <w:tcBorders>
              <w:top w:val="single" w:sz="4" w:space="0" w:color="F2F2F2" w:themeColor="background1" w:themeShade="F2"/>
            </w:tcBorders>
            <w:shd w:val="clear" w:color="auto" w:fill="auto"/>
            <w:vAlign w:val="center"/>
          </w:tcPr>
          <w:p w14:paraId="1F4AEB05" w14:textId="2D6D7556" w:rsidR="001A7896" w:rsidRPr="007114E0" w:rsidRDefault="001A7896" w:rsidP="001A7896">
            <w:pPr>
              <w:pStyle w:val="Table2Text"/>
            </w:pPr>
          </w:p>
        </w:tc>
      </w:tr>
      <w:tr w:rsidR="001A7896" w:rsidRPr="00EA722E" w14:paraId="67EEEBF0" w14:textId="77777777" w:rsidTr="001A7896">
        <w:trPr>
          <w:trHeight w:val="280"/>
        </w:trPr>
        <w:tc>
          <w:tcPr>
            <w:tcW w:w="747" w:type="dxa"/>
            <w:tcBorders>
              <w:top w:val="single" w:sz="4" w:space="0" w:color="F2F2F2" w:themeColor="background1" w:themeShade="F2"/>
            </w:tcBorders>
            <w:shd w:val="clear" w:color="auto" w:fill="auto"/>
            <w:noWrap/>
          </w:tcPr>
          <w:p w14:paraId="28076EC2" w14:textId="77777777" w:rsidR="001A7896" w:rsidRPr="00E477B5" w:rsidRDefault="001A7896" w:rsidP="001A7896">
            <w:pPr>
              <w:pStyle w:val="Table2Text"/>
            </w:pPr>
            <w:r w:rsidRPr="00B615B9">
              <w:t>3.2.3.2.</w:t>
            </w:r>
          </w:p>
        </w:tc>
        <w:tc>
          <w:tcPr>
            <w:tcW w:w="4393" w:type="dxa"/>
            <w:tcBorders>
              <w:top w:val="single" w:sz="4" w:space="0" w:color="F2F2F2" w:themeColor="background1" w:themeShade="F2"/>
            </w:tcBorders>
            <w:shd w:val="clear" w:color="auto" w:fill="auto"/>
            <w:noWrap/>
          </w:tcPr>
          <w:p w14:paraId="4030E11E" w14:textId="35EA9A4C" w:rsidR="001A7896" w:rsidRPr="00E477B5" w:rsidRDefault="001A7896" w:rsidP="001A7896">
            <w:pPr>
              <w:pStyle w:val="Table2Text"/>
            </w:pPr>
            <w:r w:rsidRPr="00B615B9">
              <w:t xml:space="preserve">In all cases a worker attempting to exercise any of the rights referred to in </w:t>
            </w:r>
            <w:commentRangeStart w:id="120"/>
            <w:r w:rsidRPr="00B615B9">
              <w:t>3.2.</w:t>
            </w:r>
            <w:r w:rsidR="00572F12">
              <w:t>3</w:t>
            </w:r>
            <w:r w:rsidRPr="00B615B9">
              <w:t xml:space="preserve">.1 </w:t>
            </w:r>
            <w:commentRangeEnd w:id="120"/>
            <w:r w:rsidR="00166B22">
              <w:rPr>
                <w:rStyle w:val="CommentReference"/>
                <w:rFonts w:cstheme="minorHAnsi"/>
                <w:color w:val="auto"/>
              </w:rPr>
              <w:commentReference w:id="120"/>
            </w:r>
            <w:r w:rsidRPr="00B615B9">
              <w:t>in good faith shall be protected from reprisals of any sort.</w:t>
            </w:r>
          </w:p>
        </w:tc>
        <w:tc>
          <w:tcPr>
            <w:tcW w:w="480" w:type="dxa"/>
            <w:tcBorders>
              <w:top w:val="single" w:sz="4" w:space="0" w:color="F2F2F2" w:themeColor="background1" w:themeShade="F2"/>
            </w:tcBorders>
            <w:shd w:val="clear" w:color="auto" w:fill="auto"/>
            <w:vAlign w:val="center"/>
          </w:tcPr>
          <w:p w14:paraId="2E39112B" w14:textId="4D2CF96E" w:rsidR="001A7896" w:rsidRDefault="001A7896" w:rsidP="001A7896">
            <w:pPr>
              <w:pStyle w:val="Table2TextNRtext"/>
            </w:pPr>
            <w:r w:rsidRPr="000C100F">
              <w:rPr>
                <w:szCs w:val="14"/>
                <w:highlight w:val="cyan"/>
              </w:rPr>
              <w:t>X</w:t>
            </w:r>
          </w:p>
        </w:tc>
        <w:tc>
          <w:tcPr>
            <w:tcW w:w="3920" w:type="dxa"/>
            <w:tcBorders>
              <w:top w:val="single" w:sz="4" w:space="0" w:color="F2F2F2" w:themeColor="background1" w:themeShade="F2"/>
            </w:tcBorders>
            <w:shd w:val="clear" w:color="auto" w:fill="auto"/>
            <w:vAlign w:val="center"/>
          </w:tcPr>
          <w:p w14:paraId="5E546D38" w14:textId="5B3B2641" w:rsidR="001A7896" w:rsidRPr="007114E0" w:rsidRDefault="001A7896" w:rsidP="001A7896">
            <w:pPr>
              <w:pStyle w:val="Table2Text"/>
            </w:pPr>
          </w:p>
        </w:tc>
      </w:tr>
      <w:tr w:rsidR="001A7896" w:rsidRPr="00EA722E" w14:paraId="0318149B" w14:textId="77777777" w:rsidTr="001A7896">
        <w:trPr>
          <w:trHeight w:val="280"/>
        </w:trPr>
        <w:tc>
          <w:tcPr>
            <w:tcW w:w="747" w:type="dxa"/>
            <w:tcBorders>
              <w:top w:val="single" w:sz="4" w:space="0" w:color="F2F2F2" w:themeColor="background1" w:themeShade="F2"/>
            </w:tcBorders>
            <w:shd w:val="clear" w:color="auto" w:fill="auto"/>
            <w:noWrap/>
          </w:tcPr>
          <w:p w14:paraId="53DE33EC" w14:textId="77777777" w:rsidR="001A7896" w:rsidRPr="00E477B5" w:rsidRDefault="001A7896" w:rsidP="001A7896">
            <w:pPr>
              <w:pStyle w:val="Table2Text"/>
            </w:pPr>
            <w:r w:rsidRPr="00B615B9">
              <w:t>3.2.3.3.</w:t>
            </w:r>
          </w:p>
        </w:tc>
        <w:tc>
          <w:tcPr>
            <w:tcW w:w="4393" w:type="dxa"/>
            <w:tcBorders>
              <w:top w:val="single" w:sz="4" w:space="0" w:color="F2F2F2" w:themeColor="background1" w:themeShade="F2"/>
            </w:tcBorders>
            <w:shd w:val="clear" w:color="auto" w:fill="auto"/>
            <w:noWrap/>
          </w:tcPr>
          <w:p w14:paraId="0E7AC77E" w14:textId="77777777" w:rsidR="001A7896" w:rsidRPr="00E477B5" w:rsidRDefault="001A7896" w:rsidP="001A7896">
            <w:pPr>
              <w:pStyle w:val="Table2Text"/>
            </w:pPr>
            <w:r w:rsidRPr="00B615B9">
              <w:t>The operating company shall develop systems to effectively communicate with, and enable input from the workforce on matters relating to occupational health and safety.</w:t>
            </w:r>
          </w:p>
        </w:tc>
        <w:tc>
          <w:tcPr>
            <w:tcW w:w="480" w:type="dxa"/>
            <w:tcBorders>
              <w:top w:val="single" w:sz="4" w:space="0" w:color="F2F2F2" w:themeColor="background1" w:themeShade="F2"/>
            </w:tcBorders>
            <w:shd w:val="clear" w:color="auto" w:fill="auto"/>
            <w:vAlign w:val="center"/>
          </w:tcPr>
          <w:p w14:paraId="1743EFB0" w14:textId="5169DEA8" w:rsidR="001A7896" w:rsidRDefault="001A7896" w:rsidP="001A7896">
            <w:pPr>
              <w:pStyle w:val="Table2TextNRtext"/>
            </w:pPr>
            <w:r w:rsidRPr="000C100F">
              <w:rPr>
                <w:szCs w:val="14"/>
                <w:highlight w:val="cyan"/>
              </w:rPr>
              <w:t>X</w:t>
            </w:r>
          </w:p>
        </w:tc>
        <w:tc>
          <w:tcPr>
            <w:tcW w:w="3920" w:type="dxa"/>
            <w:tcBorders>
              <w:top w:val="single" w:sz="4" w:space="0" w:color="F2F2F2" w:themeColor="background1" w:themeShade="F2"/>
            </w:tcBorders>
            <w:shd w:val="clear" w:color="auto" w:fill="auto"/>
            <w:vAlign w:val="center"/>
          </w:tcPr>
          <w:p w14:paraId="244EEE48" w14:textId="0737666E" w:rsidR="001A7896" w:rsidRPr="007114E0" w:rsidRDefault="001A7896" w:rsidP="001A7896">
            <w:pPr>
              <w:pStyle w:val="Table2Text"/>
            </w:pPr>
          </w:p>
        </w:tc>
      </w:tr>
      <w:tr w:rsidR="001A7896" w:rsidRPr="00EA722E" w14:paraId="30FE9E49" w14:textId="77777777" w:rsidTr="001A7896">
        <w:trPr>
          <w:trHeight w:val="280"/>
        </w:trPr>
        <w:tc>
          <w:tcPr>
            <w:tcW w:w="747" w:type="dxa"/>
            <w:tcBorders>
              <w:top w:val="single" w:sz="4" w:space="0" w:color="F2F2F2" w:themeColor="background1" w:themeShade="F2"/>
            </w:tcBorders>
            <w:shd w:val="clear" w:color="auto" w:fill="auto"/>
            <w:noWrap/>
          </w:tcPr>
          <w:p w14:paraId="4DDB269F" w14:textId="77777777" w:rsidR="001A7896" w:rsidRPr="00E477B5" w:rsidRDefault="001A7896" w:rsidP="001A7896">
            <w:pPr>
              <w:pStyle w:val="Table2Text"/>
            </w:pPr>
            <w:r w:rsidRPr="00B615B9">
              <w:t>3.2.3.4.</w:t>
            </w:r>
          </w:p>
        </w:tc>
        <w:tc>
          <w:tcPr>
            <w:tcW w:w="4393" w:type="dxa"/>
            <w:tcBorders>
              <w:top w:val="single" w:sz="4" w:space="0" w:color="F2F2F2" w:themeColor="background1" w:themeShade="F2"/>
            </w:tcBorders>
            <w:shd w:val="clear" w:color="auto" w:fill="auto"/>
            <w:noWrap/>
          </w:tcPr>
          <w:p w14:paraId="6B6570F6" w14:textId="77777777" w:rsidR="001A7896" w:rsidRDefault="001A7896" w:rsidP="001A7896">
            <w:pPr>
              <w:pStyle w:val="Table2Text"/>
            </w:pPr>
            <w:r w:rsidRPr="00B615B9">
              <w:t>The operating company shall develop and implement a formal process involving workers’ representatives and company management to ensure effective worker consultation and participation in matters relating to occupational health and safety including:</w:t>
            </w:r>
          </w:p>
          <w:p w14:paraId="2DAB7DFC" w14:textId="77777777" w:rsidR="001A7896" w:rsidRDefault="001A7896" w:rsidP="00960168">
            <w:pPr>
              <w:pStyle w:val="Appendix-subrequirement-a"/>
              <w:numPr>
                <w:ilvl w:val="0"/>
                <w:numId w:val="55"/>
              </w:numPr>
            </w:pPr>
            <w:r w:rsidRPr="00B615B9">
              <w:t>Health and safety hazard identification and assessment;</w:t>
            </w:r>
          </w:p>
          <w:p w14:paraId="270D06B0" w14:textId="77777777" w:rsidR="001A7896" w:rsidRDefault="001A7896" w:rsidP="00960168">
            <w:pPr>
              <w:pStyle w:val="Appendix-subrequirement-a"/>
            </w:pPr>
            <w:r w:rsidRPr="00B615B9">
              <w:t>Design and implementation of workplace monitoring and worker health surveillance programs;</w:t>
            </w:r>
          </w:p>
          <w:p w14:paraId="39C6551F" w14:textId="77777777" w:rsidR="001A7896" w:rsidRDefault="001A7896" w:rsidP="00960168">
            <w:pPr>
              <w:pStyle w:val="Appendix-subrequirement-a"/>
            </w:pPr>
            <w:r w:rsidRPr="00B615B9">
              <w:t>Development of strategies to prevent or mitigate risks to workers through the health and safety risk assessments or workplace and workers’ health surveillance; and</w:t>
            </w:r>
          </w:p>
          <w:p w14:paraId="08BC4F2C" w14:textId="77777777" w:rsidR="001A7896" w:rsidRPr="00E477B5" w:rsidRDefault="001A7896" w:rsidP="00960168">
            <w:pPr>
              <w:pStyle w:val="Appendix-subrequirement-a"/>
            </w:pPr>
            <w:r w:rsidRPr="00B615B9">
              <w:t>Development of appropriate assistance and programs to support worker health and safety, including worker mental health.</w:t>
            </w:r>
          </w:p>
        </w:tc>
        <w:tc>
          <w:tcPr>
            <w:tcW w:w="480" w:type="dxa"/>
            <w:tcBorders>
              <w:top w:val="single" w:sz="4" w:space="0" w:color="F2F2F2" w:themeColor="background1" w:themeShade="F2"/>
            </w:tcBorders>
            <w:shd w:val="clear" w:color="auto" w:fill="auto"/>
            <w:vAlign w:val="center"/>
          </w:tcPr>
          <w:p w14:paraId="3B35F458" w14:textId="658FA9DF" w:rsidR="001A7896" w:rsidRDefault="001A7896" w:rsidP="001A7896">
            <w:pPr>
              <w:pStyle w:val="Table2TextNRtext"/>
            </w:pPr>
            <w:r w:rsidRPr="000C100F">
              <w:rPr>
                <w:szCs w:val="14"/>
                <w:highlight w:val="cyan"/>
              </w:rPr>
              <w:t>X</w:t>
            </w:r>
          </w:p>
        </w:tc>
        <w:tc>
          <w:tcPr>
            <w:tcW w:w="3920" w:type="dxa"/>
            <w:tcBorders>
              <w:top w:val="single" w:sz="4" w:space="0" w:color="F2F2F2" w:themeColor="background1" w:themeShade="F2"/>
            </w:tcBorders>
            <w:shd w:val="clear" w:color="auto" w:fill="auto"/>
            <w:vAlign w:val="center"/>
          </w:tcPr>
          <w:p w14:paraId="1FEBB800" w14:textId="73614321" w:rsidR="001A7896" w:rsidRPr="007114E0" w:rsidRDefault="001A7896" w:rsidP="001A7896">
            <w:pPr>
              <w:pStyle w:val="Table2Text"/>
            </w:pPr>
          </w:p>
        </w:tc>
      </w:tr>
      <w:tr w:rsidR="001A7896" w:rsidRPr="00EA722E" w14:paraId="29785A93" w14:textId="77777777" w:rsidTr="001A7896">
        <w:trPr>
          <w:trHeight w:val="280"/>
        </w:trPr>
        <w:tc>
          <w:tcPr>
            <w:tcW w:w="747" w:type="dxa"/>
            <w:tcBorders>
              <w:top w:val="single" w:sz="4" w:space="0" w:color="F2F2F2" w:themeColor="background1" w:themeShade="F2"/>
            </w:tcBorders>
            <w:shd w:val="clear" w:color="auto" w:fill="auto"/>
            <w:noWrap/>
          </w:tcPr>
          <w:p w14:paraId="330B1888" w14:textId="77777777" w:rsidR="001A7896" w:rsidRPr="00E477B5" w:rsidRDefault="001A7896" w:rsidP="001A7896">
            <w:pPr>
              <w:pStyle w:val="Table2Text"/>
            </w:pPr>
            <w:r w:rsidRPr="00B615B9">
              <w:t>3.2.3.5.</w:t>
            </w:r>
          </w:p>
        </w:tc>
        <w:tc>
          <w:tcPr>
            <w:tcW w:w="4393" w:type="dxa"/>
            <w:tcBorders>
              <w:top w:val="single" w:sz="4" w:space="0" w:color="F2F2F2" w:themeColor="background1" w:themeShade="F2"/>
            </w:tcBorders>
            <w:shd w:val="clear" w:color="auto" w:fill="auto"/>
            <w:noWrap/>
          </w:tcPr>
          <w:p w14:paraId="4BB8F438" w14:textId="77777777" w:rsidR="001A7896" w:rsidRDefault="001A7896" w:rsidP="001A7896">
            <w:pPr>
              <w:pStyle w:val="Table2Text"/>
            </w:pPr>
            <w:r w:rsidRPr="00B615B9">
              <w:t>The operating company shall provide workers’ health and safety representatives with the opportunity to:</w:t>
            </w:r>
          </w:p>
          <w:p w14:paraId="117DE7E1" w14:textId="77777777" w:rsidR="001A7896" w:rsidRDefault="001A7896" w:rsidP="00960168">
            <w:pPr>
              <w:pStyle w:val="Appendix-subrequirement-a"/>
              <w:numPr>
                <w:ilvl w:val="0"/>
                <w:numId w:val="56"/>
              </w:numPr>
            </w:pPr>
            <w:r w:rsidRPr="00B615B9">
              <w:lastRenderedPageBreak/>
              <w:t>Participate in inspections and investigations conducted by the employer and by the competent authority at the workplace;</w:t>
            </w:r>
          </w:p>
          <w:p w14:paraId="26356CEB" w14:textId="77777777" w:rsidR="001A7896" w:rsidRDefault="001A7896" w:rsidP="00960168">
            <w:pPr>
              <w:pStyle w:val="Appendix-subrequirement-a"/>
            </w:pPr>
            <w:r w:rsidRPr="00B615B9">
              <w:t>Monitor and investigate safety and health matters;</w:t>
            </w:r>
          </w:p>
          <w:p w14:paraId="6AA04677" w14:textId="77777777" w:rsidR="001A7896" w:rsidRDefault="001A7896" w:rsidP="00960168">
            <w:pPr>
              <w:pStyle w:val="Appendix-subrequirement-a"/>
            </w:pPr>
            <w:r w:rsidRPr="00B615B9">
              <w:t>Have recourse to advisers and independent experts; and</w:t>
            </w:r>
          </w:p>
          <w:p w14:paraId="21BC2DEE" w14:textId="77777777" w:rsidR="001A7896" w:rsidRPr="00E477B5" w:rsidRDefault="001A7896" w:rsidP="00960168">
            <w:pPr>
              <w:pStyle w:val="Appendix-subrequirement-a"/>
            </w:pPr>
            <w:r w:rsidRPr="00B615B9">
              <w:t>Receive timely notice of accidents and dangerous occurrences.</w:t>
            </w:r>
          </w:p>
        </w:tc>
        <w:tc>
          <w:tcPr>
            <w:tcW w:w="480" w:type="dxa"/>
            <w:tcBorders>
              <w:top w:val="single" w:sz="4" w:space="0" w:color="F2F2F2" w:themeColor="background1" w:themeShade="F2"/>
            </w:tcBorders>
            <w:shd w:val="clear" w:color="auto" w:fill="auto"/>
            <w:vAlign w:val="center"/>
          </w:tcPr>
          <w:p w14:paraId="4B3AD01D" w14:textId="5374BDDB" w:rsidR="001A7896" w:rsidRDefault="001A7896" w:rsidP="001A7896">
            <w:pPr>
              <w:pStyle w:val="Table2TextNRtext"/>
            </w:pPr>
            <w:r w:rsidRPr="000C100F">
              <w:rPr>
                <w:szCs w:val="14"/>
                <w:highlight w:val="cyan"/>
              </w:rPr>
              <w:lastRenderedPageBreak/>
              <w:t>X</w:t>
            </w:r>
          </w:p>
        </w:tc>
        <w:tc>
          <w:tcPr>
            <w:tcW w:w="3920" w:type="dxa"/>
            <w:tcBorders>
              <w:top w:val="single" w:sz="4" w:space="0" w:color="F2F2F2" w:themeColor="background1" w:themeShade="F2"/>
            </w:tcBorders>
            <w:shd w:val="clear" w:color="auto" w:fill="auto"/>
            <w:vAlign w:val="center"/>
          </w:tcPr>
          <w:p w14:paraId="2A4EBB68" w14:textId="48BDA434" w:rsidR="001A7896" w:rsidRPr="007114E0" w:rsidRDefault="001A7896" w:rsidP="001A7896">
            <w:pPr>
              <w:pStyle w:val="Table2Text"/>
            </w:pPr>
          </w:p>
        </w:tc>
      </w:tr>
      <w:tr w:rsidR="001A7896" w:rsidRPr="00EA722E" w14:paraId="10C83556" w14:textId="77777777" w:rsidTr="001A7896">
        <w:trPr>
          <w:trHeight w:val="280"/>
        </w:trPr>
        <w:tc>
          <w:tcPr>
            <w:tcW w:w="747" w:type="dxa"/>
            <w:tcBorders>
              <w:top w:val="single" w:sz="4" w:space="0" w:color="F2F2F2" w:themeColor="background1" w:themeShade="F2"/>
            </w:tcBorders>
            <w:shd w:val="clear" w:color="auto" w:fill="auto"/>
            <w:noWrap/>
          </w:tcPr>
          <w:p w14:paraId="0937926C" w14:textId="77777777" w:rsidR="001A7896" w:rsidRPr="00E477B5" w:rsidRDefault="001A7896" w:rsidP="001A7896">
            <w:pPr>
              <w:pStyle w:val="Table2Text"/>
            </w:pPr>
            <w:r w:rsidRPr="00B615B9">
              <w:t>3.2.3.6.</w:t>
            </w:r>
          </w:p>
        </w:tc>
        <w:tc>
          <w:tcPr>
            <w:tcW w:w="4393" w:type="dxa"/>
            <w:tcBorders>
              <w:top w:val="single" w:sz="4" w:space="0" w:color="F2F2F2" w:themeColor="background1" w:themeShade="F2"/>
            </w:tcBorders>
            <w:shd w:val="clear" w:color="auto" w:fill="auto"/>
            <w:noWrap/>
          </w:tcPr>
          <w:p w14:paraId="33F8E49E" w14:textId="77777777" w:rsidR="001A7896" w:rsidRPr="00E477B5" w:rsidRDefault="001A7896" w:rsidP="001A7896">
            <w:pPr>
              <w:pStyle w:val="Table2Text"/>
            </w:pPr>
            <w:r w:rsidRPr="00B615B9">
              <w:t>Visitors and other third parties accessing the mining premises shall receive an occupational health and safety briefing, and be provided with relevant protective equipment for areas of the mine site that or associated facilities that they will be entering.</w:t>
            </w:r>
          </w:p>
        </w:tc>
        <w:tc>
          <w:tcPr>
            <w:tcW w:w="480" w:type="dxa"/>
            <w:tcBorders>
              <w:top w:val="single" w:sz="4" w:space="0" w:color="F2F2F2" w:themeColor="background1" w:themeShade="F2"/>
              <w:bottom w:val="single" w:sz="4" w:space="0" w:color="F2F2F2" w:themeColor="background1" w:themeShade="F2"/>
            </w:tcBorders>
            <w:shd w:val="clear" w:color="auto" w:fill="auto"/>
            <w:vAlign w:val="center"/>
          </w:tcPr>
          <w:p w14:paraId="6E6761C1" w14:textId="40A45F56" w:rsidR="001A7896" w:rsidRDefault="001A7896" w:rsidP="001A7896">
            <w:pPr>
              <w:pStyle w:val="Table2TextNRtext"/>
            </w:pPr>
            <w:r w:rsidRPr="000C100F">
              <w:rPr>
                <w:szCs w:val="14"/>
                <w:highlight w:val="cyan"/>
              </w:rPr>
              <w:t>X</w:t>
            </w:r>
          </w:p>
        </w:tc>
        <w:tc>
          <w:tcPr>
            <w:tcW w:w="3920" w:type="dxa"/>
            <w:tcBorders>
              <w:top w:val="single" w:sz="4" w:space="0" w:color="F2F2F2" w:themeColor="background1" w:themeShade="F2"/>
            </w:tcBorders>
            <w:shd w:val="clear" w:color="auto" w:fill="auto"/>
            <w:vAlign w:val="center"/>
          </w:tcPr>
          <w:p w14:paraId="0F1E1995" w14:textId="2E5138A8" w:rsidR="001A7896" w:rsidRPr="007114E0" w:rsidRDefault="001A7896" w:rsidP="001A7896">
            <w:pPr>
              <w:pStyle w:val="Table2Text"/>
            </w:pPr>
          </w:p>
        </w:tc>
      </w:tr>
      <w:tr w:rsidR="001A7896" w:rsidRPr="00EA722E" w14:paraId="3BC94F74" w14:textId="77777777" w:rsidTr="001A7896">
        <w:trPr>
          <w:trHeight w:val="280"/>
        </w:trPr>
        <w:tc>
          <w:tcPr>
            <w:tcW w:w="747" w:type="dxa"/>
            <w:tcBorders>
              <w:top w:val="single" w:sz="4" w:space="0" w:color="F2F2F2" w:themeColor="background1" w:themeShade="F2"/>
            </w:tcBorders>
            <w:shd w:val="clear" w:color="auto" w:fill="auto"/>
            <w:noWrap/>
          </w:tcPr>
          <w:p w14:paraId="6BB2CD4D" w14:textId="77777777" w:rsidR="001A7896" w:rsidRPr="00E477B5" w:rsidRDefault="001A7896" w:rsidP="001A7896">
            <w:pPr>
              <w:pStyle w:val="Table2Text"/>
            </w:pPr>
            <w:r w:rsidRPr="00B615B9">
              <w:t>3.2.4.1.</w:t>
            </w:r>
          </w:p>
        </w:tc>
        <w:tc>
          <w:tcPr>
            <w:tcW w:w="4393" w:type="dxa"/>
            <w:tcBorders>
              <w:top w:val="single" w:sz="4" w:space="0" w:color="F2F2F2" w:themeColor="background1" w:themeShade="F2"/>
            </w:tcBorders>
            <w:shd w:val="clear" w:color="auto" w:fill="auto"/>
            <w:noWrap/>
          </w:tcPr>
          <w:p w14:paraId="457AF17E" w14:textId="77777777" w:rsidR="001A7896" w:rsidRDefault="001A7896" w:rsidP="001A7896">
            <w:pPr>
              <w:pStyle w:val="Table2Text"/>
            </w:pPr>
            <w:r w:rsidRPr="00B615B9">
              <w:rPr>
                <w:color w:val="C00000"/>
              </w:rPr>
              <w:t>Critical</w:t>
            </w:r>
            <w:r>
              <w:rPr>
                <w:color w:val="C00000"/>
              </w:rPr>
              <w:t xml:space="preserve"> (a and </w:t>
            </w:r>
            <w:proofErr w:type="gramStart"/>
            <w:r>
              <w:rPr>
                <w:color w:val="C00000"/>
              </w:rPr>
              <w:t>b)</w:t>
            </w:r>
            <w:r w:rsidRPr="00B615B9">
              <w:rPr>
                <w:color w:val="C00000"/>
              </w:rPr>
              <w:t xml:space="preserve"> </w:t>
            </w:r>
            <w:r>
              <w:t xml:space="preserve"> </w:t>
            </w:r>
            <w:r w:rsidRPr="00B615B9">
              <w:t>The</w:t>
            </w:r>
            <w:proofErr w:type="gramEnd"/>
            <w:r w:rsidRPr="00B615B9">
              <w:t xml:space="preserve"> operating company shall implement measures to protect the safety and health of workers including:</w:t>
            </w:r>
          </w:p>
          <w:p w14:paraId="188F459E" w14:textId="77777777" w:rsidR="001A7896" w:rsidRDefault="001A7896" w:rsidP="00960168">
            <w:pPr>
              <w:pStyle w:val="Appendix-subrequirement-a"/>
              <w:numPr>
                <w:ilvl w:val="0"/>
                <w:numId w:val="57"/>
              </w:numPr>
            </w:pPr>
            <w:r w:rsidRPr="00B615B9">
              <w:t>Informing workers, in a comprehensible manner, of the hazards associated with their work, the health risks involved and relevant preventive and protective measures;</w:t>
            </w:r>
          </w:p>
          <w:p w14:paraId="4B6E85E1" w14:textId="77777777" w:rsidR="001A7896" w:rsidRDefault="001A7896" w:rsidP="00960168">
            <w:pPr>
              <w:pStyle w:val="Appendix-subrequirement-a"/>
            </w:pPr>
            <w:r w:rsidRPr="00B615B9">
              <w:t>Providing and maintaining, at no cost to workers, suitable protective equipment and clothing where exposure to adverse conditions or adequate protection against risk of accident or injury to health cannot be ensured by other means;</w:t>
            </w:r>
          </w:p>
          <w:p w14:paraId="6A12ED84" w14:textId="77777777" w:rsidR="001A7896" w:rsidRDefault="001A7896" w:rsidP="00960168">
            <w:pPr>
              <w:pStyle w:val="Appendix-subrequirement-a"/>
            </w:pPr>
            <w:r w:rsidRPr="00B615B9">
              <w:t>Providing workers who have suffered from an injury or illness at the workplace with first aid, and, if necessary, prompt transportation from the workplace and access to appropriate medical facilities;</w:t>
            </w:r>
          </w:p>
          <w:p w14:paraId="732EC68E" w14:textId="77777777" w:rsidR="001A7896" w:rsidRDefault="001A7896" w:rsidP="00960168">
            <w:pPr>
              <w:pStyle w:val="Appendix-subrequirement-a"/>
            </w:pPr>
            <w:r w:rsidRPr="00B615B9">
              <w:t>Providing, at no cost to workers, training/education and retraining programs and comprehensible instructions on safety and health matters as well as on the work assigned;</w:t>
            </w:r>
          </w:p>
          <w:p w14:paraId="64841B1D" w14:textId="77777777" w:rsidR="001A7896" w:rsidRDefault="001A7896" w:rsidP="00960168">
            <w:pPr>
              <w:pStyle w:val="Appendix-subrequirement-a"/>
            </w:pPr>
            <w:r w:rsidRPr="00B615B9">
              <w:t>Providing adequate supervision and control on each shift; and</w:t>
            </w:r>
          </w:p>
          <w:p w14:paraId="3B11062C" w14:textId="77777777" w:rsidR="001A7896" w:rsidRPr="00E477B5" w:rsidRDefault="001A7896" w:rsidP="00960168">
            <w:pPr>
              <w:pStyle w:val="Appendix-subrequirement-a"/>
            </w:pPr>
            <w:r w:rsidRPr="00B615B9">
              <w:t>If relevant, establishing a system to identify and track at any time the probable locations of all persons who are underground.</w:t>
            </w:r>
          </w:p>
        </w:tc>
        <w:tc>
          <w:tcPr>
            <w:tcW w:w="480" w:type="dxa"/>
            <w:tcBorders>
              <w:top w:val="single" w:sz="4" w:space="0" w:color="F2F2F2" w:themeColor="background1" w:themeShade="F2"/>
            </w:tcBorders>
            <w:shd w:val="clear" w:color="auto" w:fill="auto"/>
            <w:vAlign w:val="center"/>
          </w:tcPr>
          <w:p w14:paraId="17268946" w14:textId="7CEA4BD7" w:rsidR="001A7896" w:rsidRDefault="001A7896" w:rsidP="001A7896">
            <w:pPr>
              <w:pStyle w:val="Table2TextNRtext"/>
            </w:pPr>
            <w:r w:rsidRPr="000C100F">
              <w:rPr>
                <w:szCs w:val="14"/>
                <w:highlight w:val="cyan"/>
              </w:rPr>
              <w:t>X</w:t>
            </w:r>
          </w:p>
        </w:tc>
        <w:tc>
          <w:tcPr>
            <w:tcW w:w="3920" w:type="dxa"/>
            <w:tcBorders>
              <w:top w:val="single" w:sz="4" w:space="0" w:color="F2F2F2" w:themeColor="background1" w:themeShade="F2"/>
            </w:tcBorders>
            <w:shd w:val="clear" w:color="auto" w:fill="auto"/>
            <w:vAlign w:val="center"/>
          </w:tcPr>
          <w:p w14:paraId="3C6CFA40" w14:textId="7CF74FBB" w:rsidR="001A7896" w:rsidRPr="007114E0" w:rsidRDefault="001A7896" w:rsidP="001A7896">
            <w:pPr>
              <w:pStyle w:val="Table2Text"/>
            </w:pPr>
          </w:p>
        </w:tc>
      </w:tr>
      <w:tr w:rsidR="001A7896" w:rsidRPr="00EA722E" w14:paraId="1E81F4BC" w14:textId="77777777" w:rsidTr="001A7896">
        <w:trPr>
          <w:trHeight w:val="280"/>
        </w:trPr>
        <w:tc>
          <w:tcPr>
            <w:tcW w:w="747" w:type="dxa"/>
            <w:tcBorders>
              <w:top w:val="single" w:sz="4" w:space="0" w:color="F2F2F2" w:themeColor="background1" w:themeShade="F2"/>
            </w:tcBorders>
            <w:shd w:val="clear" w:color="auto" w:fill="auto"/>
            <w:noWrap/>
          </w:tcPr>
          <w:p w14:paraId="34F9E5B1" w14:textId="77777777" w:rsidR="001A7896" w:rsidRPr="00E477B5" w:rsidRDefault="001A7896" w:rsidP="001A7896">
            <w:pPr>
              <w:pStyle w:val="Table2Text"/>
            </w:pPr>
            <w:r w:rsidRPr="00B615B9">
              <w:t>3.2.4.2.</w:t>
            </w:r>
          </w:p>
        </w:tc>
        <w:tc>
          <w:tcPr>
            <w:tcW w:w="4393" w:type="dxa"/>
            <w:tcBorders>
              <w:top w:val="single" w:sz="4" w:space="0" w:color="F2F2F2" w:themeColor="background1" w:themeShade="F2"/>
            </w:tcBorders>
            <w:shd w:val="clear" w:color="auto" w:fill="auto"/>
            <w:noWrap/>
          </w:tcPr>
          <w:p w14:paraId="71ED74E4" w14:textId="77777777" w:rsidR="001A7896" w:rsidRPr="00E477B5" w:rsidRDefault="001A7896" w:rsidP="001A7896">
            <w:pPr>
              <w:pStyle w:val="Table2Text"/>
            </w:pPr>
            <w:r w:rsidRPr="00B615B9">
              <w:t>If the risk assessment process reveals unique occupational health and safety risks for certain groups of workers (e.g., pregnant women, children, HIV-positive, etc.) the operating company shall ensure that additional protective measures are taken, and trainings and health promotion programs are available to support the health and safety of those workers.</w:t>
            </w:r>
          </w:p>
        </w:tc>
        <w:tc>
          <w:tcPr>
            <w:tcW w:w="480" w:type="dxa"/>
            <w:tcBorders>
              <w:top w:val="single" w:sz="4" w:space="0" w:color="F2F2F2" w:themeColor="background1" w:themeShade="F2"/>
            </w:tcBorders>
            <w:shd w:val="clear" w:color="auto" w:fill="auto"/>
            <w:vAlign w:val="center"/>
          </w:tcPr>
          <w:p w14:paraId="3DAA3482" w14:textId="436C82FF" w:rsidR="001A7896" w:rsidRDefault="001A7896" w:rsidP="001A7896">
            <w:pPr>
              <w:pStyle w:val="Table2TextNRtext"/>
            </w:pPr>
            <w:r w:rsidRPr="000C100F">
              <w:rPr>
                <w:szCs w:val="14"/>
                <w:highlight w:val="cyan"/>
              </w:rPr>
              <w:t>X</w:t>
            </w:r>
          </w:p>
        </w:tc>
        <w:tc>
          <w:tcPr>
            <w:tcW w:w="3920" w:type="dxa"/>
            <w:tcBorders>
              <w:top w:val="single" w:sz="4" w:space="0" w:color="F2F2F2" w:themeColor="background1" w:themeShade="F2"/>
            </w:tcBorders>
            <w:shd w:val="clear" w:color="auto" w:fill="auto"/>
            <w:vAlign w:val="center"/>
          </w:tcPr>
          <w:p w14:paraId="45AD256F" w14:textId="36BABCCF" w:rsidR="001A7896" w:rsidRPr="007114E0" w:rsidRDefault="001A7896" w:rsidP="001A7896">
            <w:pPr>
              <w:pStyle w:val="Table2Text"/>
            </w:pPr>
          </w:p>
        </w:tc>
      </w:tr>
      <w:tr w:rsidR="001A7896" w:rsidRPr="00EA722E" w14:paraId="4F437617" w14:textId="77777777" w:rsidTr="001A7896">
        <w:trPr>
          <w:trHeight w:val="280"/>
        </w:trPr>
        <w:tc>
          <w:tcPr>
            <w:tcW w:w="747" w:type="dxa"/>
            <w:tcBorders>
              <w:top w:val="single" w:sz="4" w:space="0" w:color="F2F2F2" w:themeColor="background1" w:themeShade="F2"/>
            </w:tcBorders>
            <w:shd w:val="clear" w:color="auto" w:fill="auto"/>
            <w:noWrap/>
          </w:tcPr>
          <w:p w14:paraId="7A9688DD" w14:textId="77777777" w:rsidR="001A7896" w:rsidRPr="00E477B5" w:rsidRDefault="001A7896" w:rsidP="001A7896">
            <w:pPr>
              <w:pStyle w:val="Table2Text"/>
            </w:pPr>
            <w:r w:rsidRPr="00B615B9">
              <w:t>3.2.4.3.</w:t>
            </w:r>
          </w:p>
        </w:tc>
        <w:tc>
          <w:tcPr>
            <w:tcW w:w="4393" w:type="dxa"/>
            <w:tcBorders>
              <w:top w:val="single" w:sz="4" w:space="0" w:color="F2F2F2" w:themeColor="background1" w:themeShade="F2"/>
            </w:tcBorders>
            <w:shd w:val="clear" w:color="auto" w:fill="auto"/>
            <w:noWrap/>
          </w:tcPr>
          <w:p w14:paraId="7C0D8BCE" w14:textId="77777777" w:rsidR="001A7896" w:rsidRPr="00E477B5" w:rsidRDefault="001A7896" w:rsidP="001A7896">
            <w:pPr>
              <w:pStyle w:val="Table2Text"/>
            </w:pPr>
            <w:r w:rsidRPr="00B615B9">
              <w:t>The operating company shall provide workers with clean toilet, washing and locker facilities (commensurate with the number and gender of staff employed), potable drinking water, and where applicable, sanitary facilities for food storage and preparation. Any accommodations provided by the operating company shall be clean, safe, and meet the basic needs of the workers.</w:t>
            </w:r>
          </w:p>
        </w:tc>
        <w:tc>
          <w:tcPr>
            <w:tcW w:w="480" w:type="dxa"/>
            <w:tcBorders>
              <w:top w:val="single" w:sz="4" w:space="0" w:color="F2F2F2" w:themeColor="background1" w:themeShade="F2"/>
            </w:tcBorders>
            <w:shd w:val="clear" w:color="auto" w:fill="auto"/>
            <w:vAlign w:val="center"/>
          </w:tcPr>
          <w:p w14:paraId="2EB9520D" w14:textId="34EA4F46" w:rsidR="001A7896" w:rsidRDefault="001A7896" w:rsidP="001A7896">
            <w:pPr>
              <w:pStyle w:val="Table2TextNRtext"/>
            </w:pPr>
            <w:r w:rsidRPr="000C100F">
              <w:rPr>
                <w:szCs w:val="14"/>
                <w:highlight w:val="cyan"/>
              </w:rPr>
              <w:t>X</w:t>
            </w:r>
          </w:p>
        </w:tc>
        <w:tc>
          <w:tcPr>
            <w:tcW w:w="3920" w:type="dxa"/>
            <w:tcBorders>
              <w:top w:val="single" w:sz="4" w:space="0" w:color="F2F2F2" w:themeColor="background1" w:themeShade="F2"/>
            </w:tcBorders>
            <w:shd w:val="clear" w:color="auto" w:fill="auto"/>
            <w:vAlign w:val="center"/>
          </w:tcPr>
          <w:p w14:paraId="168D8C13" w14:textId="34EA1F0D" w:rsidR="001A7896" w:rsidRPr="007114E0" w:rsidRDefault="001A7896" w:rsidP="001A7896">
            <w:pPr>
              <w:pStyle w:val="Table2Text"/>
            </w:pPr>
          </w:p>
        </w:tc>
      </w:tr>
      <w:tr w:rsidR="001A7896" w:rsidRPr="00EA722E" w14:paraId="206B5A83" w14:textId="77777777" w:rsidTr="001A7896">
        <w:trPr>
          <w:trHeight w:val="280"/>
        </w:trPr>
        <w:tc>
          <w:tcPr>
            <w:tcW w:w="747" w:type="dxa"/>
            <w:tcBorders>
              <w:top w:val="single" w:sz="4" w:space="0" w:color="F2F2F2" w:themeColor="background1" w:themeShade="F2"/>
            </w:tcBorders>
            <w:shd w:val="clear" w:color="auto" w:fill="auto"/>
            <w:noWrap/>
          </w:tcPr>
          <w:p w14:paraId="6A162B3E" w14:textId="77777777" w:rsidR="001A7896" w:rsidRPr="00E60632" w:rsidRDefault="001A7896" w:rsidP="001A7896">
            <w:pPr>
              <w:pStyle w:val="Table2Text"/>
            </w:pPr>
            <w:r w:rsidRPr="00E60632">
              <w:t>3.2.4.4.</w:t>
            </w:r>
          </w:p>
        </w:tc>
        <w:tc>
          <w:tcPr>
            <w:tcW w:w="4393" w:type="dxa"/>
            <w:tcBorders>
              <w:top w:val="single" w:sz="4" w:space="0" w:color="F2F2F2" w:themeColor="background1" w:themeShade="F2"/>
            </w:tcBorders>
            <w:shd w:val="clear" w:color="auto" w:fill="auto"/>
            <w:noWrap/>
          </w:tcPr>
          <w:p w14:paraId="6F85D006" w14:textId="77777777" w:rsidR="001A7896" w:rsidRDefault="001A7896" w:rsidP="001A7896">
            <w:pPr>
              <w:pStyle w:val="Table2Text"/>
            </w:pPr>
            <w:r w:rsidRPr="00E60632">
              <w:t>The operating company shall ensure that workers are provided with compensation for work-related injuries and illnesses as follows:</w:t>
            </w:r>
          </w:p>
          <w:p w14:paraId="7B8A6299" w14:textId="77777777" w:rsidR="001A7896" w:rsidRDefault="001A7896" w:rsidP="00960168">
            <w:pPr>
              <w:pStyle w:val="Appendix-subrequirement-a"/>
              <w:numPr>
                <w:ilvl w:val="0"/>
                <w:numId w:val="66"/>
              </w:numPr>
            </w:pPr>
            <w:r w:rsidRPr="00E60632">
              <w:lastRenderedPageBreak/>
              <w:t>In countries where workers’ compensation is not provided through government schemes or a collective bargaining agreement:</w:t>
            </w:r>
          </w:p>
          <w:p w14:paraId="06F5817F" w14:textId="77777777" w:rsidR="001A7896" w:rsidRDefault="001A7896" w:rsidP="00960168">
            <w:pPr>
              <w:pStyle w:val="Table2-subrequirementai"/>
              <w:numPr>
                <w:ilvl w:val="0"/>
                <w:numId w:val="67"/>
              </w:numPr>
            </w:pPr>
            <w:r w:rsidRPr="00E60632">
              <w:t>The operating company shall compensate workers for work-related injuries or illnesses at a rate that, at minimum, covers medical expenses and wages during the recovery and rehabilitation period;</w:t>
            </w:r>
          </w:p>
          <w:p w14:paraId="137586A2" w14:textId="77777777" w:rsidR="001A7896" w:rsidRDefault="001A7896" w:rsidP="00960168">
            <w:pPr>
              <w:pStyle w:val="Table2-subrequirementai"/>
              <w:numPr>
                <w:ilvl w:val="0"/>
                <w:numId w:val="67"/>
              </w:numPr>
            </w:pPr>
            <w:r w:rsidRPr="00E60632">
              <w:t>If a worker is not able to return to work due to the severity of the work-related injury or illness, the operating company shall compensate for lost earnings until the worker qualifies for an adequate pension (i.e., 2/3 or more of the salary they would otherwise normally receive if healthy and working); or</w:t>
            </w:r>
          </w:p>
          <w:p w14:paraId="1EBAAFBF" w14:textId="77777777" w:rsidR="001A7896" w:rsidRDefault="001A7896" w:rsidP="00960168">
            <w:pPr>
              <w:pStyle w:val="Table2-subrequirementai"/>
              <w:numPr>
                <w:ilvl w:val="0"/>
                <w:numId w:val="67"/>
              </w:numPr>
            </w:pPr>
            <w:r>
              <w:t>[</w:t>
            </w:r>
            <w:r w:rsidRPr="00E60632">
              <w:t xml:space="preserve">flag] If an occupational illness manifests after a worker has retired, the operating company or its corporate owner shall, at minimum, compensate the worker for medical expenses, unless the operating company or its corporate owner can establish that the occupational illness was not connected to the worker’s employment at the mining project. </w:t>
            </w:r>
          </w:p>
          <w:p w14:paraId="7AF50362" w14:textId="77777777" w:rsidR="001A7896" w:rsidRDefault="001A7896" w:rsidP="00960168">
            <w:pPr>
              <w:pStyle w:val="Appendix-subrequirement-a"/>
            </w:pPr>
            <w:r w:rsidRPr="00E60632">
              <w:t>In countries that do not provide for worker rehabilitation as part of their workers’ compensation schemes, the operating company shall ensure that workers have free or affordable access to rehabilitation programs to facilitate an expeditious return to work; and</w:t>
            </w:r>
          </w:p>
          <w:p w14:paraId="248FAE01" w14:textId="77777777" w:rsidR="001A7896" w:rsidRPr="00E60632" w:rsidRDefault="001A7896" w:rsidP="00960168">
            <w:pPr>
              <w:pStyle w:val="Appendix-subrequirement-a"/>
            </w:pPr>
            <w:r w:rsidRPr="00E60632">
              <w:t>Where a worker dies as a result of a work-related injury or disease, the operating company shall, at minimum, provide to spouses and dependent children benefits to cover funeral expenses and transportation of the worker’s body, if appropriate, as well as compensation that is equal to or greater than three months’ salary of the deceased worker.</w:t>
            </w:r>
          </w:p>
        </w:tc>
        <w:tc>
          <w:tcPr>
            <w:tcW w:w="480" w:type="dxa"/>
            <w:tcBorders>
              <w:top w:val="single" w:sz="4" w:space="0" w:color="F2F2F2" w:themeColor="background1" w:themeShade="F2"/>
            </w:tcBorders>
            <w:shd w:val="clear" w:color="auto" w:fill="auto"/>
            <w:vAlign w:val="center"/>
          </w:tcPr>
          <w:p w14:paraId="37132951" w14:textId="1BEFF3B8" w:rsidR="001A7896" w:rsidRPr="00E60632" w:rsidRDefault="001A7896" w:rsidP="001A7896">
            <w:pPr>
              <w:pStyle w:val="Table2TextNRtext"/>
            </w:pPr>
            <w:r w:rsidRPr="000C100F">
              <w:rPr>
                <w:szCs w:val="14"/>
                <w:highlight w:val="cyan"/>
              </w:rPr>
              <w:lastRenderedPageBreak/>
              <w:t>X</w:t>
            </w:r>
          </w:p>
        </w:tc>
        <w:tc>
          <w:tcPr>
            <w:tcW w:w="3920" w:type="dxa"/>
            <w:tcBorders>
              <w:top w:val="single" w:sz="4" w:space="0" w:color="F2F2F2" w:themeColor="background1" w:themeShade="F2"/>
            </w:tcBorders>
            <w:shd w:val="clear" w:color="auto" w:fill="auto"/>
            <w:vAlign w:val="center"/>
          </w:tcPr>
          <w:p w14:paraId="7524D0CE" w14:textId="7E1EF2BC" w:rsidR="001A7896" w:rsidRPr="007114E0" w:rsidRDefault="001A7896" w:rsidP="001A7896">
            <w:pPr>
              <w:pStyle w:val="Table2Text"/>
            </w:pPr>
          </w:p>
        </w:tc>
      </w:tr>
      <w:tr w:rsidR="001A7896" w:rsidRPr="00EA722E" w14:paraId="52565444" w14:textId="77777777" w:rsidTr="001A7896">
        <w:trPr>
          <w:trHeight w:val="280"/>
        </w:trPr>
        <w:tc>
          <w:tcPr>
            <w:tcW w:w="747" w:type="dxa"/>
            <w:tcBorders>
              <w:top w:val="single" w:sz="4" w:space="0" w:color="F2F2F2" w:themeColor="background1" w:themeShade="F2"/>
            </w:tcBorders>
            <w:shd w:val="clear" w:color="auto" w:fill="auto"/>
            <w:noWrap/>
          </w:tcPr>
          <w:p w14:paraId="517C07D0" w14:textId="77777777" w:rsidR="001A7896" w:rsidRPr="00E477B5" w:rsidRDefault="001A7896" w:rsidP="001A7896">
            <w:pPr>
              <w:pStyle w:val="Table2Text"/>
            </w:pPr>
            <w:r w:rsidRPr="00B615B9">
              <w:t>3.2.5.1.</w:t>
            </w:r>
          </w:p>
        </w:tc>
        <w:tc>
          <w:tcPr>
            <w:tcW w:w="4393" w:type="dxa"/>
            <w:tcBorders>
              <w:top w:val="single" w:sz="4" w:space="0" w:color="F2F2F2" w:themeColor="background1" w:themeShade="F2"/>
            </w:tcBorders>
            <w:shd w:val="clear" w:color="auto" w:fill="auto"/>
            <w:noWrap/>
          </w:tcPr>
          <w:p w14:paraId="1E44A78F" w14:textId="77777777" w:rsidR="001A7896" w:rsidRPr="00E477B5" w:rsidRDefault="001A7896" w:rsidP="001A7896">
            <w:pPr>
              <w:pStyle w:val="Table2Text"/>
            </w:pPr>
            <w:r w:rsidRPr="00B615B9">
              <w:t>The operating company and workers’ representatives on a joint health and safety committee, or its equivalent, shall perform regular inspections of the working environment to identify the various hazards to which the workers may be exposed, and to evaluate the effectiveness of occupational health and safety controls and protective measures.</w:t>
            </w:r>
          </w:p>
        </w:tc>
        <w:tc>
          <w:tcPr>
            <w:tcW w:w="480" w:type="dxa"/>
            <w:tcBorders>
              <w:top w:val="single" w:sz="4" w:space="0" w:color="F2F2F2" w:themeColor="background1" w:themeShade="F2"/>
            </w:tcBorders>
            <w:shd w:val="clear" w:color="auto" w:fill="auto"/>
            <w:vAlign w:val="center"/>
          </w:tcPr>
          <w:p w14:paraId="4ADCC921" w14:textId="5F6591AA" w:rsidR="001A7896" w:rsidRDefault="001A7896" w:rsidP="001A7896">
            <w:pPr>
              <w:pStyle w:val="Table2TextNRtext"/>
            </w:pPr>
            <w:r w:rsidRPr="000C100F">
              <w:rPr>
                <w:szCs w:val="14"/>
                <w:highlight w:val="cyan"/>
              </w:rPr>
              <w:t>X</w:t>
            </w:r>
          </w:p>
        </w:tc>
        <w:tc>
          <w:tcPr>
            <w:tcW w:w="3920" w:type="dxa"/>
            <w:tcBorders>
              <w:top w:val="single" w:sz="4" w:space="0" w:color="F2F2F2" w:themeColor="background1" w:themeShade="F2"/>
            </w:tcBorders>
            <w:shd w:val="clear" w:color="auto" w:fill="auto"/>
            <w:vAlign w:val="center"/>
          </w:tcPr>
          <w:p w14:paraId="131CC8F7" w14:textId="04530B1D" w:rsidR="001A7896" w:rsidRPr="007114E0" w:rsidRDefault="001A7896" w:rsidP="001A7896">
            <w:pPr>
              <w:pStyle w:val="Table2Text"/>
            </w:pPr>
          </w:p>
        </w:tc>
      </w:tr>
      <w:tr w:rsidR="001A7896" w:rsidRPr="00EA722E" w14:paraId="6C2EA6E4" w14:textId="77777777" w:rsidTr="001A7896">
        <w:trPr>
          <w:trHeight w:val="280"/>
        </w:trPr>
        <w:tc>
          <w:tcPr>
            <w:tcW w:w="747" w:type="dxa"/>
            <w:tcBorders>
              <w:top w:val="single" w:sz="4" w:space="0" w:color="F2F2F2" w:themeColor="background1" w:themeShade="F2"/>
            </w:tcBorders>
            <w:shd w:val="clear" w:color="auto" w:fill="auto"/>
            <w:noWrap/>
          </w:tcPr>
          <w:p w14:paraId="54EB98CE" w14:textId="77777777" w:rsidR="001A7896" w:rsidRPr="00E477B5" w:rsidRDefault="001A7896" w:rsidP="001A7896">
            <w:pPr>
              <w:pStyle w:val="Table2Text"/>
            </w:pPr>
            <w:r w:rsidRPr="00B615B9">
              <w:t>3.2.5.2.</w:t>
            </w:r>
          </w:p>
        </w:tc>
        <w:tc>
          <w:tcPr>
            <w:tcW w:w="4393" w:type="dxa"/>
            <w:tcBorders>
              <w:top w:val="single" w:sz="4" w:space="0" w:color="F2F2F2" w:themeColor="background1" w:themeShade="F2"/>
            </w:tcBorders>
            <w:shd w:val="clear" w:color="auto" w:fill="auto"/>
            <w:noWrap/>
          </w:tcPr>
          <w:p w14:paraId="6D520A73" w14:textId="77777777" w:rsidR="001A7896" w:rsidRDefault="001A7896" w:rsidP="001A7896">
            <w:pPr>
              <w:pStyle w:val="Table2Text"/>
            </w:pPr>
            <w:r w:rsidRPr="00B615B9">
              <w:t>The operating company shall carry out workplace monitoring and worker health surveillance to measure exposures and evaluate the effectiveness of controls as follows:</w:t>
            </w:r>
          </w:p>
          <w:p w14:paraId="7F67C207" w14:textId="77777777" w:rsidR="001A7896" w:rsidRDefault="001A7896" w:rsidP="00960168">
            <w:pPr>
              <w:pStyle w:val="Appendix-subrequirement-a"/>
              <w:numPr>
                <w:ilvl w:val="0"/>
                <w:numId w:val="68"/>
              </w:numPr>
            </w:pPr>
            <w:r w:rsidRPr="00B615B9">
              <w:t>Workplace monitoring and worker health surveillance shall be designed and conducted by certified industrial hygienists or other competent professionals;</w:t>
            </w:r>
          </w:p>
          <w:p w14:paraId="4A8B883E" w14:textId="77777777" w:rsidR="001A7896" w:rsidRDefault="001A7896" w:rsidP="00960168">
            <w:pPr>
              <w:pStyle w:val="Appendix-subrequirement-a"/>
            </w:pPr>
            <w:r w:rsidRPr="00B615B9">
              <w:t xml:space="preserve">Health surveillance shall be carried out in a manner that protects the right to confidentiality of medical information, and is not used in a manner prejudicial to workers’ interests; </w:t>
            </w:r>
          </w:p>
          <w:p w14:paraId="65F69C8C" w14:textId="77777777" w:rsidR="001A7896" w:rsidRDefault="001A7896" w:rsidP="00960168">
            <w:pPr>
              <w:pStyle w:val="Appendix-subrequirement-a"/>
            </w:pPr>
            <w:r w:rsidRPr="00B615B9">
              <w:t xml:space="preserve">Samples collected for workplace monitoring and health surveillance purposes shall be analyzed in an ISO/IEC 17025 certified or nationally accredited laboratory; </w:t>
            </w:r>
          </w:p>
          <w:p w14:paraId="40E08186" w14:textId="77777777" w:rsidR="001A7896" w:rsidRDefault="001A7896" w:rsidP="00960168">
            <w:pPr>
              <w:pStyle w:val="Appendix-subrequirement-a"/>
            </w:pPr>
            <w:r w:rsidRPr="00B615B9">
              <w:t xml:space="preserve">Sample results shall be compared against national occupational exposure limits (OELs) and/or </w:t>
            </w:r>
            <w:r w:rsidRPr="00B615B9">
              <w:lastRenderedPageBreak/>
              <w:t>biological exposure indices (BEIs), if they exist, or OELs/BEIs developed by the American Conference of Governmental Industrial Hygienists (ACGIH); and</w:t>
            </w:r>
          </w:p>
          <w:p w14:paraId="7FD5C346" w14:textId="77777777" w:rsidR="001A7896" w:rsidRPr="00E477B5" w:rsidRDefault="001A7896" w:rsidP="00960168">
            <w:pPr>
              <w:pStyle w:val="Appendix-subrequirement-a"/>
            </w:pPr>
            <w:r w:rsidRPr="00B615B9">
              <w:t xml:space="preserve">If an OEL/BEI is exceeded, the affected worker(s) shall be informed immediately, and controls shall be reviewed and revised in a timely manner to ensure that future exposure levels remain within safe limits. </w:t>
            </w:r>
          </w:p>
        </w:tc>
        <w:tc>
          <w:tcPr>
            <w:tcW w:w="480" w:type="dxa"/>
            <w:tcBorders>
              <w:top w:val="single" w:sz="4" w:space="0" w:color="F2F2F2" w:themeColor="background1" w:themeShade="F2"/>
              <w:bottom w:val="single" w:sz="4" w:space="0" w:color="F2F2F2" w:themeColor="background1" w:themeShade="F2"/>
            </w:tcBorders>
            <w:shd w:val="clear" w:color="auto" w:fill="auto"/>
            <w:vAlign w:val="center"/>
          </w:tcPr>
          <w:p w14:paraId="46B14D37" w14:textId="56920CF5" w:rsidR="001A7896" w:rsidRDefault="001A7896" w:rsidP="001A7896">
            <w:pPr>
              <w:pStyle w:val="Table2TextNRtext"/>
            </w:pPr>
            <w:r w:rsidRPr="000C100F">
              <w:rPr>
                <w:szCs w:val="14"/>
                <w:highlight w:val="cyan"/>
              </w:rPr>
              <w:lastRenderedPageBreak/>
              <w:t>X</w:t>
            </w:r>
          </w:p>
        </w:tc>
        <w:tc>
          <w:tcPr>
            <w:tcW w:w="3920" w:type="dxa"/>
            <w:tcBorders>
              <w:top w:val="single" w:sz="4" w:space="0" w:color="F2F2F2" w:themeColor="background1" w:themeShade="F2"/>
            </w:tcBorders>
            <w:shd w:val="clear" w:color="auto" w:fill="auto"/>
            <w:vAlign w:val="center"/>
          </w:tcPr>
          <w:p w14:paraId="1AEC0954" w14:textId="00DE11E9" w:rsidR="001A7896" w:rsidRPr="007114E0" w:rsidRDefault="001A7896" w:rsidP="001A7896">
            <w:pPr>
              <w:pStyle w:val="Table2Text"/>
            </w:pPr>
          </w:p>
        </w:tc>
      </w:tr>
      <w:tr w:rsidR="001A7896" w:rsidRPr="00EA722E" w14:paraId="1ED68D83" w14:textId="77777777" w:rsidTr="001A7896">
        <w:trPr>
          <w:trHeight w:val="280"/>
        </w:trPr>
        <w:tc>
          <w:tcPr>
            <w:tcW w:w="747" w:type="dxa"/>
            <w:tcBorders>
              <w:top w:val="single" w:sz="4" w:space="0" w:color="F2F2F2" w:themeColor="background1" w:themeShade="F2"/>
            </w:tcBorders>
            <w:shd w:val="clear" w:color="auto" w:fill="auto"/>
            <w:noWrap/>
          </w:tcPr>
          <w:p w14:paraId="54C56EB0" w14:textId="77777777" w:rsidR="001A7896" w:rsidRPr="00766F5E" w:rsidRDefault="001A7896" w:rsidP="001A7896">
            <w:pPr>
              <w:pStyle w:val="Table2Text"/>
            </w:pPr>
            <w:r w:rsidRPr="00766F5E">
              <w:t>3.2.5.3.</w:t>
            </w:r>
          </w:p>
        </w:tc>
        <w:tc>
          <w:tcPr>
            <w:tcW w:w="4393" w:type="dxa"/>
            <w:tcBorders>
              <w:top w:val="single" w:sz="4" w:space="0" w:color="F2F2F2" w:themeColor="background1" w:themeShade="F2"/>
            </w:tcBorders>
            <w:shd w:val="clear" w:color="auto" w:fill="auto"/>
            <w:noWrap/>
          </w:tcPr>
          <w:p w14:paraId="35344B80" w14:textId="77777777" w:rsidR="001A7896" w:rsidRPr="00766F5E" w:rsidRDefault="001A7896" w:rsidP="001A7896">
            <w:pPr>
              <w:pStyle w:val="Table2Text"/>
            </w:pPr>
            <w:r w:rsidRPr="00766F5E">
              <w:t>Controls, protective measures, health risk assessments, risk management plans, and training and educational materials shall be updated as necessary based on inspection and monitoring results.</w:t>
            </w:r>
          </w:p>
        </w:tc>
        <w:tc>
          <w:tcPr>
            <w:tcW w:w="480" w:type="dxa"/>
            <w:tcBorders>
              <w:top w:val="single" w:sz="4" w:space="0" w:color="F2F2F2" w:themeColor="background1" w:themeShade="F2"/>
            </w:tcBorders>
            <w:shd w:val="clear" w:color="auto" w:fill="auto"/>
            <w:vAlign w:val="center"/>
          </w:tcPr>
          <w:p w14:paraId="3241471E" w14:textId="53359D0F" w:rsidR="001A7896" w:rsidRDefault="001A7896" w:rsidP="001A7896">
            <w:pPr>
              <w:pStyle w:val="Table2TextNRtext"/>
            </w:pPr>
            <w:r w:rsidRPr="00C8090F">
              <w:rPr>
                <w:szCs w:val="14"/>
                <w:highlight w:val="cyan"/>
              </w:rPr>
              <w:t>X</w:t>
            </w:r>
          </w:p>
        </w:tc>
        <w:tc>
          <w:tcPr>
            <w:tcW w:w="3920" w:type="dxa"/>
            <w:tcBorders>
              <w:top w:val="single" w:sz="4" w:space="0" w:color="F2F2F2" w:themeColor="background1" w:themeShade="F2"/>
            </w:tcBorders>
            <w:shd w:val="clear" w:color="auto" w:fill="auto"/>
            <w:vAlign w:val="center"/>
          </w:tcPr>
          <w:p w14:paraId="0D5206AB" w14:textId="77777777" w:rsidR="001A7896" w:rsidRPr="007114E0" w:rsidRDefault="001A7896" w:rsidP="001A7896">
            <w:pPr>
              <w:pStyle w:val="Table2Text"/>
            </w:pPr>
          </w:p>
        </w:tc>
      </w:tr>
      <w:tr w:rsidR="001A7896" w:rsidRPr="00EA722E" w14:paraId="579FD9C6" w14:textId="77777777" w:rsidTr="001A7896">
        <w:trPr>
          <w:trHeight w:val="280"/>
        </w:trPr>
        <w:tc>
          <w:tcPr>
            <w:tcW w:w="747" w:type="dxa"/>
            <w:tcBorders>
              <w:top w:val="single" w:sz="4" w:space="0" w:color="F2F2F2" w:themeColor="background1" w:themeShade="F2"/>
            </w:tcBorders>
            <w:shd w:val="clear" w:color="auto" w:fill="auto"/>
            <w:noWrap/>
          </w:tcPr>
          <w:p w14:paraId="27FFA7B1" w14:textId="77777777" w:rsidR="001A7896" w:rsidRPr="00766F5E" w:rsidRDefault="001A7896" w:rsidP="001A7896">
            <w:pPr>
              <w:pStyle w:val="Table2Text"/>
            </w:pPr>
            <w:r w:rsidRPr="00766F5E">
              <w:t>3.2.5.4.</w:t>
            </w:r>
          </w:p>
        </w:tc>
        <w:tc>
          <w:tcPr>
            <w:tcW w:w="4393" w:type="dxa"/>
            <w:tcBorders>
              <w:top w:val="single" w:sz="4" w:space="0" w:color="F2F2F2" w:themeColor="background1" w:themeShade="F2"/>
            </w:tcBorders>
            <w:shd w:val="clear" w:color="auto" w:fill="auto"/>
            <w:noWrap/>
          </w:tcPr>
          <w:p w14:paraId="15D1079F" w14:textId="77777777" w:rsidR="001A7896" w:rsidRPr="00766F5E" w:rsidRDefault="001A7896" w:rsidP="001A7896">
            <w:pPr>
              <w:pStyle w:val="Table2Text"/>
            </w:pPr>
            <w:r w:rsidRPr="00766F5E">
              <w:t>The operating company shall ensure that all workplace injuries, fatalities, accidents and dangerous occurrences, as defined by national laws or regulations, are documented, reported to the competent authority, investigated and that appropriate remedial action is taken.</w:t>
            </w:r>
          </w:p>
        </w:tc>
        <w:tc>
          <w:tcPr>
            <w:tcW w:w="480" w:type="dxa"/>
            <w:tcBorders>
              <w:top w:val="single" w:sz="4" w:space="0" w:color="F2F2F2" w:themeColor="background1" w:themeShade="F2"/>
            </w:tcBorders>
            <w:shd w:val="clear" w:color="auto" w:fill="auto"/>
            <w:vAlign w:val="center"/>
          </w:tcPr>
          <w:p w14:paraId="0F1E1BD5" w14:textId="4AD71AA5" w:rsidR="001A7896" w:rsidRDefault="001A7896" w:rsidP="001A7896">
            <w:pPr>
              <w:pStyle w:val="Table2TextNRtext"/>
            </w:pPr>
            <w:r w:rsidRPr="00C8090F">
              <w:rPr>
                <w:szCs w:val="14"/>
                <w:highlight w:val="cyan"/>
              </w:rPr>
              <w:t>X</w:t>
            </w:r>
          </w:p>
        </w:tc>
        <w:tc>
          <w:tcPr>
            <w:tcW w:w="3920" w:type="dxa"/>
            <w:tcBorders>
              <w:top w:val="single" w:sz="4" w:space="0" w:color="F2F2F2" w:themeColor="background1" w:themeShade="F2"/>
            </w:tcBorders>
            <w:shd w:val="clear" w:color="auto" w:fill="auto"/>
            <w:vAlign w:val="center"/>
          </w:tcPr>
          <w:p w14:paraId="111E6F48" w14:textId="65B634E9" w:rsidR="001A7896" w:rsidRPr="007114E0" w:rsidRDefault="001A7896" w:rsidP="001A7896">
            <w:pPr>
              <w:pStyle w:val="Table2Text"/>
            </w:pPr>
          </w:p>
        </w:tc>
      </w:tr>
      <w:tr w:rsidR="001A7896" w:rsidRPr="00EA722E" w14:paraId="4A64B54F" w14:textId="77777777" w:rsidTr="001A7896">
        <w:trPr>
          <w:trHeight w:val="280"/>
        </w:trPr>
        <w:tc>
          <w:tcPr>
            <w:tcW w:w="747" w:type="dxa"/>
            <w:tcBorders>
              <w:top w:val="single" w:sz="4" w:space="0" w:color="F2F2F2" w:themeColor="background1" w:themeShade="F2"/>
            </w:tcBorders>
            <w:shd w:val="clear" w:color="auto" w:fill="auto"/>
            <w:noWrap/>
          </w:tcPr>
          <w:p w14:paraId="2A7258BF" w14:textId="77777777" w:rsidR="001A7896" w:rsidRPr="00766F5E" w:rsidRDefault="001A7896" w:rsidP="001A7896">
            <w:pPr>
              <w:pStyle w:val="Table2Text"/>
            </w:pPr>
            <w:r w:rsidRPr="00766F5E">
              <w:t>3.2.6.1.</w:t>
            </w:r>
          </w:p>
        </w:tc>
        <w:tc>
          <w:tcPr>
            <w:tcW w:w="4393" w:type="dxa"/>
            <w:tcBorders>
              <w:top w:val="single" w:sz="4" w:space="0" w:color="F2F2F2" w:themeColor="background1" w:themeShade="F2"/>
            </w:tcBorders>
            <w:shd w:val="clear" w:color="auto" w:fill="auto"/>
            <w:noWrap/>
          </w:tcPr>
          <w:p w14:paraId="7FC36CBA" w14:textId="77777777" w:rsidR="001A7896" w:rsidRPr="00766F5E" w:rsidRDefault="001A7896" w:rsidP="001A7896">
            <w:pPr>
              <w:pStyle w:val="Table2Text"/>
            </w:pPr>
            <w:r w:rsidRPr="00766F5E">
              <w:t>The operating company shall maintain accurate records of health and safety risk assessments; workplace monitoring and workers' health surveillance results; and data related to occupational injuries, diseases, accidents, fatalities and dangerous occurrences collected by the company and submitted to competent authorities. This information, except for data protected for medical confidentiality reasons, shall be available to workers’ health and safety representatives.</w:t>
            </w:r>
          </w:p>
        </w:tc>
        <w:tc>
          <w:tcPr>
            <w:tcW w:w="480" w:type="dxa"/>
            <w:tcBorders>
              <w:top w:val="single" w:sz="4" w:space="0" w:color="F2F2F2" w:themeColor="background1" w:themeShade="F2"/>
            </w:tcBorders>
            <w:shd w:val="clear" w:color="auto" w:fill="auto"/>
            <w:vAlign w:val="center"/>
          </w:tcPr>
          <w:p w14:paraId="072F1781" w14:textId="39260FBF" w:rsidR="001A7896" w:rsidRDefault="001A7896" w:rsidP="001A7896">
            <w:pPr>
              <w:pStyle w:val="Table2TextNRtext"/>
            </w:pPr>
            <w:r w:rsidRPr="00C8090F">
              <w:rPr>
                <w:szCs w:val="14"/>
                <w:highlight w:val="cyan"/>
              </w:rPr>
              <w:t>X</w:t>
            </w:r>
          </w:p>
        </w:tc>
        <w:tc>
          <w:tcPr>
            <w:tcW w:w="3920" w:type="dxa"/>
            <w:tcBorders>
              <w:top w:val="single" w:sz="4" w:space="0" w:color="F2F2F2" w:themeColor="background1" w:themeShade="F2"/>
            </w:tcBorders>
            <w:shd w:val="clear" w:color="auto" w:fill="auto"/>
            <w:vAlign w:val="center"/>
          </w:tcPr>
          <w:p w14:paraId="34A57420" w14:textId="1A18B41A" w:rsidR="001A7896" w:rsidRPr="007114E0" w:rsidRDefault="001A7896" w:rsidP="001A7896">
            <w:pPr>
              <w:pStyle w:val="Table2Text"/>
            </w:pPr>
          </w:p>
        </w:tc>
      </w:tr>
      <w:tr w:rsidR="001A7896" w:rsidRPr="00EA722E" w14:paraId="530B8E57" w14:textId="77777777" w:rsidTr="001A7896">
        <w:trPr>
          <w:trHeight w:val="280"/>
        </w:trPr>
        <w:tc>
          <w:tcPr>
            <w:tcW w:w="747" w:type="dxa"/>
            <w:tcBorders>
              <w:top w:val="single" w:sz="4" w:space="0" w:color="F2F2F2" w:themeColor="background1" w:themeShade="F2"/>
            </w:tcBorders>
            <w:shd w:val="clear" w:color="auto" w:fill="auto"/>
            <w:noWrap/>
          </w:tcPr>
          <w:p w14:paraId="148C6EB2" w14:textId="77777777" w:rsidR="001A7896" w:rsidRPr="00766F5E" w:rsidRDefault="001A7896" w:rsidP="001A7896">
            <w:pPr>
              <w:pStyle w:val="Table2Text"/>
            </w:pPr>
            <w:r w:rsidRPr="00766F5E">
              <w:t>3.2.6.2.</w:t>
            </w:r>
          </w:p>
        </w:tc>
        <w:tc>
          <w:tcPr>
            <w:tcW w:w="4393" w:type="dxa"/>
            <w:tcBorders>
              <w:top w:val="single" w:sz="4" w:space="0" w:color="F2F2F2" w:themeColor="background1" w:themeShade="F2"/>
            </w:tcBorders>
            <w:shd w:val="clear" w:color="auto" w:fill="auto"/>
            <w:noWrap/>
          </w:tcPr>
          <w:p w14:paraId="6A7F51B7" w14:textId="77777777" w:rsidR="001A7896" w:rsidRPr="00766F5E" w:rsidRDefault="001A7896" w:rsidP="001A7896">
            <w:pPr>
              <w:pStyle w:val="Table2Text"/>
            </w:pPr>
            <w:r w:rsidRPr="00766F5E">
              <w:t xml:space="preserve">The operating company shall establish a data management system that enables worker health data to be readily located and retrieved, and data protected by medical confidentiality to be securely stored. Data shall be retained for a minimum of 30 years, and responsible custodians shall be assigned to oversee the heath data management system. </w:t>
            </w:r>
          </w:p>
        </w:tc>
        <w:tc>
          <w:tcPr>
            <w:tcW w:w="480" w:type="dxa"/>
            <w:tcBorders>
              <w:top w:val="single" w:sz="4" w:space="0" w:color="F2F2F2" w:themeColor="background1" w:themeShade="F2"/>
            </w:tcBorders>
            <w:shd w:val="clear" w:color="auto" w:fill="auto"/>
            <w:vAlign w:val="center"/>
          </w:tcPr>
          <w:p w14:paraId="316EDC62" w14:textId="0436EA22" w:rsidR="001A7896" w:rsidRDefault="001A7896" w:rsidP="001A7896">
            <w:pPr>
              <w:pStyle w:val="Table2TextNRtext"/>
            </w:pPr>
            <w:r w:rsidRPr="00C8090F">
              <w:rPr>
                <w:szCs w:val="14"/>
                <w:highlight w:val="cyan"/>
              </w:rPr>
              <w:t>X</w:t>
            </w:r>
          </w:p>
        </w:tc>
        <w:tc>
          <w:tcPr>
            <w:tcW w:w="3920" w:type="dxa"/>
            <w:tcBorders>
              <w:top w:val="single" w:sz="4" w:space="0" w:color="F2F2F2" w:themeColor="background1" w:themeShade="F2"/>
            </w:tcBorders>
            <w:shd w:val="clear" w:color="auto" w:fill="auto"/>
            <w:vAlign w:val="center"/>
          </w:tcPr>
          <w:p w14:paraId="05095B98" w14:textId="40C1FAAC" w:rsidR="001A7896" w:rsidRPr="007114E0" w:rsidRDefault="001A7896" w:rsidP="001A7896">
            <w:pPr>
              <w:pStyle w:val="Table2Text"/>
            </w:pPr>
          </w:p>
        </w:tc>
      </w:tr>
      <w:tr w:rsidR="001A7896" w:rsidRPr="00EA722E" w14:paraId="7832A4C0" w14:textId="77777777" w:rsidTr="001A7896">
        <w:trPr>
          <w:trHeight w:val="280"/>
        </w:trPr>
        <w:tc>
          <w:tcPr>
            <w:tcW w:w="747" w:type="dxa"/>
            <w:tcBorders>
              <w:top w:val="single" w:sz="4" w:space="0" w:color="F2F2F2" w:themeColor="background1" w:themeShade="F2"/>
            </w:tcBorders>
            <w:shd w:val="clear" w:color="auto" w:fill="auto"/>
            <w:noWrap/>
          </w:tcPr>
          <w:p w14:paraId="7D607B50" w14:textId="77777777" w:rsidR="001A7896" w:rsidRPr="00766F5E" w:rsidRDefault="001A7896" w:rsidP="001A7896">
            <w:pPr>
              <w:pStyle w:val="Table2Text"/>
            </w:pPr>
            <w:r w:rsidRPr="00766F5E">
              <w:t>3.2.6.3.</w:t>
            </w:r>
          </w:p>
        </w:tc>
        <w:tc>
          <w:tcPr>
            <w:tcW w:w="4393" w:type="dxa"/>
            <w:tcBorders>
              <w:top w:val="single" w:sz="4" w:space="0" w:color="F2F2F2" w:themeColor="background1" w:themeShade="F2"/>
            </w:tcBorders>
            <w:shd w:val="clear" w:color="auto" w:fill="auto"/>
            <w:noWrap/>
          </w:tcPr>
          <w:p w14:paraId="7967B8D9" w14:textId="77777777" w:rsidR="001A7896" w:rsidRPr="00766F5E" w:rsidRDefault="001A7896" w:rsidP="001A7896">
            <w:pPr>
              <w:pStyle w:val="Table2Text"/>
            </w:pPr>
            <w:r w:rsidRPr="00766F5E">
              <w:t>The operating company shall allow workers access to their personal information regarding accidents, dangerous occurrences, inspections, investigations and remedial actions, health surveillance and medical examinations.</w:t>
            </w:r>
          </w:p>
        </w:tc>
        <w:tc>
          <w:tcPr>
            <w:tcW w:w="480" w:type="dxa"/>
            <w:tcBorders>
              <w:top w:val="single" w:sz="4" w:space="0" w:color="F2F2F2" w:themeColor="background1" w:themeShade="F2"/>
            </w:tcBorders>
            <w:shd w:val="clear" w:color="auto" w:fill="auto"/>
            <w:vAlign w:val="center"/>
          </w:tcPr>
          <w:p w14:paraId="1B2B68BA" w14:textId="49C0C25D" w:rsidR="001A7896" w:rsidRDefault="001A7896" w:rsidP="001A7896">
            <w:pPr>
              <w:pStyle w:val="Table2TextNRtext"/>
            </w:pPr>
            <w:r w:rsidRPr="00C8090F">
              <w:rPr>
                <w:szCs w:val="14"/>
                <w:highlight w:val="cyan"/>
              </w:rPr>
              <w:t>X</w:t>
            </w:r>
          </w:p>
        </w:tc>
        <w:tc>
          <w:tcPr>
            <w:tcW w:w="3920" w:type="dxa"/>
            <w:tcBorders>
              <w:top w:val="single" w:sz="4" w:space="0" w:color="F2F2F2" w:themeColor="background1" w:themeShade="F2"/>
            </w:tcBorders>
            <w:shd w:val="clear" w:color="auto" w:fill="auto"/>
            <w:vAlign w:val="center"/>
          </w:tcPr>
          <w:p w14:paraId="6B5D5FD7" w14:textId="6CBA7F49" w:rsidR="001A7896" w:rsidRPr="007114E0" w:rsidRDefault="001A7896" w:rsidP="001A7896">
            <w:pPr>
              <w:pStyle w:val="Table2Text"/>
            </w:pPr>
          </w:p>
        </w:tc>
      </w:tr>
    </w:tbl>
    <w:p w14:paraId="360D0695" w14:textId="77777777" w:rsidR="00AA3B35" w:rsidRDefault="00AA3B35" w:rsidP="00AA3B35"/>
    <w:tbl>
      <w:tblPr>
        <w:tblW w:w="9540" w:type="dxa"/>
        <w:tblBorders>
          <w:bottom w:val="single" w:sz="4" w:space="0" w:color="F2F2F2" w:themeColor="background1" w:themeShade="F2"/>
          <w:insideH w:val="single" w:sz="4" w:space="0" w:color="F2F2F2" w:themeColor="background1" w:themeShade="F2"/>
        </w:tblBorders>
        <w:tblLayout w:type="fixed"/>
        <w:tblCellMar>
          <w:left w:w="115" w:type="dxa"/>
          <w:right w:w="115" w:type="dxa"/>
        </w:tblCellMar>
        <w:tblLook w:val="04A0" w:firstRow="1" w:lastRow="0" w:firstColumn="1" w:lastColumn="0" w:noHBand="0" w:noVBand="1"/>
      </w:tblPr>
      <w:tblGrid>
        <w:gridCol w:w="5130"/>
        <w:gridCol w:w="540"/>
        <w:gridCol w:w="3870"/>
      </w:tblGrid>
      <w:tr w:rsidR="00AA3B35" w:rsidRPr="00EA722E" w14:paraId="1B927C0B" w14:textId="77777777" w:rsidTr="007F75BB">
        <w:trPr>
          <w:trHeight w:val="280"/>
        </w:trPr>
        <w:tc>
          <w:tcPr>
            <w:tcW w:w="5130" w:type="dxa"/>
            <w:shd w:val="clear" w:color="auto" w:fill="auto"/>
            <w:noWrap/>
          </w:tcPr>
          <w:p w14:paraId="2CC248F0" w14:textId="7AC49A50" w:rsidR="00AA3B35" w:rsidRPr="007F154D" w:rsidRDefault="00AA3B35" w:rsidP="007F75BB">
            <w:pPr>
              <w:pStyle w:val="Table2ChapterTitle"/>
            </w:pPr>
            <w:r w:rsidRPr="00960168">
              <w:t xml:space="preserve">Chapter </w:t>
            </w:r>
            <w:r>
              <w:t>3</w:t>
            </w:r>
            <w:r w:rsidRPr="00615D34">
              <w:t>.</w:t>
            </w:r>
            <w:r>
              <w:t>3—</w:t>
            </w:r>
            <w:r w:rsidRPr="009F5AFA">
              <w:t>Community Health and Safety</w:t>
            </w:r>
          </w:p>
        </w:tc>
        <w:tc>
          <w:tcPr>
            <w:tcW w:w="540" w:type="dxa"/>
            <w:tcBorders>
              <w:bottom w:val="nil"/>
            </w:tcBorders>
            <w:shd w:val="clear" w:color="auto" w:fill="auto"/>
            <w:vAlign w:val="center"/>
          </w:tcPr>
          <w:p w14:paraId="3474F941" w14:textId="77777777" w:rsidR="00AA3B35" w:rsidRPr="007F154D" w:rsidRDefault="00AA3B35" w:rsidP="007F75BB">
            <w:pPr>
              <w:pStyle w:val="Table2TextNRtext"/>
            </w:pPr>
          </w:p>
        </w:tc>
        <w:tc>
          <w:tcPr>
            <w:tcW w:w="3870" w:type="dxa"/>
            <w:shd w:val="clear" w:color="auto" w:fill="auto"/>
          </w:tcPr>
          <w:p w14:paraId="068AF2D5" w14:textId="77777777" w:rsidR="00AA3B35" w:rsidRPr="007F154D" w:rsidRDefault="00AA3B35" w:rsidP="007F75BB">
            <w:pPr>
              <w:pStyle w:val="Table2BasisforRating"/>
              <w:rPr>
                <w:rFonts w:cs="Calibri Light"/>
                <w:color w:val="000000"/>
                <w:sz w:val="12"/>
                <w:szCs w:val="12"/>
              </w:rPr>
            </w:pPr>
            <w:r w:rsidRPr="007F154D">
              <w:t>Basis for rating</w:t>
            </w:r>
          </w:p>
        </w:tc>
      </w:tr>
      <w:tr w:rsidR="00AA3B35" w:rsidRPr="00EA722E" w14:paraId="3B764A65" w14:textId="77777777" w:rsidTr="007F75BB">
        <w:trPr>
          <w:trHeight w:val="280"/>
        </w:trPr>
        <w:tc>
          <w:tcPr>
            <w:tcW w:w="5130" w:type="dxa"/>
            <w:shd w:val="clear" w:color="auto" w:fill="auto"/>
            <w:noWrap/>
            <w:hideMark/>
          </w:tcPr>
          <w:p w14:paraId="5DAD8158" w14:textId="77777777" w:rsidR="00AA3B35" w:rsidRPr="007F154D" w:rsidRDefault="00AA3B35" w:rsidP="007F75BB">
            <w:pPr>
              <w:pStyle w:val="Table2Text"/>
            </w:pPr>
            <w:commentRangeStart w:id="121"/>
            <w:r w:rsidRPr="007F154D">
              <w:t xml:space="preserve">Chapter </w:t>
            </w:r>
            <w:r>
              <w:t>Not Relevant</w:t>
            </w:r>
            <w:commentRangeEnd w:id="121"/>
            <w:r>
              <w:rPr>
                <w:rStyle w:val="CommentReference"/>
                <w:rFonts w:cstheme="minorHAnsi"/>
                <w:color w:val="auto"/>
              </w:rPr>
              <w:commentReference w:id="121"/>
            </w:r>
          </w:p>
        </w:tc>
        <w:tc>
          <w:tcPr>
            <w:tcW w:w="540" w:type="dxa"/>
            <w:tcBorders>
              <w:top w:val="nil"/>
            </w:tcBorders>
            <w:shd w:val="clear" w:color="auto" w:fill="EAE6E2"/>
            <w:vAlign w:val="center"/>
          </w:tcPr>
          <w:p w14:paraId="6447F485" w14:textId="77777777" w:rsidR="00AA3B35" w:rsidRPr="007F154D" w:rsidRDefault="00AA3B35" w:rsidP="007F75BB">
            <w:pPr>
              <w:pStyle w:val="Table2TextNRtext"/>
            </w:pPr>
            <w:r w:rsidRPr="00880F94">
              <w:rPr>
                <w:b/>
                <w:bCs/>
                <w:color w:val="000000" w:themeColor="text1"/>
                <w:sz w:val="16"/>
                <w:szCs w:val="16"/>
              </w:rPr>
              <w:t>—</w:t>
            </w:r>
          </w:p>
        </w:tc>
        <w:tc>
          <w:tcPr>
            <w:tcW w:w="3870" w:type="dxa"/>
            <w:shd w:val="clear" w:color="auto" w:fill="auto"/>
          </w:tcPr>
          <w:p w14:paraId="377C6D35" w14:textId="77777777" w:rsidR="00AA3B35" w:rsidRPr="007F154D" w:rsidRDefault="00AA3B35" w:rsidP="007F75BB">
            <w:pPr>
              <w:pStyle w:val="Table2Text"/>
            </w:pPr>
          </w:p>
        </w:tc>
      </w:tr>
    </w:tbl>
    <w:p w14:paraId="4410CAC0" w14:textId="77777777" w:rsidR="00AA3B35" w:rsidRDefault="00AA3B35" w:rsidP="00AA3B35"/>
    <w:tbl>
      <w:tblPr>
        <w:tblW w:w="9540" w:type="dxa"/>
        <w:tblBorders>
          <w:bottom w:val="single" w:sz="4" w:space="0" w:color="F2F2F2" w:themeColor="background1" w:themeShade="F2"/>
          <w:insideH w:val="single" w:sz="4" w:space="0" w:color="F2F2F2" w:themeColor="background1" w:themeShade="F2"/>
        </w:tblBorders>
        <w:tblCellMar>
          <w:left w:w="115" w:type="dxa"/>
          <w:right w:w="115" w:type="dxa"/>
        </w:tblCellMar>
        <w:tblLook w:val="04A0" w:firstRow="1" w:lastRow="0" w:firstColumn="1" w:lastColumn="0" w:noHBand="0" w:noVBand="1"/>
      </w:tblPr>
      <w:tblGrid>
        <w:gridCol w:w="782"/>
        <w:gridCol w:w="4358"/>
        <w:gridCol w:w="506"/>
        <w:gridCol w:w="3894"/>
      </w:tblGrid>
      <w:tr w:rsidR="0065743B" w:rsidRPr="00EA722E" w14:paraId="4E3DD36C" w14:textId="77777777" w:rsidTr="001A7896">
        <w:trPr>
          <w:trHeight w:val="280"/>
        </w:trPr>
        <w:tc>
          <w:tcPr>
            <w:tcW w:w="5140" w:type="dxa"/>
            <w:gridSpan w:val="2"/>
            <w:shd w:val="clear" w:color="auto" w:fill="auto"/>
            <w:noWrap/>
          </w:tcPr>
          <w:p w14:paraId="49E75E73" w14:textId="04473668" w:rsidR="0065743B" w:rsidRPr="00E477B5" w:rsidRDefault="0065743B" w:rsidP="006A1219">
            <w:pPr>
              <w:pStyle w:val="Table2ChapterTitle"/>
            </w:pPr>
            <w:bookmarkStart w:id="122" w:name="_Toc51603197"/>
            <w:bookmarkStart w:id="123" w:name="_Toc56677721"/>
            <w:r w:rsidRPr="00615D34">
              <w:t xml:space="preserve">Chapter </w:t>
            </w:r>
            <w:r>
              <w:t>3</w:t>
            </w:r>
            <w:r w:rsidRPr="00615D34">
              <w:t>.</w:t>
            </w:r>
            <w:r>
              <w:t>3—</w:t>
            </w:r>
            <w:r w:rsidRPr="009F5AFA">
              <w:t>Community Health and Safety</w:t>
            </w:r>
            <w:bookmarkEnd w:id="122"/>
            <w:bookmarkEnd w:id="123"/>
          </w:p>
        </w:tc>
        <w:tc>
          <w:tcPr>
            <w:tcW w:w="506" w:type="dxa"/>
            <w:shd w:val="clear" w:color="auto" w:fill="auto"/>
            <w:vAlign w:val="center"/>
          </w:tcPr>
          <w:p w14:paraId="4C1F2FA1" w14:textId="77777777" w:rsidR="0065743B" w:rsidRPr="00EA722E" w:rsidRDefault="0065743B" w:rsidP="004A69A2">
            <w:pPr>
              <w:pStyle w:val="Table2TextNRtext"/>
            </w:pPr>
          </w:p>
        </w:tc>
        <w:tc>
          <w:tcPr>
            <w:tcW w:w="3894" w:type="dxa"/>
            <w:shd w:val="clear" w:color="auto" w:fill="auto"/>
            <w:vAlign w:val="center"/>
          </w:tcPr>
          <w:p w14:paraId="637302C3" w14:textId="67A482AD" w:rsidR="0065743B" w:rsidRPr="00EA722E" w:rsidRDefault="00054E6E" w:rsidP="004364BE">
            <w:pPr>
              <w:pStyle w:val="Table2BasisforRating"/>
              <w:rPr>
                <w:rFonts w:cs="Calibri Light"/>
                <w:color w:val="000000"/>
                <w:sz w:val="12"/>
                <w:szCs w:val="12"/>
              </w:rPr>
            </w:pPr>
            <w:commentRangeStart w:id="124"/>
            <w:r>
              <w:t>Basis for rating</w:t>
            </w:r>
            <w:commentRangeEnd w:id="124"/>
            <w:r>
              <w:rPr>
                <w:rStyle w:val="CommentReference"/>
                <w:rFonts w:ascii="Montserrat Light" w:hAnsi="Montserrat Light"/>
                <w:color w:val="auto"/>
              </w:rPr>
              <w:commentReference w:id="124"/>
            </w:r>
          </w:p>
        </w:tc>
      </w:tr>
      <w:tr w:rsidR="001A7896" w:rsidRPr="00EA722E" w14:paraId="2DEB3208" w14:textId="77777777" w:rsidTr="001A7896">
        <w:trPr>
          <w:trHeight w:val="280"/>
        </w:trPr>
        <w:tc>
          <w:tcPr>
            <w:tcW w:w="782" w:type="dxa"/>
            <w:shd w:val="clear" w:color="auto" w:fill="auto"/>
            <w:noWrap/>
            <w:hideMark/>
          </w:tcPr>
          <w:p w14:paraId="34E4B53F" w14:textId="77777777" w:rsidR="001A7896" w:rsidRPr="009F5AFA" w:rsidRDefault="001A7896" w:rsidP="001A7896">
            <w:pPr>
              <w:pStyle w:val="Table2Text"/>
            </w:pPr>
            <w:r w:rsidRPr="009F5AFA">
              <w:t>3.3.1.1.</w:t>
            </w:r>
          </w:p>
        </w:tc>
        <w:tc>
          <w:tcPr>
            <w:tcW w:w="4358" w:type="dxa"/>
            <w:shd w:val="clear" w:color="auto" w:fill="auto"/>
            <w:noWrap/>
            <w:hideMark/>
          </w:tcPr>
          <w:p w14:paraId="4509F1A7" w14:textId="77777777" w:rsidR="001A7896" w:rsidRDefault="001A7896" w:rsidP="001A7896">
            <w:pPr>
              <w:pStyle w:val="Table2Text"/>
            </w:pPr>
            <w:proofErr w:type="gramStart"/>
            <w:r w:rsidRPr="009F5AFA">
              <w:rPr>
                <w:color w:val="C00000"/>
              </w:rPr>
              <w:t>Critical</w:t>
            </w:r>
            <w:r>
              <w:t xml:space="preserve">  </w:t>
            </w:r>
            <w:r w:rsidRPr="009F5AFA">
              <w:t>The</w:t>
            </w:r>
            <w:proofErr w:type="gramEnd"/>
            <w:r w:rsidRPr="009F5AFA">
              <w:t xml:space="preserve"> operating company shall carry out a scoping exercise to identify significant potential risks and impacts to community health and safety from mining-related activities. At minimum, the following sources of potential risks and impacts to community health and/or safety shall be considered:</w:t>
            </w:r>
          </w:p>
          <w:p w14:paraId="29885D40" w14:textId="77777777" w:rsidR="001A7896" w:rsidRDefault="001A7896" w:rsidP="00960168">
            <w:pPr>
              <w:pStyle w:val="Appendix-subrequirement-a"/>
              <w:numPr>
                <w:ilvl w:val="0"/>
                <w:numId w:val="69"/>
              </w:numPr>
            </w:pPr>
            <w:r w:rsidRPr="009F5AFA">
              <w:t>General mining operations;</w:t>
            </w:r>
          </w:p>
          <w:p w14:paraId="6F6E21F6" w14:textId="77777777" w:rsidR="001A7896" w:rsidRDefault="001A7896" w:rsidP="00960168">
            <w:pPr>
              <w:pStyle w:val="Appendix-subrequirement-a"/>
            </w:pPr>
            <w:r w:rsidRPr="009F5AFA">
              <w:t>Operation of mine-related equipment or vehicles on public roads;</w:t>
            </w:r>
          </w:p>
          <w:p w14:paraId="6F19BFAB" w14:textId="77777777" w:rsidR="001A7896" w:rsidRDefault="001A7896" w:rsidP="00960168">
            <w:pPr>
              <w:pStyle w:val="Appendix-subrequirement-a"/>
            </w:pPr>
            <w:r w:rsidRPr="009F5AFA">
              <w:t>Operational accidents;</w:t>
            </w:r>
          </w:p>
          <w:p w14:paraId="49DAF323" w14:textId="77777777" w:rsidR="001A7896" w:rsidRDefault="001A7896" w:rsidP="00960168">
            <w:pPr>
              <w:pStyle w:val="Appendix-subrequirement-a"/>
            </w:pPr>
            <w:r w:rsidRPr="009F5AFA">
              <w:lastRenderedPageBreak/>
              <w:t>Failure of structural elements such as tailings dams, impoundments, waste rock dumps (see also IRMA Chapter 4.1);</w:t>
            </w:r>
          </w:p>
          <w:p w14:paraId="6FAE74D5" w14:textId="77777777" w:rsidR="001A7896" w:rsidRDefault="001A7896" w:rsidP="00960168">
            <w:pPr>
              <w:pStyle w:val="Appendix-subrequirement-a"/>
            </w:pPr>
            <w:r w:rsidRPr="009F5AFA">
              <w:t>Mining-related impacts on priority ecosystem services (see also IRMA Chapter 4.6);</w:t>
            </w:r>
          </w:p>
          <w:p w14:paraId="12C4F788" w14:textId="77777777" w:rsidR="001A7896" w:rsidRDefault="001A7896" w:rsidP="00960168">
            <w:pPr>
              <w:pStyle w:val="Appendix-subrequirement-a"/>
            </w:pPr>
            <w:r w:rsidRPr="009F5AFA">
              <w:t>Mining-related effects on community demographics, including in-migration of mine workers and others;</w:t>
            </w:r>
          </w:p>
          <w:p w14:paraId="2958E277" w14:textId="77777777" w:rsidR="001A7896" w:rsidRDefault="001A7896" w:rsidP="00960168">
            <w:pPr>
              <w:pStyle w:val="Appendix-subrequirement-a"/>
            </w:pPr>
            <w:r w:rsidRPr="009F5AFA">
              <w:t>Mining-related impacts on availability of services;</w:t>
            </w:r>
          </w:p>
          <w:p w14:paraId="51F4C2B3" w14:textId="77777777" w:rsidR="001A7896" w:rsidRDefault="001A7896" w:rsidP="00960168">
            <w:pPr>
              <w:pStyle w:val="Appendix-subrequirement-a"/>
            </w:pPr>
            <w:r w:rsidRPr="009F5AFA">
              <w:t>Hazardous materials and substances that may be released as a result of mining-related activities (see also IRMA Chapter 4.1); and</w:t>
            </w:r>
          </w:p>
          <w:p w14:paraId="35DE3434" w14:textId="77777777" w:rsidR="001A7896" w:rsidRPr="009F5AFA" w:rsidRDefault="001A7896" w:rsidP="00960168">
            <w:pPr>
              <w:pStyle w:val="Appendix-subrequirement-a"/>
            </w:pPr>
            <w:r w:rsidRPr="009F5AFA">
              <w:t xml:space="preserve">Increased prevalence of water-borne, water-based, water-related, and vector-borne diseases, and communicable and sexually transmitted diseases (e.g., HIV/AIDs, tuberculosis, malaria, Ebola virus disease) that could occur as a result of the </w:t>
            </w:r>
            <w:proofErr w:type="gramStart"/>
            <w:r w:rsidRPr="009F5AFA">
              <w:t>mining  project</w:t>
            </w:r>
            <w:proofErr w:type="gramEnd"/>
            <w:r w:rsidRPr="009F5AFA">
              <w:t>.</w:t>
            </w:r>
          </w:p>
        </w:tc>
        <w:tc>
          <w:tcPr>
            <w:tcW w:w="506" w:type="dxa"/>
            <w:shd w:val="clear" w:color="auto" w:fill="auto"/>
            <w:vAlign w:val="center"/>
          </w:tcPr>
          <w:p w14:paraId="28858D4D" w14:textId="6099B994" w:rsidR="001A7896" w:rsidRPr="00EA722E" w:rsidRDefault="001A7896" w:rsidP="001A7896">
            <w:pPr>
              <w:pStyle w:val="Table2TextNRtext"/>
            </w:pPr>
            <w:r w:rsidRPr="00DE77EB">
              <w:rPr>
                <w:szCs w:val="14"/>
                <w:highlight w:val="cyan"/>
              </w:rPr>
              <w:lastRenderedPageBreak/>
              <w:t>X</w:t>
            </w:r>
          </w:p>
        </w:tc>
        <w:tc>
          <w:tcPr>
            <w:tcW w:w="3894" w:type="dxa"/>
            <w:shd w:val="clear" w:color="auto" w:fill="auto"/>
            <w:vAlign w:val="center"/>
          </w:tcPr>
          <w:p w14:paraId="268A97B8" w14:textId="7ACDB856" w:rsidR="001A7896" w:rsidRPr="00F532BA" w:rsidRDefault="001A7896" w:rsidP="001A7896">
            <w:pPr>
              <w:pStyle w:val="Table2Text"/>
            </w:pPr>
          </w:p>
        </w:tc>
      </w:tr>
      <w:tr w:rsidR="001A7896" w:rsidRPr="00EA722E" w14:paraId="1552598F" w14:textId="77777777" w:rsidTr="001A7896">
        <w:trPr>
          <w:trHeight w:val="280"/>
        </w:trPr>
        <w:tc>
          <w:tcPr>
            <w:tcW w:w="782" w:type="dxa"/>
            <w:shd w:val="clear" w:color="auto" w:fill="auto"/>
            <w:noWrap/>
            <w:hideMark/>
          </w:tcPr>
          <w:p w14:paraId="32EB1B9F" w14:textId="77777777" w:rsidR="001A7896" w:rsidRPr="009F5AFA" w:rsidRDefault="001A7896" w:rsidP="001A7896">
            <w:pPr>
              <w:pStyle w:val="Table2Text"/>
            </w:pPr>
            <w:r w:rsidRPr="009F5AFA">
              <w:t>3.3.1.2.</w:t>
            </w:r>
          </w:p>
        </w:tc>
        <w:tc>
          <w:tcPr>
            <w:tcW w:w="4358" w:type="dxa"/>
            <w:shd w:val="clear" w:color="auto" w:fill="auto"/>
            <w:noWrap/>
            <w:hideMark/>
          </w:tcPr>
          <w:p w14:paraId="008F7DE1" w14:textId="77777777" w:rsidR="001A7896" w:rsidRPr="009F5AFA" w:rsidRDefault="001A7896" w:rsidP="001A7896">
            <w:pPr>
              <w:pStyle w:val="Table2Text"/>
            </w:pPr>
            <w:r w:rsidRPr="009F5AFA">
              <w:t>Scoping shall include an examination of risks and impacts that may occur throughout the mine lifecycle (e.g., construction, operation, reclamation, mine closure and post-closure).</w:t>
            </w:r>
          </w:p>
        </w:tc>
        <w:tc>
          <w:tcPr>
            <w:tcW w:w="506" w:type="dxa"/>
            <w:shd w:val="clear" w:color="auto" w:fill="auto"/>
            <w:vAlign w:val="center"/>
          </w:tcPr>
          <w:p w14:paraId="1BDCCF6C" w14:textId="04714E84" w:rsidR="001A7896" w:rsidRPr="00EA722E" w:rsidRDefault="001A7896" w:rsidP="001A7896">
            <w:pPr>
              <w:pStyle w:val="Table2TextNRtext"/>
            </w:pPr>
            <w:r w:rsidRPr="00DE77EB">
              <w:rPr>
                <w:szCs w:val="14"/>
                <w:highlight w:val="cyan"/>
              </w:rPr>
              <w:t>X</w:t>
            </w:r>
          </w:p>
        </w:tc>
        <w:tc>
          <w:tcPr>
            <w:tcW w:w="3894" w:type="dxa"/>
            <w:shd w:val="clear" w:color="auto" w:fill="auto"/>
            <w:vAlign w:val="center"/>
          </w:tcPr>
          <w:p w14:paraId="010E1BEF" w14:textId="68D08F1E" w:rsidR="001A7896" w:rsidRPr="00F532BA" w:rsidRDefault="001A7896" w:rsidP="001A7896">
            <w:pPr>
              <w:pStyle w:val="Table2Text"/>
            </w:pPr>
          </w:p>
        </w:tc>
      </w:tr>
      <w:tr w:rsidR="001A7896" w:rsidRPr="00EA722E" w14:paraId="12B568FA" w14:textId="77777777" w:rsidTr="001A7896">
        <w:trPr>
          <w:trHeight w:val="280"/>
        </w:trPr>
        <w:tc>
          <w:tcPr>
            <w:tcW w:w="782" w:type="dxa"/>
            <w:shd w:val="clear" w:color="auto" w:fill="auto"/>
            <w:noWrap/>
            <w:hideMark/>
          </w:tcPr>
          <w:p w14:paraId="134287DA" w14:textId="77777777" w:rsidR="001A7896" w:rsidRPr="009F5AFA" w:rsidRDefault="001A7896" w:rsidP="001A7896">
            <w:pPr>
              <w:pStyle w:val="Table2Text"/>
            </w:pPr>
            <w:r w:rsidRPr="009F5AFA">
              <w:t>3.3.1.3.</w:t>
            </w:r>
          </w:p>
        </w:tc>
        <w:tc>
          <w:tcPr>
            <w:tcW w:w="4358" w:type="dxa"/>
            <w:shd w:val="clear" w:color="auto" w:fill="auto"/>
            <w:noWrap/>
            <w:hideMark/>
          </w:tcPr>
          <w:p w14:paraId="7A6262B3" w14:textId="77777777" w:rsidR="001A7896" w:rsidRPr="009F5AFA" w:rsidRDefault="001A7896" w:rsidP="001A7896">
            <w:pPr>
              <w:pStyle w:val="Table2Text"/>
            </w:pPr>
            <w:r w:rsidRPr="009F5AFA">
              <w:t>Scoping shall include consideration of the differential impacts of mining activities on vulnerable groups or susceptible members of affected communities.</w:t>
            </w:r>
          </w:p>
        </w:tc>
        <w:tc>
          <w:tcPr>
            <w:tcW w:w="506" w:type="dxa"/>
            <w:shd w:val="clear" w:color="auto" w:fill="auto"/>
            <w:vAlign w:val="center"/>
          </w:tcPr>
          <w:p w14:paraId="2B71692F" w14:textId="09DDD913" w:rsidR="001A7896" w:rsidRPr="00EA722E" w:rsidRDefault="001A7896" w:rsidP="001A7896">
            <w:pPr>
              <w:pStyle w:val="Table2TextNRtext"/>
            </w:pPr>
            <w:r w:rsidRPr="00DE77EB">
              <w:rPr>
                <w:szCs w:val="14"/>
                <w:highlight w:val="cyan"/>
              </w:rPr>
              <w:t>X</w:t>
            </w:r>
          </w:p>
        </w:tc>
        <w:tc>
          <w:tcPr>
            <w:tcW w:w="3894" w:type="dxa"/>
            <w:shd w:val="clear" w:color="auto" w:fill="auto"/>
            <w:vAlign w:val="center"/>
          </w:tcPr>
          <w:p w14:paraId="38DD092A" w14:textId="77777777" w:rsidR="001A7896" w:rsidRPr="00F532BA" w:rsidRDefault="001A7896" w:rsidP="001A7896">
            <w:pPr>
              <w:pStyle w:val="Table2Text"/>
            </w:pPr>
          </w:p>
        </w:tc>
      </w:tr>
      <w:tr w:rsidR="001A7896" w:rsidRPr="00EA722E" w14:paraId="0624769D" w14:textId="77777777" w:rsidTr="001A7896">
        <w:trPr>
          <w:trHeight w:val="280"/>
        </w:trPr>
        <w:tc>
          <w:tcPr>
            <w:tcW w:w="782" w:type="dxa"/>
            <w:shd w:val="clear" w:color="auto" w:fill="auto"/>
            <w:noWrap/>
            <w:hideMark/>
          </w:tcPr>
          <w:p w14:paraId="5488F4B1" w14:textId="77777777" w:rsidR="001A7896" w:rsidRPr="009F5AFA" w:rsidRDefault="001A7896" w:rsidP="001A7896">
            <w:pPr>
              <w:pStyle w:val="Table2Text"/>
            </w:pPr>
            <w:r w:rsidRPr="009F5AFA">
              <w:t>3.3.2.1.</w:t>
            </w:r>
          </w:p>
        </w:tc>
        <w:tc>
          <w:tcPr>
            <w:tcW w:w="4358" w:type="dxa"/>
            <w:shd w:val="clear" w:color="auto" w:fill="auto"/>
            <w:noWrap/>
            <w:hideMark/>
          </w:tcPr>
          <w:p w14:paraId="25201B25" w14:textId="77777777" w:rsidR="001A7896" w:rsidRDefault="001A7896" w:rsidP="001A7896">
            <w:pPr>
              <w:pStyle w:val="Table2Text"/>
            </w:pPr>
            <w:r w:rsidRPr="009F5AFA">
              <w:t>The operating company shall carry out an assessment of risks and impacts to:</w:t>
            </w:r>
          </w:p>
          <w:p w14:paraId="5BBE230C" w14:textId="77777777" w:rsidR="001A7896" w:rsidRDefault="001A7896" w:rsidP="00960168">
            <w:pPr>
              <w:pStyle w:val="Appendix-subrequirement-a"/>
              <w:numPr>
                <w:ilvl w:val="0"/>
                <w:numId w:val="70"/>
              </w:numPr>
            </w:pPr>
            <w:r w:rsidRPr="009F5AFA">
              <w:t>Predict the nature, magnitude, extent and duration of the potential risks and impacts identified during scoping;</w:t>
            </w:r>
          </w:p>
          <w:p w14:paraId="28535D93" w14:textId="77777777" w:rsidR="001A7896" w:rsidRPr="009F5AFA" w:rsidRDefault="001A7896" w:rsidP="00960168">
            <w:pPr>
              <w:pStyle w:val="Appendix-subrequirement-a"/>
            </w:pPr>
            <w:r w:rsidRPr="009F5AFA">
              <w:t>Evaluate the significance of each impact, to determine whether it is acceptable, requires mitigation, or is unacceptable.</w:t>
            </w:r>
          </w:p>
        </w:tc>
        <w:tc>
          <w:tcPr>
            <w:tcW w:w="506" w:type="dxa"/>
            <w:shd w:val="clear" w:color="auto" w:fill="auto"/>
            <w:vAlign w:val="center"/>
          </w:tcPr>
          <w:p w14:paraId="21399E8E" w14:textId="1EDD6D72" w:rsidR="001A7896" w:rsidRPr="00EA722E" w:rsidRDefault="001A7896" w:rsidP="001A7896">
            <w:pPr>
              <w:pStyle w:val="Table2TextNRtext"/>
            </w:pPr>
            <w:r w:rsidRPr="00DE77EB">
              <w:rPr>
                <w:szCs w:val="14"/>
                <w:highlight w:val="cyan"/>
              </w:rPr>
              <w:t>X</w:t>
            </w:r>
          </w:p>
        </w:tc>
        <w:tc>
          <w:tcPr>
            <w:tcW w:w="3894" w:type="dxa"/>
            <w:shd w:val="clear" w:color="auto" w:fill="auto"/>
            <w:vAlign w:val="center"/>
          </w:tcPr>
          <w:p w14:paraId="3A84725F" w14:textId="77777777" w:rsidR="001A7896" w:rsidRPr="00F532BA" w:rsidRDefault="001A7896" w:rsidP="001A7896">
            <w:pPr>
              <w:pStyle w:val="Table2Text"/>
            </w:pPr>
          </w:p>
        </w:tc>
      </w:tr>
      <w:tr w:rsidR="001A7896" w:rsidRPr="00EA722E" w14:paraId="1794AACA" w14:textId="77777777" w:rsidTr="001A7896">
        <w:trPr>
          <w:trHeight w:val="280"/>
        </w:trPr>
        <w:tc>
          <w:tcPr>
            <w:tcW w:w="782" w:type="dxa"/>
            <w:shd w:val="clear" w:color="auto" w:fill="auto"/>
            <w:noWrap/>
          </w:tcPr>
          <w:p w14:paraId="3FE71F2E" w14:textId="77777777" w:rsidR="001A7896" w:rsidRPr="009F5AFA" w:rsidRDefault="001A7896" w:rsidP="001A7896">
            <w:pPr>
              <w:pStyle w:val="Table2Text"/>
            </w:pPr>
            <w:r w:rsidRPr="009F5AFA">
              <w:t>3.3.3.1.</w:t>
            </w:r>
          </w:p>
        </w:tc>
        <w:tc>
          <w:tcPr>
            <w:tcW w:w="4358" w:type="dxa"/>
            <w:shd w:val="clear" w:color="auto" w:fill="auto"/>
            <w:noWrap/>
          </w:tcPr>
          <w:p w14:paraId="20A3FFC1" w14:textId="77777777" w:rsidR="001A7896" w:rsidRDefault="001A7896" w:rsidP="001A7896">
            <w:pPr>
              <w:pStyle w:val="Table2Text"/>
            </w:pPr>
            <w:r w:rsidRPr="009F5AFA">
              <w:t>The operating company shall document and implement a community health and safety risk management plan that includes:</w:t>
            </w:r>
          </w:p>
          <w:p w14:paraId="4E9752FF" w14:textId="77777777" w:rsidR="001A7896" w:rsidRDefault="001A7896" w:rsidP="00960168">
            <w:pPr>
              <w:pStyle w:val="Appendix-subrequirement-a"/>
              <w:numPr>
                <w:ilvl w:val="0"/>
                <w:numId w:val="71"/>
              </w:numPr>
            </w:pPr>
            <w:r w:rsidRPr="009F5AFA">
              <w:t>Actions to be taken to mitigate the significant risks and impacts identified during its risk and impact assessment; and</w:t>
            </w:r>
          </w:p>
          <w:p w14:paraId="1E57F035" w14:textId="77777777" w:rsidR="001A7896" w:rsidRPr="009F5AFA" w:rsidRDefault="001A7896" w:rsidP="00960168">
            <w:pPr>
              <w:pStyle w:val="Appendix-subrequirement-a"/>
            </w:pPr>
            <w:r w:rsidRPr="009F5AFA">
              <w:t>Monitoring that will be conducted to ensure that measures to prevent or mitigate impacts remain effective.</w:t>
            </w:r>
          </w:p>
        </w:tc>
        <w:tc>
          <w:tcPr>
            <w:tcW w:w="506" w:type="dxa"/>
            <w:shd w:val="clear" w:color="auto" w:fill="auto"/>
            <w:vAlign w:val="center"/>
          </w:tcPr>
          <w:p w14:paraId="2EA6E67D" w14:textId="2FBC6317" w:rsidR="001A7896" w:rsidRDefault="001A7896" w:rsidP="001A7896">
            <w:pPr>
              <w:pStyle w:val="Table2TextNRtext"/>
            </w:pPr>
            <w:r w:rsidRPr="00DE77EB">
              <w:rPr>
                <w:szCs w:val="14"/>
                <w:highlight w:val="cyan"/>
              </w:rPr>
              <w:t>X</w:t>
            </w:r>
          </w:p>
        </w:tc>
        <w:tc>
          <w:tcPr>
            <w:tcW w:w="3894" w:type="dxa"/>
            <w:shd w:val="clear" w:color="auto" w:fill="auto"/>
            <w:vAlign w:val="center"/>
          </w:tcPr>
          <w:p w14:paraId="53E51CF4" w14:textId="77777777" w:rsidR="001A7896" w:rsidRPr="00F532BA" w:rsidRDefault="001A7896" w:rsidP="001A7896">
            <w:pPr>
              <w:pStyle w:val="Table2Text"/>
            </w:pPr>
          </w:p>
        </w:tc>
      </w:tr>
      <w:tr w:rsidR="001A7896" w:rsidRPr="00EA722E" w14:paraId="774B4C64" w14:textId="77777777" w:rsidTr="001A7896">
        <w:trPr>
          <w:trHeight w:val="280"/>
        </w:trPr>
        <w:tc>
          <w:tcPr>
            <w:tcW w:w="782" w:type="dxa"/>
            <w:shd w:val="clear" w:color="auto" w:fill="auto"/>
            <w:noWrap/>
          </w:tcPr>
          <w:p w14:paraId="3D68BB4F" w14:textId="77777777" w:rsidR="001A7896" w:rsidRPr="009F5AFA" w:rsidRDefault="001A7896" w:rsidP="001A7896">
            <w:pPr>
              <w:pStyle w:val="Table2Text"/>
            </w:pPr>
            <w:r w:rsidRPr="009F5AFA">
              <w:t>3.3.3.2.</w:t>
            </w:r>
          </w:p>
        </w:tc>
        <w:tc>
          <w:tcPr>
            <w:tcW w:w="4358" w:type="dxa"/>
            <w:shd w:val="clear" w:color="auto" w:fill="auto"/>
            <w:noWrap/>
          </w:tcPr>
          <w:p w14:paraId="75E69AD1" w14:textId="77777777" w:rsidR="001A7896" w:rsidRPr="009F5AFA" w:rsidRDefault="001A7896" w:rsidP="001A7896">
            <w:pPr>
              <w:pStyle w:val="Table2Text"/>
            </w:pPr>
            <w:r w:rsidRPr="009F5AFA">
              <w:t>Mitigation measures shall prioritize the avoidance of risks and impacts over minimization and compensation.</w:t>
            </w:r>
          </w:p>
        </w:tc>
        <w:tc>
          <w:tcPr>
            <w:tcW w:w="506" w:type="dxa"/>
            <w:shd w:val="clear" w:color="auto" w:fill="auto"/>
            <w:vAlign w:val="center"/>
          </w:tcPr>
          <w:p w14:paraId="2ACE2AF4" w14:textId="6932376E" w:rsidR="001A7896" w:rsidRDefault="001A7896" w:rsidP="001A7896">
            <w:pPr>
              <w:pStyle w:val="Table2TextNRtext"/>
            </w:pPr>
            <w:r w:rsidRPr="00DE77EB">
              <w:rPr>
                <w:szCs w:val="14"/>
                <w:highlight w:val="cyan"/>
              </w:rPr>
              <w:t>X</w:t>
            </w:r>
          </w:p>
        </w:tc>
        <w:tc>
          <w:tcPr>
            <w:tcW w:w="3894" w:type="dxa"/>
            <w:shd w:val="clear" w:color="auto" w:fill="auto"/>
            <w:vAlign w:val="center"/>
          </w:tcPr>
          <w:p w14:paraId="4252A330" w14:textId="77777777" w:rsidR="001A7896" w:rsidRPr="00F532BA" w:rsidRDefault="001A7896" w:rsidP="001A7896">
            <w:pPr>
              <w:pStyle w:val="Table2Text"/>
            </w:pPr>
          </w:p>
        </w:tc>
      </w:tr>
      <w:tr w:rsidR="001A7896" w:rsidRPr="00EA722E" w14:paraId="57300D4E" w14:textId="77777777" w:rsidTr="001A7896">
        <w:trPr>
          <w:trHeight w:val="280"/>
        </w:trPr>
        <w:tc>
          <w:tcPr>
            <w:tcW w:w="782" w:type="dxa"/>
            <w:shd w:val="clear" w:color="auto" w:fill="auto"/>
            <w:noWrap/>
          </w:tcPr>
          <w:p w14:paraId="1EBE7E02" w14:textId="77777777" w:rsidR="001A7896" w:rsidRPr="009F5AFA" w:rsidRDefault="001A7896" w:rsidP="001A7896">
            <w:pPr>
              <w:pStyle w:val="Table2Text"/>
            </w:pPr>
            <w:r w:rsidRPr="009F5AFA">
              <w:t>3.3.3.3.</w:t>
            </w:r>
          </w:p>
        </w:tc>
        <w:tc>
          <w:tcPr>
            <w:tcW w:w="4358" w:type="dxa"/>
            <w:shd w:val="clear" w:color="auto" w:fill="auto"/>
            <w:noWrap/>
          </w:tcPr>
          <w:p w14:paraId="0CF4D8F0" w14:textId="77777777" w:rsidR="001A7896" w:rsidRPr="009F5AFA" w:rsidRDefault="001A7896" w:rsidP="001A7896">
            <w:pPr>
              <w:pStyle w:val="Table2Text"/>
            </w:pPr>
            <w:r w:rsidRPr="009F5AFA">
              <w:t>The community health and safety risk management plan shall be updated, as necessary, based on the results of risk and impact monitoring.</w:t>
            </w:r>
          </w:p>
        </w:tc>
        <w:tc>
          <w:tcPr>
            <w:tcW w:w="506" w:type="dxa"/>
            <w:shd w:val="clear" w:color="auto" w:fill="auto"/>
            <w:vAlign w:val="center"/>
          </w:tcPr>
          <w:p w14:paraId="28332A3C" w14:textId="46855B24" w:rsidR="001A7896" w:rsidRDefault="001A7896" w:rsidP="001A7896">
            <w:pPr>
              <w:pStyle w:val="Table2TextNRtext"/>
            </w:pPr>
            <w:r w:rsidRPr="00DE77EB">
              <w:rPr>
                <w:szCs w:val="14"/>
                <w:highlight w:val="cyan"/>
              </w:rPr>
              <w:t>X</w:t>
            </w:r>
          </w:p>
        </w:tc>
        <w:tc>
          <w:tcPr>
            <w:tcW w:w="3894" w:type="dxa"/>
            <w:shd w:val="clear" w:color="auto" w:fill="auto"/>
            <w:vAlign w:val="center"/>
          </w:tcPr>
          <w:p w14:paraId="4DE7F85E" w14:textId="77777777" w:rsidR="001A7896" w:rsidRPr="00F532BA" w:rsidRDefault="001A7896" w:rsidP="001A7896">
            <w:pPr>
              <w:pStyle w:val="Table2Text"/>
            </w:pPr>
          </w:p>
        </w:tc>
      </w:tr>
      <w:tr w:rsidR="001A7896" w:rsidRPr="00EA722E" w14:paraId="7C4E9E96" w14:textId="77777777" w:rsidTr="001A7896">
        <w:trPr>
          <w:trHeight w:val="280"/>
        </w:trPr>
        <w:tc>
          <w:tcPr>
            <w:tcW w:w="782" w:type="dxa"/>
            <w:shd w:val="clear" w:color="auto" w:fill="auto"/>
            <w:noWrap/>
          </w:tcPr>
          <w:p w14:paraId="697B5D66" w14:textId="77777777" w:rsidR="001A7896" w:rsidRPr="009F5AFA" w:rsidRDefault="001A7896" w:rsidP="001A7896">
            <w:pPr>
              <w:pStyle w:val="Table2Text"/>
            </w:pPr>
            <w:r w:rsidRPr="009F5AFA">
              <w:t>3.3.4.1.</w:t>
            </w:r>
          </w:p>
        </w:tc>
        <w:tc>
          <w:tcPr>
            <w:tcW w:w="4358" w:type="dxa"/>
            <w:shd w:val="clear" w:color="auto" w:fill="auto"/>
            <w:noWrap/>
          </w:tcPr>
          <w:p w14:paraId="3CBAF9C2" w14:textId="77777777" w:rsidR="001A7896" w:rsidRDefault="001A7896" w:rsidP="001A7896">
            <w:pPr>
              <w:pStyle w:val="Table2Text"/>
            </w:pPr>
            <w:r w:rsidRPr="009F5AFA">
              <w:t>If the operating company’s risk and impact assessment or other information indicates that there is a significant risk of community exposure to HIV/AIDS, tuberculosis, malaria or another emerging infectious disease related to mining activities, the operating company shall develop, adopt and implement policies, business practices, and targeted initiatives:</w:t>
            </w:r>
          </w:p>
          <w:p w14:paraId="6C0C49F0" w14:textId="77777777" w:rsidR="001A7896" w:rsidRDefault="001A7896" w:rsidP="00960168">
            <w:pPr>
              <w:pStyle w:val="Appendix-subrequirement-a"/>
              <w:numPr>
                <w:ilvl w:val="0"/>
                <w:numId w:val="72"/>
              </w:numPr>
            </w:pPr>
            <w:r w:rsidRPr="009F5AFA">
              <w:t xml:space="preserve">In partnership with public health agencies, workers' organizations and other relevant </w:t>
            </w:r>
            <w:r w:rsidRPr="009F5AFA">
              <w:lastRenderedPageBreak/>
              <w:t>stakeholders, create and fund initiatives to educate affected and vulnerable communities about these infections and modes of prevention of them, commensurate with the risks posed by mining;</w:t>
            </w:r>
          </w:p>
          <w:p w14:paraId="2E7D5A73" w14:textId="77777777" w:rsidR="001A7896" w:rsidRDefault="001A7896" w:rsidP="00960168">
            <w:pPr>
              <w:pStyle w:val="Appendix-subrequirement-a"/>
            </w:pPr>
            <w:r w:rsidRPr="009F5AFA">
              <w:t>Operate in an open and transparent manner and be willing to share best practice for the prevention and treatment of these diseases with workers’ organizations (e.g., trade unions), other companies, civil society organizations and policymakers; and</w:t>
            </w:r>
          </w:p>
          <w:p w14:paraId="1A03B4BD" w14:textId="77777777" w:rsidR="001A7896" w:rsidRPr="009F5AFA" w:rsidRDefault="001A7896" w:rsidP="00960168">
            <w:pPr>
              <w:pStyle w:val="Appendix-subrequirement-a"/>
            </w:pPr>
            <w:r w:rsidRPr="009F5AFA">
              <w:t>Make information publicly available on its infectious disease mitigation program.</w:t>
            </w:r>
          </w:p>
        </w:tc>
        <w:tc>
          <w:tcPr>
            <w:tcW w:w="506" w:type="dxa"/>
            <w:shd w:val="clear" w:color="auto" w:fill="auto"/>
            <w:vAlign w:val="center"/>
          </w:tcPr>
          <w:p w14:paraId="1B396AAA" w14:textId="0506484D" w:rsidR="001A7896" w:rsidRDefault="001A7896" w:rsidP="001A7896">
            <w:pPr>
              <w:pStyle w:val="Table2TextNRtext"/>
            </w:pPr>
            <w:r w:rsidRPr="00DE77EB">
              <w:rPr>
                <w:szCs w:val="14"/>
                <w:highlight w:val="cyan"/>
              </w:rPr>
              <w:lastRenderedPageBreak/>
              <w:t>X</w:t>
            </w:r>
          </w:p>
        </w:tc>
        <w:tc>
          <w:tcPr>
            <w:tcW w:w="3894" w:type="dxa"/>
            <w:shd w:val="clear" w:color="auto" w:fill="auto"/>
            <w:vAlign w:val="center"/>
          </w:tcPr>
          <w:p w14:paraId="04BDB17C" w14:textId="77777777" w:rsidR="001A7896" w:rsidRPr="00F532BA" w:rsidRDefault="001A7896" w:rsidP="001A7896">
            <w:pPr>
              <w:pStyle w:val="Table2Text"/>
            </w:pPr>
          </w:p>
        </w:tc>
      </w:tr>
      <w:tr w:rsidR="001A7896" w:rsidRPr="00EA722E" w14:paraId="5F1F4A57" w14:textId="77777777" w:rsidTr="001A7896">
        <w:trPr>
          <w:trHeight w:val="280"/>
        </w:trPr>
        <w:tc>
          <w:tcPr>
            <w:tcW w:w="782" w:type="dxa"/>
            <w:shd w:val="clear" w:color="auto" w:fill="auto"/>
            <w:noWrap/>
          </w:tcPr>
          <w:p w14:paraId="6F26D7B3" w14:textId="77777777" w:rsidR="001A7896" w:rsidRPr="009F5AFA" w:rsidRDefault="001A7896" w:rsidP="001A7896">
            <w:pPr>
              <w:pStyle w:val="Table2Text"/>
            </w:pPr>
            <w:r w:rsidRPr="009F5AFA">
              <w:t>3.3.4.2.</w:t>
            </w:r>
          </w:p>
        </w:tc>
        <w:tc>
          <w:tcPr>
            <w:tcW w:w="4358" w:type="dxa"/>
            <w:shd w:val="clear" w:color="auto" w:fill="auto"/>
            <w:noWrap/>
          </w:tcPr>
          <w:p w14:paraId="402DEDEE" w14:textId="77777777" w:rsidR="001A7896" w:rsidRDefault="001A7896" w:rsidP="001A7896">
            <w:pPr>
              <w:pStyle w:val="Table2Text"/>
            </w:pPr>
            <w:r w:rsidRPr="009F5AFA">
              <w:t>If the assessment demonstrates a significant risk of community exposure to HIV/AIDS, tuberculosis or malaria from mining-related activities, the following prevention and mitigation strategies shall be applied, as appropriate:</w:t>
            </w:r>
          </w:p>
          <w:p w14:paraId="3D0D9FB3" w14:textId="77777777" w:rsidR="001A7896" w:rsidRDefault="001A7896" w:rsidP="00960168">
            <w:pPr>
              <w:pStyle w:val="Appendix-subrequirement-a"/>
              <w:numPr>
                <w:ilvl w:val="0"/>
                <w:numId w:val="73"/>
              </w:numPr>
            </w:pPr>
            <w:r w:rsidRPr="009F5AFA">
              <w:t>In relation to HIV/AIDS, the operating company shall, at minimum:</w:t>
            </w:r>
          </w:p>
          <w:p w14:paraId="4EB46081" w14:textId="77777777" w:rsidR="001A7896" w:rsidRDefault="001A7896" w:rsidP="00960168">
            <w:pPr>
              <w:pStyle w:val="Table2-subrequirementai"/>
              <w:numPr>
                <w:ilvl w:val="0"/>
                <w:numId w:val="74"/>
              </w:numPr>
            </w:pPr>
            <w:r w:rsidRPr="009F5AFA">
              <w:t>Provide free, voluntary and confidential HIV testing and counseling for all mine workers and employees;</w:t>
            </w:r>
          </w:p>
          <w:p w14:paraId="78E723D4" w14:textId="77777777" w:rsidR="001A7896" w:rsidRDefault="001A7896" w:rsidP="00960168">
            <w:pPr>
              <w:pStyle w:val="Table2-subrequirementai"/>
              <w:numPr>
                <w:ilvl w:val="0"/>
                <w:numId w:val="74"/>
              </w:numPr>
            </w:pPr>
            <w:r w:rsidRPr="009F5AFA">
              <w:t>Provide HIV/AIDS treatment for workers and employees where it cannot reasonably be assumed that this will be provided in an effective manner by public or private insurance schemes at an affordable rate;</w:t>
            </w:r>
          </w:p>
          <w:p w14:paraId="56567C97" w14:textId="77777777" w:rsidR="001A7896" w:rsidRDefault="001A7896" w:rsidP="00960168">
            <w:pPr>
              <w:pStyle w:val="Table2-subrequirementai"/>
              <w:numPr>
                <w:ilvl w:val="0"/>
                <w:numId w:val="74"/>
              </w:numPr>
            </w:pPr>
            <w:r w:rsidRPr="009F5AFA">
              <w:t>Provide access for contractors to education and other preventative programs, and to work with the operating company’s or facility’s contracting companies or others to identify ways for contract workers to access affordable treatment; and</w:t>
            </w:r>
          </w:p>
          <w:p w14:paraId="4EF6A15E" w14:textId="77777777" w:rsidR="001A7896" w:rsidRDefault="001A7896" w:rsidP="00960168">
            <w:pPr>
              <w:pStyle w:val="Table2-subrequirementai"/>
              <w:numPr>
                <w:ilvl w:val="0"/>
                <w:numId w:val="74"/>
              </w:numPr>
            </w:pPr>
            <w:r w:rsidRPr="009F5AFA">
              <w:t>Work with public health authorities, communities, workers’ organizations and other stakeholders towards ensuring universal access to treatment for dependents of mine workers/employees and affected community members.</w:t>
            </w:r>
          </w:p>
          <w:p w14:paraId="66997E4B" w14:textId="77777777" w:rsidR="001A7896" w:rsidRDefault="001A7896" w:rsidP="00960168">
            <w:pPr>
              <w:pStyle w:val="Appendix-subrequirement-a"/>
            </w:pPr>
            <w:r w:rsidRPr="009F5AFA">
              <w:t>In relation to tuberculosis, the operating company shall, at minimum, provide free and voluntary testing for mine workers/employees where it is not reasonably likely to be provided by public or private health programs at an affordable rate.</w:t>
            </w:r>
          </w:p>
          <w:p w14:paraId="298EF9B6" w14:textId="77777777" w:rsidR="001A7896" w:rsidRDefault="001A7896" w:rsidP="00960168">
            <w:pPr>
              <w:pStyle w:val="Appendix-subrequirement-a"/>
            </w:pPr>
            <w:r w:rsidRPr="009F5AFA">
              <w:t>In relation to malaria, the operating company shall, at minimum:</w:t>
            </w:r>
          </w:p>
          <w:p w14:paraId="6D0E7542" w14:textId="77777777" w:rsidR="001A7896" w:rsidRDefault="001A7896" w:rsidP="00960168">
            <w:pPr>
              <w:pStyle w:val="Table2-subrequirementai"/>
              <w:numPr>
                <w:ilvl w:val="0"/>
                <w:numId w:val="75"/>
              </w:numPr>
            </w:pPr>
            <w:r w:rsidRPr="009F5AFA">
              <w:t>Develop a vector control plan;</w:t>
            </w:r>
          </w:p>
          <w:p w14:paraId="5EB56361" w14:textId="77777777" w:rsidR="001A7896" w:rsidRDefault="001A7896" w:rsidP="00960168">
            <w:pPr>
              <w:pStyle w:val="Table2-subrequirementai"/>
              <w:numPr>
                <w:ilvl w:val="0"/>
                <w:numId w:val="75"/>
              </w:numPr>
            </w:pPr>
            <w:r w:rsidRPr="009F5AFA">
              <w:t>Ensure that company facilities are not breeding environments for malaria-carrying mosquitoes; and</w:t>
            </w:r>
          </w:p>
          <w:p w14:paraId="6FB26A8F" w14:textId="77777777" w:rsidR="001A7896" w:rsidRPr="009F5AFA" w:rsidRDefault="001A7896" w:rsidP="00960168">
            <w:pPr>
              <w:pStyle w:val="Table2-subrequirementai"/>
              <w:numPr>
                <w:ilvl w:val="0"/>
                <w:numId w:val="75"/>
              </w:numPr>
            </w:pPr>
            <w:r w:rsidRPr="009F5AFA">
              <w:t>Provide protection from infection by malaria-carrying mosquitoes in company facilities and any company-provided housing.</w:t>
            </w:r>
          </w:p>
        </w:tc>
        <w:tc>
          <w:tcPr>
            <w:tcW w:w="506" w:type="dxa"/>
            <w:shd w:val="clear" w:color="auto" w:fill="auto"/>
            <w:vAlign w:val="center"/>
          </w:tcPr>
          <w:p w14:paraId="2AAEE67D" w14:textId="5D106BBE" w:rsidR="001A7896" w:rsidRDefault="001A7896" w:rsidP="001A7896">
            <w:pPr>
              <w:pStyle w:val="Table2TextNRtext"/>
            </w:pPr>
            <w:r w:rsidRPr="00DE77EB">
              <w:rPr>
                <w:szCs w:val="14"/>
                <w:highlight w:val="cyan"/>
              </w:rPr>
              <w:t>X</w:t>
            </w:r>
          </w:p>
        </w:tc>
        <w:tc>
          <w:tcPr>
            <w:tcW w:w="3894" w:type="dxa"/>
            <w:shd w:val="clear" w:color="auto" w:fill="auto"/>
            <w:vAlign w:val="center"/>
          </w:tcPr>
          <w:p w14:paraId="12CD0AAD" w14:textId="5DFA5D0C" w:rsidR="001A7896" w:rsidRPr="00F532BA" w:rsidRDefault="001A7896" w:rsidP="001A7896">
            <w:pPr>
              <w:pStyle w:val="Table2Text"/>
            </w:pPr>
          </w:p>
        </w:tc>
      </w:tr>
      <w:tr w:rsidR="001A7896" w:rsidRPr="00EA722E" w14:paraId="25287B9D" w14:textId="77777777" w:rsidTr="001A7896">
        <w:trPr>
          <w:trHeight w:val="280"/>
        </w:trPr>
        <w:tc>
          <w:tcPr>
            <w:tcW w:w="782" w:type="dxa"/>
            <w:shd w:val="clear" w:color="auto" w:fill="auto"/>
            <w:noWrap/>
          </w:tcPr>
          <w:p w14:paraId="4E73CDFC" w14:textId="77777777" w:rsidR="001A7896" w:rsidRPr="009F5AFA" w:rsidRDefault="001A7896" w:rsidP="001A7896">
            <w:pPr>
              <w:pStyle w:val="Table2Text"/>
            </w:pPr>
            <w:r w:rsidRPr="009F5AFA">
              <w:t>3.3.5.1.</w:t>
            </w:r>
          </w:p>
        </w:tc>
        <w:tc>
          <w:tcPr>
            <w:tcW w:w="4358" w:type="dxa"/>
            <w:shd w:val="clear" w:color="auto" w:fill="auto"/>
            <w:noWrap/>
          </w:tcPr>
          <w:p w14:paraId="4BB22958" w14:textId="77777777" w:rsidR="001A7896" w:rsidRDefault="001A7896" w:rsidP="001A7896">
            <w:pPr>
              <w:pStyle w:val="Table2Text"/>
            </w:pPr>
            <w:r w:rsidRPr="009F5AFA">
              <w:t>The operating company shall collaborate with relevant community members and stakeholders, including workers who live in affected communities and individuals or representatives of vulnerable groups, in:</w:t>
            </w:r>
          </w:p>
          <w:p w14:paraId="0CE8E4EC" w14:textId="77777777" w:rsidR="001A7896" w:rsidRDefault="001A7896" w:rsidP="00960168">
            <w:pPr>
              <w:pStyle w:val="Appendix-subrequirement-a"/>
              <w:numPr>
                <w:ilvl w:val="0"/>
                <w:numId w:val="76"/>
              </w:numPr>
            </w:pPr>
            <w:r w:rsidRPr="009F5AFA">
              <w:lastRenderedPageBreak/>
              <w:t>Scoping of community health and safety risks and impacts related to mining;</w:t>
            </w:r>
          </w:p>
          <w:p w14:paraId="5DA2DDF1" w14:textId="77777777" w:rsidR="001A7896" w:rsidRDefault="001A7896" w:rsidP="00960168">
            <w:pPr>
              <w:pStyle w:val="Appendix-subrequirement-a"/>
            </w:pPr>
            <w:r w:rsidRPr="009F5AFA">
              <w:t>Assessment of significant community health and safety risks and impacts related to mining;</w:t>
            </w:r>
          </w:p>
          <w:p w14:paraId="4C2946D5" w14:textId="77777777" w:rsidR="001A7896" w:rsidRDefault="001A7896" w:rsidP="00960168">
            <w:pPr>
              <w:pStyle w:val="Appendix-subrequirement-a"/>
            </w:pPr>
            <w:r w:rsidRPr="009F5AFA">
              <w:t>Development of prevention or mitigation strategies;</w:t>
            </w:r>
          </w:p>
          <w:p w14:paraId="668F42E0" w14:textId="77777777" w:rsidR="001A7896" w:rsidRDefault="001A7896" w:rsidP="00960168">
            <w:pPr>
              <w:pStyle w:val="Appendix-subrequirement-a"/>
            </w:pPr>
            <w:r w:rsidRPr="009F5AFA">
              <w:t>Collection of any data needed to inform the health risk and impact assessment process; and</w:t>
            </w:r>
          </w:p>
          <w:p w14:paraId="210581FD" w14:textId="77777777" w:rsidR="001A7896" w:rsidRPr="009F5AFA" w:rsidRDefault="001A7896" w:rsidP="00960168">
            <w:pPr>
              <w:pStyle w:val="Appendix-subrequirement-a"/>
            </w:pPr>
            <w:r w:rsidRPr="009F5AFA">
              <w:t>Design and implementation of community health and safety monitoring programs.</w:t>
            </w:r>
          </w:p>
        </w:tc>
        <w:tc>
          <w:tcPr>
            <w:tcW w:w="506" w:type="dxa"/>
            <w:shd w:val="clear" w:color="auto" w:fill="auto"/>
            <w:vAlign w:val="center"/>
          </w:tcPr>
          <w:p w14:paraId="6B588EFD" w14:textId="5A023396" w:rsidR="001A7896" w:rsidRDefault="001A7896" w:rsidP="001A7896">
            <w:pPr>
              <w:pStyle w:val="Table2TextNRtext"/>
            </w:pPr>
            <w:r w:rsidRPr="00DE77EB">
              <w:rPr>
                <w:szCs w:val="14"/>
                <w:highlight w:val="cyan"/>
              </w:rPr>
              <w:lastRenderedPageBreak/>
              <w:t>X</w:t>
            </w:r>
          </w:p>
        </w:tc>
        <w:tc>
          <w:tcPr>
            <w:tcW w:w="3894" w:type="dxa"/>
            <w:shd w:val="clear" w:color="auto" w:fill="auto"/>
            <w:vAlign w:val="center"/>
          </w:tcPr>
          <w:p w14:paraId="3F727613" w14:textId="14CED627" w:rsidR="001A7896" w:rsidRPr="00F532BA" w:rsidRDefault="001A7896" w:rsidP="001A7896">
            <w:pPr>
              <w:pStyle w:val="Table2Text"/>
            </w:pPr>
          </w:p>
        </w:tc>
      </w:tr>
      <w:tr w:rsidR="001A7896" w:rsidRPr="00EA722E" w14:paraId="6CB3C949" w14:textId="77777777" w:rsidTr="001A7896">
        <w:trPr>
          <w:trHeight w:val="280"/>
        </w:trPr>
        <w:tc>
          <w:tcPr>
            <w:tcW w:w="782" w:type="dxa"/>
            <w:shd w:val="clear" w:color="auto" w:fill="auto"/>
            <w:noWrap/>
          </w:tcPr>
          <w:p w14:paraId="1D1AFF2B" w14:textId="77777777" w:rsidR="001A7896" w:rsidRPr="009F5AFA" w:rsidRDefault="001A7896" w:rsidP="001A7896">
            <w:pPr>
              <w:pStyle w:val="Table2Text"/>
            </w:pPr>
            <w:r w:rsidRPr="009F5AFA">
              <w:t>3.3.6.1.</w:t>
            </w:r>
          </w:p>
        </w:tc>
        <w:tc>
          <w:tcPr>
            <w:tcW w:w="4358" w:type="dxa"/>
            <w:shd w:val="clear" w:color="auto" w:fill="auto"/>
            <w:noWrap/>
          </w:tcPr>
          <w:p w14:paraId="2FBBD2E3" w14:textId="77777777" w:rsidR="001A7896" w:rsidRPr="009F5AFA" w:rsidRDefault="001A7896" w:rsidP="001A7896">
            <w:pPr>
              <w:pStyle w:val="Table2Text"/>
            </w:pPr>
            <w:r w:rsidRPr="009F5AFA">
              <w:t>The operating company shall make information on community health and safety risks and impacts and monitoring results publicly available.</w:t>
            </w:r>
          </w:p>
        </w:tc>
        <w:tc>
          <w:tcPr>
            <w:tcW w:w="506" w:type="dxa"/>
            <w:shd w:val="clear" w:color="auto" w:fill="auto"/>
            <w:vAlign w:val="center"/>
          </w:tcPr>
          <w:p w14:paraId="53962621" w14:textId="2181D9FC" w:rsidR="001A7896" w:rsidRDefault="001A7896" w:rsidP="001A7896">
            <w:pPr>
              <w:pStyle w:val="Table2TextNRtext"/>
            </w:pPr>
            <w:r w:rsidRPr="00DE77EB">
              <w:rPr>
                <w:szCs w:val="14"/>
                <w:highlight w:val="cyan"/>
              </w:rPr>
              <w:t>X</w:t>
            </w:r>
          </w:p>
        </w:tc>
        <w:tc>
          <w:tcPr>
            <w:tcW w:w="3894" w:type="dxa"/>
            <w:shd w:val="clear" w:color="auto" w:fill="auto"/>
            <w:vAlign w:val="center"/>
          </w:tcPr>
          <w:p w14:paraId="4241ADC2" w14:textId="77777777" w:rsidR="001A7896" w:rsidRPr="00F532BA" w:rsidRDefault="001A7896" w:rsidP="001A7896">
            <w:pPr>
              <w:pStyle w:val="Table2Text"/>
            </w:pPr>
          </w:p>
        </w:tc>
      </w:tr>
    </w:tbl>
    <w:p w14:paraId="483DDF3E" w14:textId="77777777" w:rsidR="0065743B" w:rsidRDefault="0065743B" w:rsidP="0065743B">
      <w:pPr>
        <w:pStyle w:val="Heading5"/>
      </w:pPr>
    </w:p>
    <w:tbl>
      <w:tblPr>
        <w:tblW w:w="9540" w:type="dxa"/>
        <w:tblBorders>
          <w:bottom w:val="single" w:sz="4" w:space="0" w:color="F2F2F2" w:themeColor="background1" w:themeShade="F2"/>
          <w:insideH w:val="single" w:sz="4" w:space="0" w:color="F2F2F2" w:themeColor="background1" w:themeShade="F2"/>
        </w:tblBorders>
        <w:tblLayout w:type="fixed"/>
        <w:tblCellMar>
          <w:left w:w="115" w:type="dxa"/>
          <w:right w:w="115" w:type="dxa"/>
        </w:tblCellMar>
        <w:tblLook w:val="04A0" w:firstRow="1" w:lastRow="0" w:firstColumn="1" w:lastColumn="0" w:noHBand="0" w:noVBand="1"/>
      </w:tblPr>
      <w:tblGrid>
        <w:gridCol w:w="5130"/>
        <w:gridCol w:w="540"/>
        <w:gridCol w:w="3870"/>
      </w:tblGrid>
      <w:tr w:rsidR="0065743B" w:rsidRPr="00EA722E" w14:paraId="3337473D" w14:textId="77777777" w:rsidTr="00273541">
        <w:trPr>
          <w:trHeight w:val="280"/>
        </w:trPr>
        <w:tc>
          <w:tcPr>
            <w:tcW w:w="5130" w:type="dxa"/>
            <w:shd w:val="clear" w:color="auto" w:fill="auto"/>
            <w:noWrap/>
          </w:tcPr>
          <w:p w14:paraId="08AA32C1" w14:textId="70CF01C0" w:rsidR="0065743B" w:rsidRPr="007F154D" w:rsidRDefault="0065743B" w:rsidP="006A1219">
            <w:pPr>
              <w:pStyle w:val="Table2ChapterTitle"/>
            </w:pPr>
            <w:bookmarkStart w:id="125" w:name="_Toc51603198"/>
            <w:bookmarkStart w:id="126" w:name="_Toc56677722"/>
            <w:r w:rsidRPr="007F154D">
              <w:t>Chapter 3.4—Mining and Conflict-Affected or High-Risk Areas</w:t>
            </w:r>
            <w:bookmarkEnd w:id="125"/>
            <w:bookmarkEnd w:id="126"/>
          </w:p>
        </w:tc>
        <w:tc>
          <w:tcPr>
            <w:tcW w:w="540" w:type="dxa"/>
            <w:tcBorders>
              <w:bottom w:val="nil"/>
            </w:tcBorders>
            <w:shd w:val="clear" w:color="auto" w:fill="auto"/>
            <w:vAlign w:val="center"/>
          </w:tcPr>
          <w:p w14:paraId="0469D8CE" w14:textId="77777777" w:rsidR="0065743B" w:rsidRPr="007F154D" w:rsidRDefault="0065743B" w:rsidP="0059229E">
            <w:pPr>
              <w:pStyle w:val="Table2TextNRtext"/>
            </w:pPr>
          </w:p>
        </w:tc>
        <w:tc>
          <w:tcPr>
            <w:tcW w:w="3870" w:type="dxa"/>
            <w:shd w:val="clear" w:color="auto" w:fill="auto"/>
          </w:tcPr>
          <w:p w14:paraId="6BAEFD46" w14:textId="77777777" w:rsidR="0065743B" w:rsidRPr="007F154D" w:rsidRDefault="0065743B" w:rsidP="004364BE">
            <w:pPr>
              <w:pStyle w:val="Table2BasisforRating"/>
              <w:rPr>
                <w:rFonts w:cs="Calibri Light"/>
                <w:color w:val="000000"/>
                <w:sz w:val="12"/>
                <w:szCs w:val="12"/>
              </w:rPr>
            </w:pPr>
            <w:r w:rsidRPr="007F154D">
              <w:t>Basis for rating</w:t>
            </w:r>
          </w:p>
        </w:tc>
      </w:tr>
      <w:tr w:rsidR="0065743B" w:rsidRPr="00EA722E" w14:paraId="36D9C759" w14:textId="77777777" w:rsidTr="00273541">
        <w:trPr>
          <w:trHeight w:val="280"/>
        </w:trPr>
        <w:tc>
          <w:tcPr>
            <w:tcW w:w="5130" w:type="dxa"/>
            <w:shd w:val="clear" w:color="auto" w:fill="auto"/>
            <w:noWrap/>
            <w:hideMark/>
          </w:tcPr>
          <w:p w14:paraId="6AB4BCB5" w14:textId="77777777" w:rsidR="0065743B" w:rsidRPr="007F154D" w:rsidRDefault="0065743B" w:rsidP="003A7343">
            <w:pPr>
              <w:pStyle w:val="Table2Text"/>
            </w:pPr>
            <w:r w:rsidRPr="007F154D">
              <w:t>Chapter not assessed</w:t>
            </w:r>
          </w:p>
        </w:tc>
        <w:tc>
          <w:tcPr>
            <w:tcW w:w="540" w:type="dxa"/>
            <w:tcBorders>
              <w:top w:val="nil"/>
            </w:tcBorders>
            <w:shd w:val="clear" w:color="auto" w:fill="EAE6E2"/>
            <w:vAlign w:val="center"/>
          </w:tcPr>
          <w:p w14:paraId="32B86BE2" w14:textId="6708382D" w:rsidR="0065743B" w:rsidRPr="007F154D" w:rsidRDefault="00273541" w:rsidP="0059229E">
            <w:pPr>
              <w:pStyle w:val="Table2TextNRtext"/>
            </w:pPr>
            <w:r w:rsidRPr="00880F94">
              <w:rPr>
                <w:b/>
                <w:bCs/>
                <w:color w:val="000000" w:themeColor="text1"/>
                <w:sz w:val="16"/>
                <w:szCs w:val="16"/>
              </w:rPr>
              <w:t>—</w:t>
            </w:r>
          </w:p>
        </w:tc>
        <w:tc>
          <w:tcPr>
            <w:tcW w:w="3870" w:type="dxa"/>
            <w:shd w:val="clear" w:color="auto" w:fill="auto"/>
          </w:tcPr>
          <w:p w14:paraId="680F87CE" w14:textId="20F1B497" w:rsidR="0065743B" w:rsidRPr="007F154D" w:rsidRDefault="00273541" w:rsidP="003A7343">
            <w:pPr>
              <w:pStyle w:val="Table2Text"/>
            </w:pPr>
            <w:commentRangeStart w:id="127"/>
            <w:r w:rsidRPr="00535692">
              <w:t xml:space="preserve">IRMA is not </w:t>
            </w:r>
            <w:r w:rsidR="006C6042">
              <w:t>scoring</w:t>
            </w:r>
            <w:r w:rsidRPr="00535692">
              <w:t xml:space="preserve"> this chapter </w:t>
            </w:r>
            <w:r w:rsidR="006C6042">
              <w:t xml:space="preserve">in 2022, </w:t>
            </w:r>
            <w:r>
              <w:t>j</w:t>
            </w:r>
            <w:r w:rsidRPr="00535692">
              <w:t>ust collecting information to help inform future guidance</w:t>
            </w:r>
            <w:r>
              <w:t xml:space="preserve"> on chapter implementation.</w:t>
            </w:r>
            <w:commentRangeEnd w:id="127"/>
            <w:r w:rsidR="00166B22">
              <w:rPr>
                <w:rStyle w:val="CommentReference"/>
                <w:rFonts w:cstheme="minorHAnsi"/>
                <w:color w:val="auto"/>
              </w:rPr>
              <w:commentReference w:id="127"/>
            </w:r>
          </w:p>
        </w:tc>
      </w:tr>
    </w:tbl>
    <w:p w14:paraId="5BC16F2E" w14:textId="77777777" w:rsidR="0065743B" w:rsidRDefault="0065743B" w:rsidP="0065743B">
      <w:pPr>
        <w:pStyle w:val="Heading5"/>
      </w:pPr>
    </w:p>
    <w:tbl>
      <w:tblPr>
        <w:tblW w:w="9540" w:type="dxa"/>
        <w:tblBorders>
          <w:bottom w:val="single" w:sz="4" w:space="0" w:color="F2F2F2" w:themeColor="background1" w:themeShade="F2"/>
          <w:insideH w:val="single" w:sz="4" w:space="0" w:color="F2F2F2" w:themeColor="background1" w:themeShade="F2"/>
        </w:tblBorders>
        <w:tblCellMar>
          <w:left w:w="115" w:type="dxa"/>
          <w:right w:w="115" w:type="dxa"/>
        </w:tblCellMar>
        <w:tblLook w:val="04A0" w:firstRow="1" w:lastRow="0" w:firstColumn="1" w:lastColumn="0" w:noHBand="0" w:noVBand="1"/>
      </w:tblPr>
      <w:tblGrid>
        <w:gridCol w:w="738"/>
        <w:gridCol w:w="4402"/>
        <w:gridCol w:w="475"/>
        <w:gridCol w:w="3925"/>
      </w:tblGrid>
      <w:tr w:rsidR="0065743B" w:rsidRPr="00EA722E" w14:paraId="58D1F694" w14:textId="77777777" w:rsidTr="001A7896">
        <w:trPr>
          <w:trHeight w:val="280"/>
        </w:trPr>
        <w:tc>
          <w:tcPr>
            <w:tcW w:w="5140" w:type="dxa"/>
            <w:gridSpan w:val="2"/>
            <w:shd w:val="clear" w:color="auto" w:fill="auto"/>
            <w:noWrap/>
          </w:tcPr>
          <w:p w14:paraId="26D32D5A" w14:textId="47E16FF0" w:rsidR="0065743B" w:rsidRPr="00E477B5" w:rsidRDefault="0065743B" w:rsidP="006A1219">
            <w:pPr>
              <w:pStyle w:val="Table2ChapterTitle"/>
            </w:pPr>
            <w:bookmarkStart w:id="128" w:name="_Toc51603199"/>
            <w:bookmarkStart w:id="129" w:name="_Toc56677723"/>
            <w:r w:rsidRPr="00615D34">
              <w:t xml:space="preserve">Chapter </w:t>
            </w:r>
            <w:r>
              <w:t>3</w:t>
            </w:r>
            <w:r w:rsidRPr="00615D34">
              <w:t>.</w:t>
            </w:r>
            <w:r>
              <w:t>5—</w:t>
            </w:r>
            <w:r w:rsidRPr="0086136A">
              <w:t>Security Arrangements</w:t>
            </w:r>
            <w:bookmarkEnd w:id="128"/>
            <w:bookmarkEnd w:id="129"/>
          </w:p>
        </w:tc>
        <w:tc>
          <w:tcPr>
            <w:tcW w:w="475" w:type="dxa"/>
            <w:shd w:val="clear" w:color="auto" w:fill="auto"/>
            <w:vAlign w:val="center"/>
          </w:tcPr>
          <w:p w14:paraId="0E7F8FEB" w14:textId="77777777" w:rsidR="0065743B" w:rsidRPr="00EA722E" w:rsidRDefault="0065743B" w:rsidP="004A69A2">
            <w:pPr>
              <w:pStyle w:val="Table2TextNRtext"/>
            </w:pPr>
          </w:p>
        </w:tc>
        <w:tc>
          <w:tcPr>
            <w:tcW w:w="3925" w:type="dxa"/>
            <w:shd w:val="clear" w:color="auto" w:fill="auto"/>
            <w:vAlign w:val="center"/>
          </w:tcPr>
          <w:p w14:paraId="4EC0E304" w14:textId="3CFD728F" w:rsidR="0065743B" w:rsidRPr="004364BE" w:rsidRDefault="00054E6E" w:rsidP="004364BE">
            <w:pPr>
              <w:pStyle w:val="Table2BasisforRating"/>
            </w:pPr>
            <w:commentRangeStart w:id="130"/>
            <w:r>
              <w:t>Basis for rating</w:t>
            </w:r>
            <w:commentRangeEnd w:id="130"/>
            <w:r>
              <w:rPr>
                <w:rStyle w:val="CommentReference"/>
                <w:rFonts w:ascii="Montserrat Light" w:hAnsi="Montserrat Light"/>
                <w:color w:val="auto"/>
              </w:rPr>
              <w:commentReference w:id="130"/>
            </w:r>
          </w:p>
        </w:tc>
      </w:tr>
      <w:tr w:rsidR="001A7896" w:rsidRPr="00EA722E" w14:paraId="6B3DCD18" w14:textId="77777777" w:rsidTr="001A7896">
        <w:trPr>
          <w:trHeight w:val="280"/>
        </w:trPr>
        <w:tc>
          <w:tcPr>
            <w:tcW w:w="738" w:type="dxa"/>
            <w:shd w:val="clear" w:color="auto" w:fill="auto"/>
            <w:noWrap/>
            <w:hideMark/>
          </w:tcPr>
          <w:p w14:paraId="09ED7BB6" w14:textId="77777777" w:rsidR="001A7896" w:rsidRPr="0086136A" w:rsidRDefault="001A7896" w:rsidP="001A7896">
            <w:pPr>
              <w:pStyle w:val="Table2Text"/>
            </w:pPr>
            <w:r w:rsidRPr="0086136A">
              <w:t>3.5.1.1.</w:t>
            </w:r>
          </w:p>
        </w:tc>
        <w:tc>
          <w:tcPr>
            <w:tcW w:w="4402" w:type="dxa"/>
            <w:shd w:val="clear" w:color="auto" w:fill="auto"/>
            <w:noWrap/>
            <w:hideMark/>
          </w:tcPr>
          <w:p w14:paraId="76AFB6D4" w14:textId="77777777" w:rsidR="001A7896" w:rsidRPr="0086136A" w:rsidRDefault="001A7896" w:rsidP="001A7896">
            <w:pPr>
              <w:pStyle w:val="Table2Text"/>
            </w:pPr>
            <w:r w:rsidRPr="0086136A">
              <w:t>The operating company shall adopt and make public a policy acknowledging a commitment to respect human rights in its efforts to maintain the safety and security of its mining project; and a commitment that it will not provide support to public or private security forces that have been credibly implicated in the infringement of human rights, breaches of international humanitarian law or the excessive use of force.</w:t>
            </w:r>
          </w:p>
        </w:tc>
        <w:tc>
          <w:tcPr>
            <w:tcW w:w="475" w:type="dxa"/>
            <w:shd w:val="clear" w:color="auto" w:fill="auto"/>
            <w:vAlign w:val="center"/>
          </w:tcPr>
          <w:p w14:paraId="4E05C851" w14:textId="66CE7914" w:rsidR="001A7896" w:rsidRPr="00EA722E" w:rsidRDefault="001A7896" w:rsidP="001A7896">
            <w:pPr>
              <w:pStyle w:val="Table2TextNRtext"/>
            </w:pPr>
            <w:r w:rsidRPr="0067513B">
              <w:rPr>
                <w:szCs w:val="14"/>
                <w:highlight w:val="cyan"/>
              </w:rPr>
              <w:t>X</w:t>
            </w:r>
          </w:p>
        </w:tc>
        <w:tc>
          <w:tcPr>
            <w:tcW w:w="3925" w:type="dxa"/>
            <w:shd w:val="clear" w:color="auto" w:fill="auto"/>
            <w:vAlign w:val="center"/>
          </w:tcPr>
          <w:p w14:paraId="4EE2BB71" w14:textId="52135D6D" w:rsidR="001A7896" w:rsidRPr="00F532BA" w:rsidRDefault="001A7896" w:rsidP="001A7896">
            <w:pPr>
              <w:pStyle w:val="Table2Text"/>
            </w:pPr>
          </w:p>
        </w:tc>
      </w:tr>
      <w:tr w:rsidR="001A7896" w:rsidRPr="00EA722E" w14:paraId="670E93C1" w14:textId="77777777" w:rsidTr="001A7896">
        <w:trPr>
          <w:trHeight w:val="280"/>
        </w:trPr>
        <w:tc>
          <w:tcPr>
            <w:tcW w:w="738" w:type="dxa"/>
            <w:shd w:val="clear" w:color="auto" w:fill="auto"/>
            <w:noWrap/>
            <w:hideMark/>
          </w:tcPr>
          <w:p w14:paraId="3CF1F2E7" w14:textId="77777777" w:rsidR="001A7896" w:rsidRPr="0086136A" w:rsidRDefault="001A7896" w:rsidP="001A7896">
            <w:pPr>
              <w:pStyle w:val="Table2Text"/>
            </w:pPr>
            <w:r w:rsidRPr="0086136A">
              <w:t>3.5.1.2.</w:t>
            </w:r>
          </w:p>
        </w:tc>
        <w:tc>
          <w:tcPr>
            <w:tcW w:w="4402" w:type="dxa"/>
            <w:shd w:val="clear" w:color="auto" w:fill="auto"/>
            <w:noWrap/>
            <w:hideMark/>
          </w:tcPr>
          <w:p w14:paraId="29005206" w14:textId="37C967F3" w:rsidR="001A7896" w:rsidRDefault="001A7896" w:rsidP="001A7896">
            <w:pPr>
              <w:pStyle w:val="Table2Text"/>
            </w:pPr>
            <w:proofErr w:type="gramStart"/>
            <w:r w:rsidRPr="0096474D">
              <w:rPr>
                <w:color w:val="C00000"/>
              </w:rPr>
              <w:t xml:space="preserve">Critical </w:t>
            </w:r>
            <w:r>
              <w:rPr>
                <w:color w:val="C00000"/>
              </w:rPr>
              <w:t xml:space="preserve"> </w:t>
            </w:r>
            <w:r w:rsidRPr="0086136A">
              <w:t>The</w:t>
            </w:r>
            <w:proofErr w:type="gramEnd"/>
            <w:r w:rsidRPr="0086136A">
              <w:t xml:space="preserve"> operating company shall have a policy and procedures in place regarding the use of force and firearms that align with the best practices expressed in UN Basic Principles on the Use of Force and Firearms. At minimum, the company’s procedures shall require that:</w:t>
            </w:r>
          </w:p>
          <w:p w14:paraId="0C577C4F" w14:textId="77777777" w:rsidR="001A7896" w:rsidRDefault="001A7896" w:rsidP="00960168">
            <w:pPr>
              <w:pStyle w:val="Appendix-subrequirement-a"/>
              <w:numPr>
                <w:ilvl w:val="0"/>
                <w:numId w:val="77"/>
              </w:numPr>
            </w:pPr>
            <w:r w:rsidRPr="0086136A">
              <w:t>Security personnel take all reasonable steps to exercise restraint and utilize non-violent means before resorting to the use of force;</w:t>
            </w:r>
          </w:p>
          <w:p w14:paraId="1348AB28" w14:textId="77777777" w:rsidR="001A7896" w:rsidRDefault="001A7896" w:rsidP="00960168">
            <w:pPr>
              <w:pStyle w:val="Appendix-subrequirement-a"/>
            </w:pPr>
            <w:r w:rsidRPr="0086136A">
              <w:t>If force is used it shall not exceed what is strictly necessary, and shall be proportionate to the threat and appropriate to the situation; and</w:t>
            </w:r>
          </w:p>
          <w:p w14:paraId="65DAE9CE" w14:textId="77777777" w:rsidR="001A7896" w:rsidRPr="0086136A" w:rsidRDefault="001A7896" w:rsidP="00960168">
            <w:pPr>
              <w:pStyle w:val="Appendix-subrequirement-a"/>
            </w:pPr>
            <w:r w:rsidRPr="0086136A">
              <w:t>Firearms shall only be used for the purpose of self-defense or the defense of others if there is an imminent threat of death or serious injury.</w:t>
            </w:r>
          </w:p>
        </w:tc>
        <w:tc>
          <w:tcPr>
            <w:tcW w:w="475" w:type="dxa"/>
            <w:shd w:val="clear" w:color="auto" w:fill="auto"/>
            <w:vAlign w:val="center"/>
          </w:tcPr>
          <w:p w14:paraId="1A488098" w14:textId="1A07DF31" w:rsidR="001A7896" w:rsidRPr="00EA722E" w:rsidRDefault="001A7896" w:rsidP="001A7896">
            <w:pPr>
              <w:pStyle w:val="Table2TextNRtext"/>
            </w:pPr>
            <w:r w:rsidRPr="0067513B">
              <w:rPr>
                <w:szCs w:val="14"/>
                <w:highlight w:val="cyan"/>
              </w:rPr>
              <w:t>X</w:t>
            </w:r>
          </w:p>
        </w:tc>
        <w:tc>
          <w:tcPr>
            <w:tcW w:w="3925" w:type="dxa"/>
            <w:shd w:val="clear" w:color="auto" w:fill="auto"/>
            <w:vAlign w:val="center"/>
          </w:tcPr>
          <w:p w14:paraId="6A7A0B40" w14:textId="4BF3EF4C" w:rsidR="001A7896" w:rsidRPr="00F532BA" w:rsidRDefault="001A7896" w:rsidP="001A7896">
            <w:pPr>
              <w:pStyle w:val="Table2Text"/>
            </w:pPr>
          </w:p>
        </w:tc>
      </w:tr>
      <w:tr w:rsidR="001A7896" w:rsidRPr="00EA722E" w14:paraId="7A6CF2A7" w14:textId="77777777" w:rsidTr="001A7896">
        <w:trPr>
          <w:trHeight w:val="280"/>
        </w:trPr>
        <w:tc>
          <w:tcPr>
            <w:tcW w:w="738" w:type="dxa"/>
            <w:shd w:val="clear" w:color="auto" w:fill="auto"/>
            <w:noWrap/>
            <w:hideMark/>
          </w:tcPr>
          <w:p w14:paraId="35473678" w14:textId="77777777" w:rsidR="001A7896" w:rsidRPr="0086136A" w:rsidRDefault="001A7896" w:rsidP="001A7896">
            <w:pPr>
              <w:pStyle w:val="Table2Text"/>
            </w:pPr>
            <w:r w:rsidRPr="0086136A">
              <w:t>3.5.1.3.</w:t>
            </w:r>
          </w:p>
        </w:tc>
        <w:tc>
          <w:tcPr>
            <w:tcW w:w="4402" w:type="dxa"/>
            <w:shd w:val="clear" w:color="auto" w:fill="auto"/>
            <w:noWrap/>
            <w:hideMark/>
          </w:tcPr>
          <w:p w14:paraId="08016DE4" w14:textId="77777777" w:rsidR="001A7896" w:rsidRDefault="001A7896" w:rsidP="001A7896">
            <w:pPr>
              <w:pStyle w:val="Table2Text"/>
            </w:pPr>
            <w:r w:rsidRPr="0086136A">
              <w:t>If private security is used in relation to the mining project, the operating company shall have a signed contract with private security providers that at minimum:</w:t>
            </w:r>
          </w:p>
          <w:p w14:paraId="39E18491" w14:textId="77777777" w:rsidR="001A7896" w:rsidRDefault="001A7896" w:rsidP="00960168">
            <w:pPr>
              <w:pStyle w:val="Appendix-subrequirement-a"/>
              <w:numPr>
                <w:ilvl w:val="0"/>
                <w:numId w:val="78"/>
              </w:numPr>
            </w:pPr>
            <w:r w:rsidRPr="0086136A">
              <w:t>Sets out agreed on principles that are consistent with the Voluntary Principles on Security and Human Rights and the operating company’s procedures on the use of force and firearms;</w:t>
            </w:r>
          </w:p>
          <w:p w14:paraId="1BA7861F" w14:textId="77777777" w:rsidR="001A7896" w:rsidRDefault="001A7896" w:rsidP="00960168">
            <w:pPr>
              <w:pStyle w:val="Appendix-subrequirement-a"/>
            </w:pPr>
            <w:r w:rsidRPr="0086136A">
              <w:lastRenderedPageBreak/>
              <w:t>Delineates respective duties and obligations with respect to the provision of security in and around the mining project and, if relevant, along transport routes; and</w:t>
            </w:r>
          </w:p>
          <w:p w14:paraId="04D105C4" w14:textId="77777777" w:rsidR="001A7896" w:rsidRPr="0086136A" w:rsidRDefault="001A7896" w:rsidP="00960168">
            <w:pPr>
              <w:pStyle w:val="Appendix-subrequirement-a"/>
            </w:pPr>
            <w:r w:rsidRPr="0086136A">
              <w:t>Outlines required training for security personnel.</w:t>
            </w:r>
          </w:p>
        </w:tc>
        <w:tc>
          <w:tcPr>
            <w:tcW w:w="475" w:type="dxa"/>
            <w:shd w:val="clear" w:color="auto" w:fill="auto"/>
            <w:vAlign w:val="center"/>
          </w:tcPr>
          <w:p w14:paraId="61D6F403" w14:textId="3B0A15FF" w:rsidR="001A7896" w:rsidRPr="00EA722E" w:rsidRDefault="001A7896" w:rsidP="001A7896">
            <w:pPr>
              <w:pStyle w:val="Table2TextNRtext"/>
            </w:pPr>
            <w:r w:rsidRPr="0067513B">
              <w:rPr>
                <w:szCs w:val="14"/>
                <w:highlight w:val="cyan"/>
              </w:rPr>
              <w:lastRenderedPageBreak/>
              <w:t>X</w:t>
            </w:r>
          </w:p>
        </w:tc>
        <w:tc>
          <w:tcPr>
            <w:tcW w:w="3925" w:type="dxa"/>
            <w:shd w:val="clear" w:color="auto" w:fill="auto"/>
            <w:vAlign w:val="center"/>
          </w:tcPr>
          <w:p w14:paraId="0E5BFFB1" w14:textId="79A0D021" w:rsidR="001A7896" w:rsidRPr="00F532BA" w:rsidRDefault="001A7896" w:rsidP="001A7896">
            <w:pPr>
              <w:pStyle w:val="Table2Text"/>
            </w:pPr>
          </w:p>
        </w:tc>
      </w:tr>
      <w:tr w:rsidR="001A7896" w:rsidRPr="00EA722E" w14:paraId="57C56E52" w14:textId="77777777" w:rsidTr="001A7896">
        <w:trPr>
          <w:trHeight w:val="280"/>
        </w:trPr>
        <w:tc>
          <w:tcPr>
            <w:tcW w:w="738" w:type="dxa"/>
            <w:shd w:val="clear" w:color="auto" w:fill="auto"/>
            <w:noWrap/>
            <w:hideMark/>
          </w:tcPr>
          <w:p w14:paraId="40A5EA34" w14:textId="77777777" w:rsidR="001A7896" w:rsidRPr="0086136A" w:rsidRDefault="001A7896" w:rsidP="001A7896">
            <w:pPr>
              <w:pStyle w:val="Table2Text"/>
            </w:pPr>
            <w:r w:rsidRPr="0086136A">
              <w:t>3.5.1.4.</w:t>
            </w:r>
          </w:p>
        </w:tc>
        <w:tc>
          <w:tcPr>
            <w:tcW w:w="4402" w:type="dxa"/>
            <w:shd w:val="clear" w:color="auto" w:fill="auto"/>
            <w:noWrap/>
            <w:hideMark/>
          </w:tcPr>
          <w:p w14:paraId="38169858" w14:textId="77777777" w:rsidR="001A7896" w:rsidRPr="0086136A" w:rsidRDefault="001A7896" w:rsidP="001A7896">
            <w:pPr>
              <w:pStyle w:val="Table2Text"/>
            </w:pPr>
            <w:r w:rsidRPr="0086136A">
              <w:t>If public security forces are used to provide security to the mining project and/or transport routes, the operating company shall make a good faith effort to sign a Memorandum of Understanding (MoU) or similar agreement with public security providers that includes similar provisions to those in 3.5.1.3.</w:t>
            </w:r>
          </w:p>
        </w:tc>
        <w:tc>
          <w:tcPr>
            <w:tcW w:w="475" w:type="dxa"/>
            <w:shd w:val="clear" w:color="auto" w:fill="auto"/>
            <w:vAlign w:val="center"/>
          </w:tcPr>
          <w:p w14:paraId="55DF3E6F" w14:textId="0CFA9E26" w:rsidR="001A7896" w:rsidRPr="00EA722E" w:rsidRDefault="001A7896" w:rsidP="001A7896">
            <w:pPr>
              <w:pStyle w:val="Table2TextNRtext"/>
            </w:pPr>
            <w:r w:rsidRPr="0067513B">
              <w:rPr>
                <w:szCs w:val="14"/>
                <w:highlight w:val="cyan"/>
              </w:rPr>
              <w:t>X</w:t>
            </w:r>
          </w:p>
        </w:tc>
        <w:tc>
          <w:tcPr>
            <w:tcW w:w="3925" w:type="dxa"/>
            <w:shd w:val="clear" w:color="auto" w:fill="auto"/>
            <w:vAlign w:val="center"/>
          </w:tcPr>
          <w:p w14:paraId="706B19B0" w14:textId="295D70E2" w:rsidR="001A7896" w:rsidRPr="00F532BA" w:rsidRDefault="001A7896" w:rsidP="001A7896">
            <w:pPr>
              <w:pStyle w:val="Table2Text"/>
            </w:pPr>
          </w:p>
        </w:tc>
      </w:tr>
      <w:tr w:rsidR="001A7896" w:rsidRPr="00EA722E" w14:paraId="2750EEB8" w14:textId="77777777" w:rsidTr="001A7896">
        <w:trPr>
          <w:trHeight w:val="280"/>
        </w:trPr>
        <w:tc>
          <w:tcPr>
            <w:tcW w:w="738" w:type="dxa"/>
            <w:shd w:val="clear" w:color="auto" w:fill="auto"/>
            <w:noWrap/>
          </w:tcPr>
          <w:p w14:paraId="4C262385" w14:textId="77777777" w:rsidR="001A7896" w:rsidRPr="0086136A" w:rsidRDefault="001A7896" w:rsidP="001A7896">
            <w:pPr>
              <w:pStyle w:val="Table2Text"/>
            </w:pPr>
            <w:r w:rsidRPr="0086136A">
              <w:t>3.5.2.1.</w:t>
            </w:r>
          </w:p>
        </w:tc>
        <w:tc>
          <w:tcPr>
            <w:tcW w:w="4402" w:type="dxa"/>
            <w:shd w:val="clear" w:color="auto" w:fill="auto"/>
            <w:noWrap/>
          </w:tcPr>
          <w:p w14:paraId="6E2D7616" w14:textId="77777777" w:rsidR="001A7896" w:rsidRPr="0086136A" w:rsidRDefault="001A7896" w:rsidP="001A7896">
            <w:pPr>
              <w:pStyle w:val="Table2Text"/>
            </w:pPr>
            <w:r w:rsidRPr="0086136A">
              <w:t>The operating company shall assess security risks and potential human rights impacts that may arise from security arrangements. Assessments of security-related risks and impacts shall be updated periodically, including, at minimum, when there are significant changes in mining-related activities, security arrangements, or in the operating environment.</w:t>
            </w:r>
          </w:p>
        </w:tc>
        <w:tc>
          <w:tcPr>
            <w:tcW w:w="475" w:type="dxa"/>
            <w:shd w:val="clear" w:color="auto" w:fill="auto"/>
            <w:vAlign w:val="center"/>
          </w:tcPr>
          <w:p w14:paraId="611822DA" w14:textId="0591C85D" w:rsidR="001A7896" w:rsidRDefault="001A7896" w:rsidP="001A7896">
            <w:pPr>
              <w:pStyle w:val="Table2TextNRtext"/>
            </w:pPr>
            <w:r w:rsidRPr="0067513B">
              <w:rPr>
                <w:szCs w:val="14"/>
                <w:highlight w:val="cyan"/>
              </w:rPr>
              <w:t>X</w:t>
            </w:r>
          </w:p>
        </w:tc>
        <w:tc>
          <w:tcPr>
            <w:tcW w:w="3925" w:type="dxa"/>
            <w:shd w:val="clear" w:color="auto" w:fill="auto"/>
            <w:vAlign w:val="center"/>
          </w:tcPr>
          <w:p w14:paraId="75FDDE95" w14:textId="00C0615A" w:rsidR="001A7896" w:rsidRPr="00F532BA" w:rsidRDefault="001A7896" w:rsidP="001A7896">
            <w:pPr>
              <w:pStyle w:val="Table2Text"/>
            </w:pPr>
          </w:p>
        </w:tc>
      </w:tr>
      <w:tr w:rsidR="001A7896" w:rsidRPr="00EA722E" w14:paraId="0D7DC939" w14:textId="77777777" w:rsidTr="001A7896">
        <w:trPr>
          <w:trHeight w:val="280"/>
        </w:trPr>
        <w:tc>
          <w:tcPr>
            <w:tcW w:w="738" w:type="dxa"/>
            <w:shd w:val="clear" w:color="auto" w:fill="auto"/>
            <w:noWrap/>
          </w:tcPr>
          <w:p w14:paraId="66E2D498" w14:textId="77777777" w:rsidR="001A7896" w:rsidRPr="0086136A" w:rsidRDefault="001A7896" w:rsidP="001A7896">
            <w:pPr>
              <w:pStyle w:val="Table2Text"/>
            </w:pPr>
            <w:r w:rsidRPr="0086136A">
              <w:t>3.5.2.2.</w:t>
            </w:r>
          </w:p>
        </w:tc>
        <w:tc>
          <w:tcPr>
            <w:tcW w:w="4402" w:type="dxa"/>
            <w:shd w:val="clear" w:color="auto" w:fill="auto"/>
            <w:noWrap/>
          </w:tcPr>
          <w:p w14:paraId="2702BD90" w14:textId="77777777" w:rsidR="001A7896" w:rsidRDefault="001A7896" w:rsidP="001A7896">
            <w:pPr>
              <w:pStyle w:val="Table2Text"/>
            </w:pPr>
            <w:r w:rsidRPr="0086136A">
              <w:t>Assessments, which may be scaled to the size of the company and severity of security risks and potential human rights impacts, shall:</w:t>
            </w:r>
          </w:p>
          <w:p w14:paraId="2F2EF7D5" w14:textId="77777777" w:rsidR="001A7896" w:rsidRDefault="001A7896" w:rsidP="00960168">
            <w:pPr>
              <w:pStyle w:val="Appendix-subrequirement-a"/>
              <w:numPr>
                <w:ilvl w:val="0"/>
                <w:numId w:val="79"/>
              </w:numPr>
            </w:pPr>
            <w:r w:rsidRPr="0086136A">
              <w:t>Follow a credible process/methodology;</w:t>
            </w:r>
          </w:p>
          <w:p w14:paraId="37E67AE6" w14:textId="77777777" w:rsidR="001A7896" w:rsidRDefault="001A7896" w:rsidP="00960168">
            <w:pPr>
              <w:pStyle w:val="Appendix-subrequirement-a"/>
            </w:pPr>
            <w:r w:rsidRPr="0086136A">
              <w:t>Be carried out and documented by competent professionals; and</w:t>
            </w:r>
          </w:p>
          <w:p w14:paraId="20059F33" w14:textId="77777777" w:rsidR="001A7896" w:rsidRPr="0086136A" w:rsidRDefault="001A7896" w:rsidP="00960168">
            <w:pPr>
              <w:pStyle w:val="Appendix-subrequirement-a"/>
            </w:pPr>
            <w:r w:rsidRPr="0086136A">
              <w:t>Draw on credible information obtained from a range of perspectives, including men, women, children (or their representatives) and other vulnerable groups, relevant stakeholders and expert advice.</w:t>
            </w:r>
          </w:p>
        </w:tc>
        <w:tc>
          <w:tcPr>
            <w:tcW w:w="475" w:type="dxa"/>
            <w:shd w:val="clear" w:color="auto" w:fill="auto"/>
            <w:vAlign w:val="center"/>
          </w:tcPr>
          <w:p w14:paraId="12B9329C" w14:textId="44C03FDF" w:rsidR="001A7896" w:rsidRDefault="001A7896" w:rsidP="001A7896">
            <w:pPr>
              <w:pStyle w:val="Table2TextNRtext"/>
            </w:pPr>
            <w:r w:rsidRPr="0067513B">
              <w:rPr>
                <w:szCs w:val="14"/>
                <w:highlight w:val="cyan"/>
              </w:rPr>
              <w:t>X</w:t>
            </w:r>
          </w:p>
        </w:tc>
        <w:tc>
          <w:tcPr>
            <w:tcW w:w="3925" w:type="dxa"/>
            <w:shd w:val="clear" w:color="auto" w:fill="auto"/>
            <w:vAlign w:val="center"/>
          </w:tcPr>
          <w:p w14:paraId="65D73E4C" w14:textId="6F63659A" w:rsidR="001A7896" w:rsidRPr="00F532BA" w:rsidRDefault="001A7896" w:rsidP="001A7896">
            <w:pPr>
              <w:pStyle w:val="Table2Text"/>
            </w:pPr>
          </w:p>
        </w:tc>
      </w:tr>
      <w:tr w:rsidR="001A7896" w:rsidRPr="00EA722E" w14:paraId="50E08C6F" w14:textId="77777777" w:rsidTr="001A7896">
        <w:trPr>
          <w:trHeight w:val="280"/>
        </w:trPr>
        <w:tc>
          <w:tcPr>
            <w:tcW w:w="738" w:type="dxa"/>
            <w:shd w:val="clear" w:color="auto" w:fill="auto"/>
            <w:noWrap/>
          </w:tcPr>
          <w:p w14:paraId="2D9D3A7E" w14:textId="77777777" w:rsidR="001A7896" w:rsidRPr="00E477B5" w:rsidRDefault="001A7896" w:rsidP="001A7896">
            <w:pPr>
              <w:pStyle w:val="Table2Text"/>
            </w:pPr>
            <w:r w:rsidRPr="0086136A">
              <w:t>3.5.2.</w:t>
            </w:r>
            <w:r>
              <w:t>3</w:t>
            </w:r>
            <w:r w:rsidRPr="0086136A">
              <w:t>.</w:t>
            </w:r>
          </w:p>
        </w:tc>
        <w:tc>
          <w:tcPr>
            <w:tcW w:w="4402" w:type="dxa"/>
            <w:shd w:val="clear" w:color="auto" w:fill="auto"/>
            <w:noWrap/>
          </w:tcPr>
          <w:p w14:paraId="03D9C2C0" w14:textId="77777777" w:rsidR="001A7896" w:rsidRDefault="001A7896" w:rsidP="001A7896">
            <w:pPr>
              <w:pStyle w:val="Table2Text"/>
            </w:pPr>
            <w:r w:rsidRPr="0086136A">
              <w:t>The scope of the security risk assessment shall include, but need not be limited to:</w:t>
            </w:r>
          </w:p>
          <w:p w14:paraId="54110475" w14:textId="77777777" w:rsidR="001A7896" w:rsidRDefault="001A7896" w:rsidP="00960168">
            <w:pPr>
              <w:pStyle w:val="Appendix-subrequirement-a"/>
              <w:numPr>
                <w:ilvl w:val="0"/>
                <w:numId w:val="80"/>
              </w:numPr>
            </w:pPr>
            <w:r w:rsidRPr="0086136A">
              <w:t>Identification of security risks to the company, workers and communities, paying particular attention to risks to women, children and other vulnerable groups;</w:t>
            </w:r>
          </w:p>
          <w:p w14:paraId="2BE4EC00" w14:textId="77777777" w:rsidR="001A7896" w:rsidRDefault="001A7896" w:rsidP="00960168">
            <w:pPr>
              <w:pStyle w:val="Appendix-subrequirement-a"/>
            </w:pPr>
            <w:r w:rsidRPr="0086136A">
              <w:t>Analysis of the political and security context in the host country context (e.g., the human rights records of the government and public and private security forces; adherence to the rule of law; corruption);</w:t>
            </w:r>
          </w:p>
          <w:p w14:paraId="083E7A45" w14:textId="77777777" w:rsidR="001A7896" w:rsidRDefault="001A7896" w:rsidP="00960168">
            <w:pPr>
              <w:pStyle w:val="Appendix-subrequirement-a"/>
            </w:pPr>
            <w:r w:rsidRPr="0086136A">
              <w:t>Analysis of current and potential conflicts or violence in the host country and affected communities; and</w:t>
            </w:r>
          </w:p>
          <w:p w14:paraId="5FE55A5E" w14:textId="77777777" w:rsidR="001A7896" w:rsidRPr="0086136A" w:rsidRDefault="001A7896" w:rsidP="00960168">
            <w:pPr>
              <w:pStyle w:val="Appendix-subrequirement-a"/>
            </w:pPr>
            <w:r w:rsidRPr="0086136A">
              <w:t>Risks associated with equipment transfers.</w:t>
            </w:r>
          </w:p>
        </w:tc>
        <w:tc>
          <w:tcPr>
            <w:tcW w:w="475" w:type="dxa"/>
            <w:shd w:val="clear" w:color="auto" w:fill="auto"/>
            <w:vAlign w:val="center"/>
          </w:tcPr>
          <w:p w14:paraId="7CC8B5EA" w14:textId="1E5F2EAC" w:rsidR="001A7896" w:rsidRDefault="001A7896" w:rsidP="001A7896">
            <w:pPr>
              <w:pStyle w:val="Table2TextNRtext"/>
            </w:pPr>
            <w:r w:rsidRPr="0067513B">
              <w:rPr>
                <w:szCs w:val="14"/>
                <w:highlight w:val="cyan"/>
              </w:rPr>
              <w:t>X</w:t>
            </w:r>
          </w:p>
        </w:tc>
        <w:tc>
          <w:tcPr>
            <w:tcW w:w="3925" w:type="dxa"/>
            <w:shd w:val="clear" w:color="auto" w:fill="auto"/>
            <w:vAlign w:val="center"/>
          </w:tcPr>
          <w:p w14:paraId="3AF7D62F" w14:textId="533DAFB8" w:rsidR="001A7896" w:rsidRPr="00F532BA" w:rsidRDefault="001A7896" w:rsidP="001A7896">
            <w:pPr>
              <w:pStyle w:val="Table2Text"/>
            </w:pPr>
          </w:p>
        </w:tc>
      </w:tr>
      <w:tr w:rsidR="001A7896" w:rsidRPr="00EA722E" w14:paraId="022C37B6" w14:textId="77777777" w:rsidTr="001A7896">
        <w:trPr>
          <w:trHeight w:val="280"/>
        </w:trPr>
        <w:tc>
          <w:tcPr>
            <w:tcW w:w="738" w:type="dxa"/>
            <w:shd w:val="clear" w:color="auto" w:fill="auto"/>
            <w:noWrap/>
          </w:tcPr>
          <w:p w14:paraId="5178637A" w14:textId="77777777" w:rsidR="001A7896" w:rsidRPr="0086136A" w:rsidRDefault="001A7896" w:rsidP="001A7896">
            <w:pPr>
              <w:pStyle w:val="Table2Text"/>
            </w:pPr>
            <w:r w:rsidRPr="0086136A">
              <w:t>3.5.2.4.</w:t>
            </w:r>
          </w:p>
        </w:tc>
        <w:tc>
          <w:tcPr>
            <w:tcW w:w="4402" w:type="dxa"/>
            <w:shd w:val="clear" w:color="auto" w:fill="auto"/>
            <w:noWrap/>
          </w:tcPr>
          <w:p w14:paraId="128D2168" w14:textId="77777777" w:rsidR="001A7896" w:rsidRPr="0086136A" w:rsidRDefault="001A7896" w:rsidP="001A7896">
            <w:pPr>
              <w:pStyle w:val="Table2Text"/>
            </w:pPr>
            <w:r w:rsidRPr="0086136A">
              <w:t>The operating company shall develop and implement a risk management plan that includes actions to be taken to prevent or mitigate identified risks, and monitoring that will be conducted to ensure that mitigation measures are effective.</w:t>
            </w:r>
          </w:p>
        </w:tc>
        <w:tc>
          <w:tcPr>
            <w:tcW w:w="475" w:type="dxa"/>
            <w:shd w:val="clear" w:color="auto" w:fill="auto"/>
            <w:vAlign w:val="center"/>
          </w:tcPr>
          <w:p w14:paraId="4B473D57" w14:textId="448E3C19" w:rsidR="001A7896" w:rsidRDefault="001A7896" w:rsidP="001A7896">
            <w:pPr>
              <w:pStyle w:val="Table2TextNRtext"/>
            </w:pPr>
            <w:r w:rsidRPr="0067513B">
              <w:rPr>
                <w:szCs w:val="14"/>
                <w:highlight w:val="cyan"/>
              </w:rPr>
              <w:t>X</w:t>
            </w:r>
          </w:p>
        </w:tc>
        <w:tc>
          <w:tcPr>
            <w:tcW w:w="3925" w:type="dxa"/>
            <w:shd w:val="clear" w:color="auto" w:fill="auto"/>
            <w:vAlign w:val="center"/>
          </w:tcPr>
          <w:p w14:paraId="0709130B" w14:textId="77777777" w:rsidR="001A7896" w:rsidRPr="00F532BA" w:rsidRDefault="001A7896" w:rsidP="001A7896">
            <w:pPr>
              <w:pStyle w:val="Table2Text"/>
            </w:pPr>
          </w:p>
        </w:tc>
      </w:tr>
      <w:tr w:rsidR="001A7896" w:rsidRPr="00EA722E" w14:paraId="00E5534D" w14:textId="77777777" w:rsidTr="001A7896">
        <w:trPr>
          <w:trHeight w:val="280"/>
        </w:trPr>
        <w:tc>
          <w:tcPr>
            <w:tcW w:w="738" w:type="dxa"/>
            <w:shd w:val="clear" w:color="auto" w:fill="auto"/>
            <w:noWrap/>
          </w:tcPr>
          <w:p w14:paraId="7561E2C2" w14:textId="77777777" w:rsidR="001A7896" w:rsidRPr="0086136A" w:rsidRDefault="001A7896" w:rsidP="001A7896">
            <w:pPr>
              <w:pStyle w:val="Table2Text"/>
            </w:pPr>
            <w:r w:rsidRPr="0086136A">
              <w:t>3.5.2.5.</w:t>
            </w:r>
          </w:p>
        </w:tc>
        <w:tc>
          <w:tcPr>
            <w:tcW w:w="4402" w:type="dxa"/>
            <w:shd w:val="clear" w:color="auto" w:fill="auto"/>
            <w:noWrap/>
          </w:tcPr>
          <w:p w14:paraId="47451BAC" w14:textId="77777777" w:rsidR="001A7896" w:rsidRPr="0086136A" w:rsidRDefault="001A7896" w:rsidP="001A7896">
            <w:pPr>
              <w:pStyle w:val="Table2Text"/>
            </w:pPr>
            <w:r w:rsidRPr="0086136A">
              <w:t xml:space="preserve">If the security risk assessment reveals the potential for conflicts between mine security providers and affected community members or workers, then the operating company shall collaborate with communities and/or workers to develop mitigation strategies that are culturally appropriate and that take into consideration the needs of women, children and other vulnerable groups. If specific risks to human rights are identified in the assessment, </w:t>
            </w:r>
            <w:r w:rsidRPr="0086136A">
              <w:lastRenderedPageBreak/>
              <w:t>the mitigation strategies shall conform with requirements in IRMA Chapter 1.3.</w:t>
            </w:r>
          </w:p>
        </w:tc>
        <w:tc>
          <w:tcPr>
            <w:tcW w:w="475" w:type="dxa"/>
            <w:shd w:val="clear" w:color="auto" w:fill="auto"/>
            <w:vAlign w:val="center"/>
          </w:tcPr>
          <w:p w14:paraId="41437551" w14:textId="1FA46D17" w:rsidR="001A7896" w:rsidRDefault="001A7896" w:rsidP="001A7896">
            <w:pPr>
              <w:pStyle w:val="Table2TextNRtext"/>
            </w:pPr>
            <w:r w:rsidRPr="0067513B">
              <w:rPr>
                <w:szCs w:val="14"/>
                <w:highlight w:val="cyan"/>
              </w:rPr>
              <w:lastRenderedPageBreak/>
              <w:t>X</w:t>
            </w:r>
          </w:p>
        </w:tc>
        <w:tc>
          <w:tcPr>
            <w:tcW w:w="3925" w:type="dxa"/>
            <w:shd w:val="clear" w:color="auto" w:fill="auto"/>
            <w:vAlign w:val="center"/>
          </w:tcPr>
          <w:p w14:paraId="53F88A7A" w14:textId="5D51A56A" w:rsidR="001A7896" w:rsidRPr="00F532BA" w:rsidRDefault="001A7896" w:rsidP="001A7896">
            <w:pPr>
              <w:pStyle w:val="Table2Text"/>
            </w:pPr>
          </w:p>
        </w:tc>
      </w:tr>
      <w:tr w:rsidR="001A7896" w:rsidRPr="00EA722E" w14:paraId="31DDF2FD" w14:textId="77777777" w:rsidTr="001A7896">
        <w:trPr>
          <w:trHeight w:val="280"/>
        </w:trPr>
        <w:tc>
          <w:tcPr>
            <w:tcW w:w="738" w:type="dxa"/>
            <w:shd w:val="clear" w:color="auto" w:fill="auto"/>
            <w:noWrap/>
          </w:tcPr>
          <w:p w14:paraId="78B95070" w14:textId="77777777" w:rsidR="001A7896" w:rsidRPr="0086136A" w:rsidRDefault="001A7896" w:rsidP="001A7896">
            <w:pPr>
              <w:pStyle w:val="Table2Text"/>
            </w:pPr>
            <w:r w:rsidRPr="0086136A">
              <w:t>3.5.3.1.</w:t>
            </w:r>
          </w:p>
        </w:tc>
        <w:tc>
          <w:tcPr>
            <w:tcW w:w="4402" w:type="dxa"/>
            <w:shd w:val="clear" w:color="auto" w:fill="auto"/>
            <w:noWrap/>
          </w:tcPr>
          <w:p w14:paraId="784FE3FA" w14:textId="77777777" w:rsidR="001A7896" w:rsidRPr="0086136A" w:rsidRDefault="001A7896" w:rsidP="001A7896">
            <w:pPr>
              <w:pStyle w:val="Table2Text"/>
            </w:pPr>
            <w:r w:rsidRPr="0086136A">
              <w:t>The operating company shall develop and implement due diligence procedures to prevent the hiring of company security personnel and private security providers who have been convicted of or credibly implicated in the infringement of human rights, breaches of international humanitarian law or the use of excessive force.</w:t>
            </w:r>
          </w:p>
        </w:tc>
        <w:tc>
          <w:tcPr>
            <w:tcW w:w="475" w:type="dxa"/>
            <w:shd w:val="clear" w:color="auto" w:fill="auto"/>
            <w:vAlign w:val="center"/>
          </w:tcPr>
          <w:p w14:paraId="2BE9ECFA" w14:textId="01F9D550" w:rsidR="001A7896" w:rsidRDefault="001A7896" w:rsidP="001A7896">
            <w:pPr>
              <w:pStyle w:val="Table2TextNRtext"/>
            </w:pPr>
            <w:r w:rsidRPr="0067513B">
              <w:rPr>
                <w:szCs w:val="14"/>
                <w:highlight w:val="cyan"/>
              </w:rPr>
              <w:t>X</w:t>
            </w:r>
          </w:p>
        </w:tc>
        <w:tc>
          <w:tcPr>
            <w:tcW w:w="3925" w:type="dxa"/>
            <w:shd w:val="clear" w:color="auto" w:fill="auto"/>
            <w:vAlign w:val="center"/>
          </w:tcPr>
          <w:p w14:paraId="4834EFBD" w14:textId="2043C135" w:rsidR="001A7896" w:rsidRPr="00F532BA" w:rsidRDefault="001A7896" w:rsidP="001A7896">
            <w:pPr>
              <w:pStyle w:val="Table2Text"/>
            </w:pPr>
          </w:p>
        </w:tc>
      </w:tr>
      <w:tr w:rsidR="001A7896" w:rsidRPr="00EA722E" w14:paraId="7DCDD920" w14:textId="77777777" w:rsidTr="001A7896">
        <w:trPr>
          <w:trHeight w:val="280"/>
        </w:trPr>
        <w:tc>
          <w:tcPr>
            <w:tcW w:w="738" w:type="dxa"/>
            <w:shd w:val="clear" w:color="auto" w:fill="auto"/>
            <w:noWrap/>
          </w:tcPr>
          <w:p w14:paraId="2ABF98C5" w14:textId="77777777" w:rsidR="001A7896" w:rsidRPr="0086136A" w:rsidRDefault="001A7896" w:rsidP="001A7896">
            <w:pPr>
              <w:pStyle w:val="Table2Text"/>
            </w:pPr>
            <w:r w:rsidRPr="0086136A">
              <w:t>3.5.3.2.</w:t>
            </w:r>
          </w:p>
        </w:tc>
        <w:tc>
          <w:tcPr>
            <w:tcW w:w="4402" w:type="dxa"/>
            <w:shd w:val="clear" w:color="auto" w:fill="auto"/>
            <w:noWrap/>
          </w:tcPr>
          <w:p w14:paraId="135494A3" w14:textId="77777777" w:rsidR="001A7896" w:rsidRPr="0086136A" w:rsidRDefault="001A7896" w:rsidP="001A7896">
            <w:pPr>
              <w:pStyle w:val="Table2Text"/>
            </w:pPr>
            <w:r w:rsidRPr="0086136A">
              <w:t>The operating company shall make a good faith effort to determine if public security personnel providing security to the mine have been convicted of or credibly implicated in the infringement of human rights, breaches of international humanitarian law or the use of excessive force.</w:t>
            </w:r>
          </w:p>
        </w:tc>
        <w:tc>
          <w:tcPr>
            <w:tcW w:w="475" w:type="dxa"/>
            <w:shd w:val="clear" w:color="auto" w:fill="auto"/>
            <w:vAlign w:val="center"/>
          </w:tcPr>
          <w:p w14:paraId="2ED6E73D" w14:textId="68791C40" w:rsidR="001A7896" w:rsidRDefault="001A7896" w:rsidP="001A7896">
            <w:pPr>
              <w:pStyle w:val="Table2TextNRtext"/>
            </w:pPr>
            <w:r w:rsidRPr="0067513B">
              <w:rPr>
                <w:szCs w:val="14"/>
                <w:highlight w:val="cyan"/>
              </w:rPr>
              <w:t>X</w:t>
            </w:r>
          </w:p>
        </w:tc>
        <w:tc>
          <w:tcPr>
            <w:tcW w:w="3925" w:type="dxa"/>
            <w:shd w:val="clear" w:color="auto" w:fill="auto"/>
            <w:vAlign w:val="center"/>
          </w:tcPr>
          <w:p w14:paraId="0571E794" w14:textId="6257BEBB" w:rsidR="001A7896" w:rsidRPr="00F532BA" w:rsidRDefault="001A7896" w:rsidP="001A7896">
            <w:pPr>
              <w:pStyle w:val="Table2Text"/>
            </w:pPr>
          </w:p>
        </w:tc>
      </w:tr>
      <w:tr w:rsidR="001A7896" w:rsidRPr="00EA722E" w14:paraId="325126B8" w14:textId="77777777" w:rsidTr="001A7896">
        <w:trPr>
          <w:trHeight w:val="280"/>
        </w:trPr>
        <w:tc>
          <w:tcPr>
            <w:tcW w:w="738" w:type="dxa"/>
            <w:shd w:val="clear" w:color="auto" w:fill="auto"/>
            <w:noWrap/>
          </w:tcPr>
          <w:p w14:paraId="5D0FA1F3" w14:textId="77777777" w:rsidR="001A7896" w:rsidRPr="0086136A" w:rsidRDefault="001A7896" w:rsidP="001A7896">
            <w:pPr>
              <w:pStyle w:val="Table2Text"/>
            </w:pPr>
            <w:r w:rsidRPr="0086136A">
              <w:t>3.5.4.1.</w:t>
            </w:r>
          </w:p>
        </w:tc>
        <w:tc>
          <w:tcPr>
            <w:tcW w:w="4402" w:type="dxa"/>
            <w:shd w:val="clear" w:color="auto" w:fill="auto"/>
            <w:noWrap/>
          </w:tcPr>
          <w:p w14:paraId="3BC4D4E6" w14:textId="77777777" w:rsidR="001A7896" w:rsidRPr="0086136A" w:rsidRDefault="001A7896" w:rsidP="001A7896">
            <w:pPr>
              <w:pStyle w:val="Table2Text"/>
            </w:pPr>
            <w:r w:rsidRPr="0086136A">
              <w:t>Prior to deployment of company or private security personnel, the operating company shall provide training that incorporates, at minimum, information related to ethical conduct and respect for the human rights of mine workers and affected communities, with particular reference to vulnerable groups, and the company’s policy on the appropriate use of force and firearms. Initial training and refresher courses shall be mandatory for all operating company personnel involved in security, and for private security contractors that have not received equivalent training from their employers.</w:t>
            </w:r>
          </w:p>
        </w:tc>
        <w:tc>
          <w:tcPr>
            <w:tcW w:w="475" w:type="dxa"/>
            <w:shd w:val="clear" w:color="auto" w:fill="auto"/>
            <w:vAlign w:val="center"/>
          </w:tcPr>
          <w:p w14:paraId="09284B6F" w14:textId="093DBA51" w:rsidR="001A7896" w:rsidRDefault="001A7896" w:rsidP="001A7896">
            <w:pPr>
              <w:pStyle w:val="Table2TextNRtext"/>
            </w:pPr>
            <w:r w:rsidRPr="0067513B">
              <w:rPr>
                <w:szCs w:val="14"/>
                <w:highlight w:val="cyan"/>
              </w:rPr>
              <w:t>X</w:t>
            </w:r>
          </w:p>
        </w:tc>
        <w:tc>
          <w:tcPr>
            <w:tcW w:w="3925" w:type="dxa"/>
            <w:shd w:val="clear" w:color="auto" w:fill="auto"/>
            <w:vAlign w:val="center"/>
          </w:tcPr>
          <w:p w14:paraId="69E28690" w14:textId="77777777" w:rsidR="001A7896" w:rsidRPr="00F532BA" w:rsidRDefault="001A7896" w:rsidP="001A7896">
            <w:pPr>
              <w:pStyle w:val="Table2Text"/>
            </w:pPr>
          </w:p>
        </w:tc>
      </w:tr>
      <w:tr w:rsidR="001A7896" w:rsidRPr="00EA722E" w14:paraId="498156B3" w14:textId="77777777" w:rsidTr="001A7896">
        <w:trPr>
          <w:trHeight w:val="280"/>
        </w:trPr>
        <w:tc>
          <w:tcPr>
            <w:tcW w:w="738" w:type="dxa"/>
            <w:shd w:val="clear" w:color="auto" w:fill="auto"/>
            <w:noWrap/>
          </w:tcPr>
          <w:p w14:paraId="6E47239A" w14:textId="77777777" w:rsidR="001A7896" w:rsidRPr="0086136A" w:rsidRDefault="001A7896" w:rsidP="001A7896">
            <w:pPr>
              <w:pStyle w:val="Table2Text"/>
            </w:pPr>
            <w:r w:rsidRPr="0086136A">
              <w:t>3.5.4.2.</w:t>
            </w:r>
          </w:p>
        </w:tc>
        <w:tc>
          <w:tcPr>
            <w:tcW w:w="4402" w:type="dxa"/>
            <w:shd w:val="clear" w:color="auto" w:fill="auto"/>
            <w:noWrap/>
          </w:tcPr>
          <w:p w14:paraId="3A2DC514" w14:textId="77777777" w:rsidR="001A7896" w:rsidRPr="0086136A" w:rsidRDefault="001A7896" w:rsidP="001A7896">
            <w:pPr>
              <w:pStyle w:val="Table2Text"/>
            </w:pPr>
            <w:r w:rsidRPr="0086136A">
              <w:t>If public security forces are to be used, the operating company shall determine if public security personnel are provided with training on human rights and the appropriate use of force and firearms. If this training is not occurring, the company shall offer to facilitate training for public security personnel that provide mine-related security.</w:t>
            </w:r>
          </w:p>
        </w:tc>
        <w:tc>
          <w:tcPr>
            <w:tcW w:w="475" w:type="dxa"/>
            <w:shd w:val="clear" w:color="auto" w:fill="auto"/>
            <w:vAlign w:val="center"/>
          </w:tcPr>
          <w:p w14:paraId="08EE6D1B" w14:textId="20217198" w:rsidR="001A7896" w:rsidRDefault="001A7896" w:rsidP="001A7896">
            <w:pPr>
              <w:pStyle w:val="Table2TextNRtext"/>
            </w:pPr>
            <w:r w:rsidRPr="0067513B">
              <w:rPr>
                <w:szCs w:val="14"/>
                <w:highlight w:val="cyan"/>
              </w:rPr>
              <w:t>X</w:t>
            </w:r>
          </w:p>
        </w:tc>
        <w:tc>
          <w:tcPr>
            <w:tcW w:w="3925" w:type="dxa"/>
            <w:shd w:val="clear" w:color="auto" w:fill="auto"/>
            <w:vAlign w:val="center"/>
          </w:tcPr>
          <w:p w14:paraId="3DDC5A4F" w14:textId="5B3CF9C7" w:rsidR="001A7896" w:rsidRPr="00F532BA" w:rsidRDefault="001A7896" w:rsidP="001A7896">
            <w:pPr>
              <w:pStyle w:val="Table2Text"/>
            </w:pPr>
          </w:p>
        </w:tc>
      </w:tr>
      <w:tr w:rsidR="001A7896" w:rsidRPr="00EA722E" w14:paraId="3C571117" w14:textId="77777777" w:rsidTr="001A7896">
        <w:trPr>
          <w:trHeight w:val="280"/>
        </w:trPr>
        <w:tc>
          <w:tcPr>
            <w:tcW w:w="738" w:type="dxa"/>
            <w:shd w:val="clear" w:color="auto" w:fill="auto"/>
            <w:noWrap/>
          </w:tcPr>
          <w:p w14:paraId="01E7EE3E" w14:textId="77777777" w:rsidR="001A7896" w:rsidRPr="0086136A" w:rsidRDefault="001A7896" w:rsidP="001A7896">
            <w:pPr>
              <w:pStyle w:val="Table2Text"/>
            </w:pPr>
            <w:r w:rsidRPr="0086136A">
              <w:t>3.5.5.1.</w:t>
            </w:r>
          </w:p>
        </w:tc>
        <w:tc>
          <w:tcPr>
            <w:tcW w:w="4402" w:type="dxa"/>
            <w:shd w:val="clear" w:color="auto" w:fill="auto"/>
            <w:noWrap/>
          </w:tcPr>
          <w:p w14:paraId="39AB7280" w14:textId="77777777" w:rsidR="001A7896" w:rsidRDefault="001A7896" w:rsidP="001A7896">
            <w:pPr>
              <w:pStyle w:val="Table2Text"/>
            </w:pPr>
            <w:r w:rsidRPr="0086136A">
              <w:t>The operating company shall:</w:t>
            </w:r>
          </w:p>
          <w:p w14:paraId="01547844" w14:textId="77777777" w:rsidR="001A7896" w:rsidRDefault="001A7896" w:rsidP="00960168">
            <w:pPr>
              <w:pStyle w:val="Appendix-subrequirement-a"/>
              <w:numPr>
                <w:ilvl w:val="0"/>
                <w:numId w:val="81"/>
              </w:numPr>
            </w:pPr>
            <w:r w:rsidRPr="0086136A">
              <w:t>Develop and implement systems for documenting and investigating security incidents, including those involving impacts on human rights or the use of force;</w:t>
            </w:r>
          </w:p>
          <w:p w14:paraId="20967211" w14:textId="77777777" w:rsidR="001A7896" w:rsidRDefault="001A7896" w:rsidP="00960168">
            <w:pPr>
              <w:pStyle w:val="Appendix-subrequirement-a"/>
            </w:pPr>
            <w:r w:rsidRPr="0086136A">
              <w:t>Take appropriate actions, including disciplinary measures, to prevent and deter abusive or unlawful acts by security personnel and acts that contravene the company’s policies on rules of engagement, the use of force and firearms, human rights, and other relevant policies;</w:t>
            </w:r>
          </w:p>
          <w:p w14:paraId="46A2B3D8" w14:textId="77777777" w:rsidR="001A7896" w:rsidRDefault="001A7896" w:rsidP="00960168">
            <w:pPr>
              <w:pStyle w:val="Appendix-subrequirement-a"/>
            </w:pPr>
            <w:r w:rsidRPr="0086136A">
              <w:t>Take appropriate actions to mitigate and provide remediation for human rights impacts (as per IRMA Chapter 1.3), injuries or fatalities caused by security providers;</w:t>
            </w:r>
          </w:p>
          <w:p w14:paraId="6ADA3740" w14:textId="77777777" w:rsidR="001A7896" w:rsidRDefault="001A7896" w:rsidP="00960168">
            <w:pPr>
              <w:pStyle w:val="Appendix-subrequirement-a"/>
            </w:pPr>
            <w:r w:rsidRPr="0086136A">
              <w:t>Report security incidents, including any credible allegations of human rights abuses by private or public security providers, to the competent authorities and national human rights institutions, and cooperate in any investigations or proceedings;</w:t>
            </w:r>
          </w:p>
          <w:p w14:paraId="5086893C" w14:textId="77777777" w:rsidR="001A7896" w:rsidRDefault="001A7896" w:rsidP="00960168">
            <w:pPr>
              <w:pStyle w:val="Appendix-subrequirement-a"/>
            </w:pPr>
            <w:r w:rsidRPr="0086136A">
              <w:t>Provide medical assistance to all injured persons, including offenders; and</w:t>
            </w:r>
          </w:p>
          <w:p w14:paraId="544BADB8" w14:textId="77777777" w:rsidR="001A7896" w:rsidRPr="0086136A" w:rsidRDefault="001A7896" w:rsidP="00960168">
            <w:pPr>
              <w:pStyle w:val="Appendix-subrequirement-a"/>
            </w:pPr>
            <w:r w:rsidRPr="0086136A">
              <w:t>Ensure the safety of victims and those filing security-related allegations.</w:t>
            </w:r>
          </w:p>
        </w:tc>
        <w:tc>
          <w:tcPr>
            <w:tcW w:w="475" w:type="dxa"/>
            <w:shd w:val="clear" w:color="auto" w:fill="auto"/>
            <w:vAlign w:val="center"/>
          </w:tcPr>
          <w:p w14:paraId="76544D66" w14:textId="3E0FA897" w:rsidR="001A7896" w:rsidRDefault="001A7896" w:rsidP="001A7896">
            <w:pPr>
              <w:pStyle w:val="Table2TextNRtext"/>
            </w:pPr>
            <w:r w:rsidRPr="0067513B">
              <w:rPr>
                <w:szCs w:val="14"/>
                <w:highlight w:val="cyan"/>
              </w:rPr>
              <w:t>X</w:t>
            </w:r>
          </w:p>
        </w:tc>
        <w:tc>
          <w:tcPr>
            <w:tcW w:w="3925" w:type="dxa"/>
            <w:shd w:val="clear" w:color="auto" w:fill="auto"/>
            <w:vAlign w:val="center"/>
          </w:tcPr>
          <w:p w14:paraId="1B2A2EEE" w14:textId="4D472C12" w:rsidR="001A7896" w:rsidRPr="00F532BA" w:rsidRDefault="001A7896" w:rsidP="001A7896">
            <w:pPr>
              <w:pStyle w:val="Table2Text"/>
            </w:pPr>
          </w:p>
        </w:tc>
      </w:tr>
      <w:tr w:rsidR="001A7896" w:rsidRPr="00EA722E" w14:paraId="58D625A3" w14:textId="77777777" w:rsidTr="001A7896">
        <w:trPr>
          <w:trHeight w:val="280"/>
        </w:trPr>
        <w:tc>
          <w:tcPr>
            <w:tcW w:w="738" w:type="dxa"/>
            <w:shd w:val="clear" w:color="auto" w:fill="auto"/>
            <w:noWrap/>
          </w:tcPr>
          <w:p w14:paraId="733774C5" w14:textId="77777777" w:rsidR="001A7896" w:rsidRPr="0086136A" w:rsidRDefault="001A7896" w:rsidP="001A7896">
            <w:pPr>
              <w:pStyle w:val="Table2Text"/>
            </w:pPr>
            <w:r w:rsidRPr="0086136A">
              <w:lastRenderedPageBreak/>
              <w:t>3.5.5.2.</w:t>
            </w:r>
          </w:p>
        </w:tc>
        <w:tc>
          <w:tcPr>
            <w:tcW w:w="4402" w:type="dxa"/>
            <w:shd w:val="clear" w:color="auto" w:fill="auto"/>
            <w:noWrap/>
          </w:tcPr>
          <w:p w14:paraId="3187AC78" w14:textId="77777777" w:rsidR="001A7896" w:rsidRPr="0086136A" w:rsidRDefault="001A7896" w:rsidP="001A7896">
            <w:pPr>
              <w:pStyle w:val="Table2Text"/>
            </w:pPr>
            <w:r w:rsidRPr="0086136A">
              <w:t>In the event of security-related incidents that result in injuries, fatalities or alleged human rights impacts on community members or workers, the company shall provide communities and/or workers with information on the incidents and any investigations that are underway, and shall consult with communities and/or workers to develop strategies to prevent the recurrence of similar incidents.</w:t>
            </w:r>
          </w:p>
        </w:tc>
        <w:tc>
          <w:tcPr>
            <w:tcW w:w="475" w:type="dxa"/>
            <w:shd w:val="clear" w:color="auto" w:fill="auto"/>
            <w:vAlign w:val="center"/>
          </w:tcPr>
          <w:p w14:paraId="3CF037A8" w14:textId="79C3708F" w:rsidR="001A7896" w:rsidRDefault="001A7896" w:rsidP="001A7896">
            <w:pPr>
              <w:pStyle w:val="Table2TextNRtext"/>
            </w:pPr>
            <w:r w:rsidRPr="0067513B">
              <w:rPr>
                <w:szCs w:val="14"/>
                <w:highlight w:val="cyan"/>
              </w:rPr>
              <w:t>X</w:t>
            </w:r>
          </w:p>
        </w:tc>
        <w:tc>
          <w:tcPr>
            <w:tcW w:w="3925" w:type="dxa"/>
            <w:shd w:val="clear" w:color="auto" w:fill="auto"/>
            <w:vAlign w:val="center"/>
          </w:tcPr>
          <w:p w14:paraId="66940D7B" w14:textId="3E729424" w:rsidR="001A7896" w:rsidRPr="00F532BA" w:rsidRDefault="001A7896" w:rsidP="001A7896">
            <w:pPr>
              <w:pStyle w:val="Table2Text"/>
            </w:pPr>
          </w:p>
        </w:tc>
      </w:tr>
      <w:tr w:rsidR="001A7896" w:rsidRPr="00EA722E" w14:paraId="243D7EB6" w14:textId="77777777" w:rsidTr="001A7896">
        <w:trPr>
          <w:trHeight w:val="280"/>
        </w:trPr>
        <w:tc>
          <w:tcPr>
            <w:tcW w:w="738" w:type="dxa"/>
            <w:shd w:val="clear" w:color="auto" w:fill="auto"/>
            <w:noWrap/>
          </w:tcPr>
          <w:p w14:paraId="2A6EC505" w14:textId="77777777" w:rsidR="001A7896" w:rsidRPr="0086136A" w:rsidRDefault="001A7896" w:rsidP="001A7896">
            <w:pPr>
              <w:pStyle w:val="Table2Text"/>
            </w:pPr>
            <w:r w:rsidRPr="0086136A">
              <w:t>3.5.6.1.</w:t>
            </w:r>
          </w:p>
        </w:tc>
        <w:tc>
          <w:tcPr>
            <w:tcW w:w="4402" w:type="dxa"/>
            <w:shd w:val="clear" w:color="auto" w:fill="auto"/>
            <w:noWrap/>
          </w:tcPr>
          <w:p w14:paraId="76890C62" w14:textId="77777777" w:rsidR="001A7896" w:rsidRPr="0086136A" w:rsidRDefault="001A7896" w:rsidP="001A7896">
            <w:pPr>
              <w:pStyle w:val="Table2Text"/>
            </w:pPr>
            <w:r w:rsidRPr="0086136A">
              <w:t>If requested by a representative community structure, the operating company shall offer a briefing for community stakeholders on the company’s procedures on the use of force and firearms.</w:t>
            </w:r>
          </w:p>
        </w:tc>
        <w:tc>
          <w:tcPr>
            <w:tcW w:w="475" w:type="dxa"/>
            <w:shd w:val="clear" w:color="auto" w:fill="auto"/>
            <w:vAlign w:val="center"/>
          </w:tcPr>
          <w:p w14:paraId="02ACF4F4" w14:textId="59C217A2" w:rsidR="001A7896" w:rsidRDefault="001A7896" w:rsidP="001A7896">
            <w:pPr>
              <w:pStyle w:val="Table2TextNRtext"/>
            </w:pPr>
            <w:r w:rsidRPr="0067513B">
              <w:rPr>
                <w:szCs w:val="14"/>
                <w:highlight w:val="cyan"/>
              </w:rPr>
              <w:t>X</w:t>
            </w:r>
          </w:p>
        </w:tc>
        <w:tc>
          <w:tcPr>
            <w:tcW w:w="3925" w:type="dxa"/>
            <w:shd w:val="clear" w:color="auto" w:fill="auto"/>
            <w:vAlign w:val="center"/>
          </w:tcPr>
          <w:p w14:paraId="403DF71A" w14:textId="4CAA0E9B" w:rsidR="001A7896" w:rsidRPr="00F532BA" w:rsidRDefault="001A7896" w:rsidP="001A7896">
            <w:pPr>
              <w:pStyle w:val="Table2Text"/>
            </w:pPr>
          </w:p>
        </w:tc>
      </w:tr>
      <w:tr w:rsidR="001A7896" w:rsidRPr="00EA722E" w14:paraId="59257859" w14:textId="77777777" w:rsidTr="001A7896">
        <w:trPr>
          <w:trHeight w:val="280"/>
        </w:trPr>
        <w:tc>
          <w:tcPr>
            <w:tcW w:w="738" w:type="dxa"/>
            <w:shd w:val="clear" w:color="auto" w:fill="auto"/>
            <w:noWrap/>
          </w:tcPr>
          <w:p w14:paraId="6632C390" w14:textId="77777777" w:rsidR="001A7896" w:rsidRPr="0086136A" w:rsidRDefault="001A7896" w:rsidP="001A7896">
            <w:pPr>
              <w:pStyle w:val="Table2Text"/>
            </w:pPr>
            <w:r w:rsidRPr="0086136A">
              <w:t>3.5.6.2.</w:t>
            </w:r>
          </w:p>
        </w:tc>
        <w:tc>
          <w:tcPr>
            <w:tcW w:w="4402" w:type="dxa"/>
            <w:shd w:val="clear" w:color="auto" w:fill="auto"/>
            <w:noWrap/>
          </w:tcPr>
          <w:p w14:paraId="44855509" w14:textId="77777777" w:rsidR="001A7896" w:rsidRPr="0086136A" w:rsidRDefault="001A7896" w:rsidP="001A7896">
            <w:pPr>
              <w:pStyle w:val="Table2Text"/>
            </w:pPr>
            <w:r w:rsidRPr="0086136A">
              <w:t>The operating company shall consult regularly with stakeholders, including host governments and affected communities, about the impact of their security arrangements on those communities; and shall report to stakeholders annually on the company’s security arrangements and its efforts to manage security in a manner that respects human rights.</w:t>
            </w:r>
          </w:p>
        </w:tc>
        <w:tc>
          <w:tcPr>
            <w:tcW w:w="475" w:type="dxa"/>
            <w:shd w:val="clear" w:color="auto" w:fill="auto"/>
            <w:vAlign w:val="center"/>
          </w:tcPr>
          <w:p w14:paraId="4A1C1F6C" w14:textId="06117B18" w:rsidR="001A7896" w:rsidRDefault="001A7896" w:rsidP="001A7896">
            <w:pPr>
              <w:pStyle w:val="Table2TextNRtext"/>
            </w:pPr>
            <w:r w:rsidRPr="0067513B">
              <w:rPr>
                <w:szCs w:val="14"/>
                <w:highlight w:val="cyan"/>
              </w:rPr>
              <w:t>X</w:t>
            </w:r>
          </w:p>
        </w:tc>
        <w:tc>
          <w:tcPr>
            <w:tcW w:w="3925" w:type="dxa"/>
            <w:shd w:val="clear" w:color="auto" w:fill="auto"/>
            <w:vAlign w:val="center"/>
          </w:tcPr>
          <w:p w14:paraId="33EE5451" w14:textId="77777777" w:rsidR="001A7896" w:rsidRPr="00F532BA" w:rsidRDefault="001A7896" w:rsidP="001A7896">
            <w:pPr>
              <w:pStyle w:val="Table2Text"/>
            </w:pPr>
          </w:p>
        </w:tc>
      </w:tr>
      <w:tr w:rsidR="001A7896" w:rsidRPr="00EA722E" w14:paraId="68B17717" w14:textId="77777777" w:rsidTr="001A7896">
        <w:trPr>
          <w:trHeight w:val="280"/>
        </w:trPr>
        <w:tc>
          <w:tcPr>
            <w:tcW w:w="738" w:type="dxa"/>
            <w:shd w:val="clear" w:color="auto" w:fill="auto"/>
            <w:noWrap/>
          </w:tcPr>
          <w:p w14:paraId="0D86CEC5" w14:textId="77777777" w:rsidR="001A7896" w:rsidRPr="0086136A" w:rsidRDefault="001A7896" w:rsidP="001A7896">
            <w:pPr>
              <w:pStyle w:val="Table2Text"/>
            </w:pPr>
            <w:r w:rsidRPr="0086136A">
              <w:t>3.5.6.3.</w:t>
            </w:r>
          </w:p>
        </w:tc>
        <w:tc>
          <w:tcPr>
            <w:tcW w:w="4402" w:type="dxa"/>
            <w:shd w:val="clear" w:color="auto" w:fill="auto"/>
            <w:noWrap/>
          </w:tcPr>
          <w:p w14:paraId="07B70648" w14:textId="77777777" w:rsidR="001A7896" w:rsidRPr="0086136A" w:rsidRDefault="001A7896" w:rsidP="001A7896">
            <w:pPr>
              <w:pStyle w:val="Table2Text"/>
            </w:pPr>
            <w:r w:rsidRPr="0086136A">
              <w:t>Stakeholders shall have access to and be informed about a mechanism to raise and seek recourse for concerns or grievances related to mine security.</w:t>
            </w:r>
          </w:p>
        </w:tc>
        <w:tc>
          <w:tcPr>
            <w:tcW w:w="475" w:type="dxa"/>
            <w:shd w:val="clear" w:color="auto" w:fill="auto"/>
            <w:vAlign w:val="center"/>
          </w:tcPr>
          <w:p w14:paraId="137899CD" w14:textId="67AC0801" w:rsidR="001A7896" w:rsidRDefault="001A7896" w:rsidP="001A7896">
            <w:pPr>
              <w:pStyle w:val="Table2TextNRtext"/>
            </w:pPr>
            <w:r w:rsidRPr="0067513B">
              <w:rPr>
                <w:szCs w:val="14"/>
                <w:highlight w:val="cyan"/>
              </w:rPr>
              <w:t>X</w:t>
            </w:r>
          </w:p>
        </w:tc>
        <w:tc>
          <w:tcPr>
            <w:tcW w:w="3925" w:type="dxa"/>
            <w:shd w:val="clear" w:color="auto" w:fill="auto"/>
            <w:vAlign w:val="center"/>
          </w:tcPr>
          <w:p w14:paraId="14B1164E" w14:textId="32FF2EDF" w:rsidR="001A7896" w:rsidRPr="00F532BA" w:rsidRDefault="001A7896" w:rsidP="001A7896">
            <w:pPr>
              <w:pStyle w:val="Table2Text"/>
            </w:pPr>
          </w:p>
        </w:tc>
      </w:tr>
      <w:tr w:rsidR="001A7896" w:rsidRPr="00EA722E" w14:paraId="1880E5E4" w14:textId="77777777" w:rsidTr="001A7896">
        <w:trPr>
          <w:trHeight w:val="280"/>
        </w:trPr>
        <w:tc>
          <w:tcPr>
            <w:tcW w:w="738" w:type="dxa"/>
            <w:shd w:val="clear" w:color="auto" w:fill="auto"/>
            <w:noWrap/>
          </w:tcPr>
          <w:p w14:paraId="7B329581" w14:textId="77777777" w:rsidR="001A7896" w:rsidRPr="0086136A" w:rsidRDefault="001A7896" w:rsidP="001A7896">
            <w:pPr>
              <w:pStyle w:val="Table2Text"/>
            </w:pPr>
            <w:r w:rsidRPr="0086136A">
              <w:t>3.5.6.4.</w:t>
            </w:r>
          </w:p>
        </w:tc>
        <w:tc>
          <w:tcPr>
            <w:tcW w:w="4402" w:type="dxa"/>
            <w:shd w:val="clear" w:color="auto" w:fill="auto"/>
            <w:noWrap/>
          </w:tcPr>
          <w:p w14:paraId="5E9E6222" w14:textId="77777777" w:rsidR="001A7896" w:rsidRPr="0086136A" w:rsidRDefault="001A7896" w:rsidP="001A7896">
            <w:pPr>
              <w:pStyle w:val="Table2Text"/>
            </w:pPr>
            <w:r w:rsidRPr="0086136A">
              <w:t>If public security forces are providing security for any aspect of the mining project, the operating company shall encourage host governments to permit making security arrangements, such as the purpose and nature of public security, transparent and accessible to the public, subject to any overriding safety and security concerns.</w:t>
            </w:r>
          </w:p>
        </w:tc>
        <w:tc>
          <w:tcPr>
            <w:tcW w:w="475" w:type="dxa"/>
            <w:shd w:val="clear" w:color="auto" w:fill="auto"/>
            <w:vAlign w:val="center"/>
          </w:tcPr>
          <w:p w14:paraId="7D279E52" w14:textId="4DBC08B8" w:rsidR="001A7896" w:rsidRDefault="001A7896" w:rsidP="001A7896">
            <w:pPr>
              <w:pStyle w:val="Table2TextNRtext"/>
            </w:pPr>
            <w:r w:rsidRPr="0067513B">
              <w:rPr>
                <w:szCs w:val="14"/>
                <w:highlight w:val="cyan"/>
              </w:rPr>
              <w:t>X</w:t>
            </w:r>
          </w:p>
        </w:tc>
        <w:tc>
          <w:tcPr>
            <w:tcW w:w="3925" w:type="dxa"/>
            <w:shd w:val="clear" w:color="auto" w:fill="auto"/>
            <w:vAlign w:val="center"/>
          </w:tcPr>
          <w:p w14:paraId="73F1A62C" w14:textId="02B5DD55" w:rsidR="001A7896" w:rsidRPr="00F532BA" w:rsidRDefault="001A7896" w:rsidP="001A7896">
            <w:pPr>
              <w:pStyle w:val="Table2Text"/>
            </w:pPr>
          </w:p>
        </w:tc>
      </w:tr>
    </w:tbl>
    <w:p w14:paraId="77F0244A" w14:textId="77777777" w:rsidR="00AA3B35" w:rsidRDefault="00AA3B35" w:rsidP="00AA3B35"/>
    <w:tbl>
      <w:tblPr>
        <w:tblW w:w="9540" w:type="dxa"/>
        <w:tblBorders>
          <w:bottom w:val="single" w:sz="4" w:space="0" w:color="F2F2F2" w:themeColor="background1" w:themeShade="F2"/>
          <w:insideH w:val="single" w:sz="4" w:space="0" w:color="F2F2F2" w:themeColor="background1" w:themeShade="F2"/>
        </w:tblBorders>
        <w:tblLayout w:type="fixed"/>
        <w:tblCellMar>
          <w:left w:w="115" w:type="dxa"/>
          <w:right w:w="115" w:type="dxa"/>
        </w:tblCellMar>
        <w:tblLook w:val="04A0" w:firstRow="1" w:lastRow="0" w:firstColumn="1" w:lastColumn="0" w:noHBand="0" w:noVBand="1"/>
      </w:tblPr>
      <w:tblGrid>
        <w:gridCol w:w="5130"/>
        <w:gridCol w:w="540"/>
        <w:gridCol w:w="3870"/>
      </w:tblGrid>
      <w:tr w:rsidR="00AA3B35" w:rsidRPr="00EA722E" w14:paraId="2855CA3D" w14:textId="77777777" w:rsidTr="007F75BB">
        <w:trPr>
          <w:trHeight w:val="280"/>
        </w:trPr>
        <w:tc>
          <w:tcPr>
            <w:tcW w:w="5130" w:type="dxa"/>
            <w:shd w:val="clear" w:color="auto" w:fill="auto"/>
            <w:noWrap/>
          </w:tcPr>
          <w:p w14:paraId="52AD102F" w14:textId="40332A09" w:rsidR="00AA3B35" w:rsidRPr="007F154D" w:rsidRDefault="00AA3B35" w:rsidP="007F75BB">
            <w:pPr>
              <w:pStyle w:val="Table2ChapterTitle"/>
            </w:pPr>
            <w:r w:rsidRPr="00960168">
              <w:t xml:space="preserve">Chapter </w:t>
            </w:r>
            <w:r w:rsidRPr="00235232">
              <w:t>3.6—Artisanal and Small-Scale Mining</w:t>
            </w:r>
          </w:p>
        </w:tc>
        <w:tc>
          <w:tcPr>
            <w:tcW w:w="540" w:type="dxa"/>
            <w:tcBorders>
              <w:bottom w:val="nil"/>
            </w:tcBorders>
            <w:shd w:val="clear" w:color="auto" w:fill="auto"/>
            <w:vAlign w:val="center"/>
          </w:tcPr>
          <w:p w14:paraId="5452CB17" w14:textId="77777777" w:rsidR="00AA3B35" w:rsidRPr="007F154D" w:rsidRDefault="00AA3B35" w:rsidP="007F75BB">
            <w:pPr>
              <w:pStyle w:val="Table2TextNRtext"/>
            </w:pPr>
          </w:p>
        </w:tc>
        <w:tc>
          <w:tcPr>
            <w:tcW w:w="3870" w:type="dxa"/>
            <w:shd w:val="clear" w:color="auto" w:fill="auto"/>
          </w:tcPr>
          <w:p w14:paraId="07462067" w14:textId="77777777" w:rsidR="00AA3B35" w:rsidRPr="007F154D" w:rsidRDefault="00AA3B35" w:rsidP="007F75BB">
            <w:pPr>
              <w:pStyle w:val="Table2BasisforRating"/>
              <w:rPr>
                <w:rFonts w:cs="Calibri Light"/>
                <w:color w:val="000000"/>
                <w:sz w:val="12"/>
                <w:szCs w:val="12"/>
              </w:rPr>
            </w:pPr>
            <w:r w:rsidRPr="007F154D">
              <w:t>Basis for rating</w:t>
            </w:r>
          </w:p>
        </w:tc>
      </w:tr>
      <w:tr w:rsidR="00AA3B35" w:rsidRPr="00EA722E" w14:paraId="6077E0C3" w14:textId="77777777" w:rsidTr="007F75BB">
        <w:trPr>
          <w:trHeight w:val="280"/>
        </w:trPr>
        <w:tc>
          <w:tcPr>
            <w:tcW w:w="5130" w:type="dxa"/>
            <w:shd w:val="clear" w:color="auto" w:fill="auto"/>
            <w:noWrap/>
            <w:hideMark/>
          </w:tcPr>
          <w:p w14:paraId="7E3C5030" w14:textId="77777777" w:rsidR="00AA3B35" w:rsidRPr="007F154D" w:rsidRDefault="00AA3B35" w:rsidP="007F75BB">
            <w:pPr>
              <w:pStyle w:val="Table2Text"/>
            </w:pPr>
            <w:commentRangeStart w:id="131"/>
            <w:r w:rsidRPr="007F154D">
              <w:t xml:space="preserve">Chapter </w:t>
            </w:r>
            <w:r>
              <w:t>Not Relevant</w:t>
            </w:r>
            <w:commentRangeEnd w:id="131"/>
            <w:r>
              <w:rPr>
                <w:rStyle w:val="CommentReference"/>
                <w:rFonts w:cstheme="minorHAnsi"/>
                <w:color w:val="auto"/>
              </w:rPr>
              <w:commentReference w:id="131"/>
            </w:r>
          </w:p>
        </w:tc>
        <w:tc>
          <w:tcPr>
            <w:tcW w:w="540" w:type="dxa"/>
            <w:tcBorders>
              <w:top w:val="nil"/>
            </w:tcBorders>
            <w:shd w:val="clear" w:color="auto" w:fill="EAE6E2"/>
            <w:vAlign w:val="center"/>
          </w:tcPr>
          <w:p w14:paraId="6ADD2CF5" w14:textId="77777777" w:rsidR="00AA3B35" w:rsidRPr="007F154D" w:rsidRDefault="00AA3B35" w:rsidP="007F75BB">
            <w:pPr>
              <w:pStyle w:val="Table2TextNRtext"/>
            </w:pPr>
            <w:r w:rsidRPr="00880F94">
              <w:rPr>
                <w:b/>
                <w:bCs/>
                <w:color w:val="000000" w:themeColor="text1"/>
                <w:sz w:val="16"/>
                <w:szCs w:val="16"/>
              </w:rPr>
              <w:t>—</w:t>
            </w:r>
          </w:p>
        </w:tc>
        <w:tc>
          <w:tcPr>
            <w:tcW w:w="3870" w:type="dxa"/>
            <w:shd w:val="clear" w:color="auto" w:fill="auto"/>
          </w:tcPr>
          <w:p w14:paraId="4212A605" w14:textId="77777777" w:rsidR="00AA3B35" w:rsidRPr="007F154D" w:rsidRDefault="00AA3B35" w:rsidP="007F75BB">
            <w:pPr>
              <w:pStyle w:val="Table2Text"/>
            </w:pPr>
          </w:p>
        </w:tc>
      </w:tr>
    </w:tbl>
    <w:p w14:paraId="71F67599" w14:textId="77777777" w:rsidR="00AA3B35" w:rsidRDefault="00AA3B35" w:rsidP="00AA3B35"/>
    <w:tbl>
      <w:tblPr>
        <w:tblW w:w="9540" w:type="dxa"/>
        <w:tblBorders>
          <w:bottom w:val="single" w:sz="4" w:space="0" w:color="F2F2F2" w:themeColor="background1" w:themeShade="F2"/>
          <w:insideH w:val="single" w:sz="4" w:space="0" w:color="F2F2F2" w:themeColor="background1" w:themeShade="F2"/>
        </w:tblBorders>
        <w:tblCellMar>
          <w:left w:w="115" w:type="dxa"/>
          <w:right w:w="115" w:type="dxa"/>
        </w:tblCellMar>
        <w:tblLook w:val="04A0" w:firstRow="1" w:lastRow="0" w:firstColumn="1" w:lastColumn="0" w:noHBand="0" w:noVBand="1"/>
      </w:tblPr>
      <w:tblGrid>
        <w:gridCol w:w="739"/>
        <w:gridCol w:w="4391"/>
        <w:gridCol w:w="540"/>
        <w:gridCol w:w="3870"/>
      </w:tblGrid>
      <w:tr w:rsidR="007F154D" w:rsidRPr="00EA722E" w14:paraId="464B0A1B" w14:textId="77777777" w:rsidTr="00273541">
        <w:trPr>
          <w:trHeight w:val="280"/>
        </w:trPr>
        <w:tc>
          <w:tcPr>
            <w:tcW w:w="5130" w:type="dxa"/>
            <w:gridSpan w:val="2"/>
            <w:shd w:val="clear" w:color="auto" w:fill="auto"/>
            <w:noWrap/>
          </w:tcPr>
          <w:p w14:paraId="563D077D" w14:textId="3B283FBB" w:rsidR="007F154D" w:rsidRPr="00235232" w:rsidRDefault="007F154D" w:rsidP="009149BC">
            <w:pPr>
              <w:pStyle w:val="Table2ChapterTitle"/>
            </w:pPr>
            <w:bookmarkStart w:id="132" w:name="_Toc56677724"/>
            <w:r w:rsidRPr="00235232">
              <w:t>Chapter 3.6—Artisanal and Small-Scale Mining</w:t>
            </w:r>
            <w:bookmarkEnd w:id="132"/>
          </w:p>
        </w:tc>
        <w:tc>
          <w:tcPr>
            <w:tcW w:w="540" w:type="dxa"/>
            <w:shd w:val="clear" w:color="auto" w:fill="auto"/>
            <w:vAlign w:val="center"/>
          </w:tcPr>
          <w:p w14:paraId="7E5536E0" w14:textId="77777777" w:rsidR="007F154D" w:rsidRPr="00EA722E" w:rsidRDefault="007F154D" w:rsidP="009149BC">
            <w:pPr>
              <w:pStyle w:val="Table2TextNRtext"/>
            </w:pPr>
          </w:p>
        </w:tc>
        <w:tc>
          <w:tcPr>
            <w:tcW w:w="3870" w:type="dxa"/>
            <w:shd w:val="clear" w:color="auto" w:fill="auto"/>
            <w:vAlign w:val="center"/>
          </w:tcPr>
          <w:p w14:paraId="262721DE" w14:textId="77777777" w:rsidR="007F154D" w:rsidRPr="00EA722E" w:rsidRDefault="007F154D" w:rsidP="009149BC">
            <w:pPr>
              <w:pStyle w:val="Table2BasisforRating"/>
              <w:rPr>
                <w:rFonts w:cs="Calibri Light"/>
                <w:color w:val="000000"/>
                <w:sz w:val="12"/>
                <w:szCs w:val="12"/>
              </w:rPr>
            </w:pPr>
            <w:commentRangeStart w:id="133"/>
            <w:r>
              <w:t>Basis for rating</w:t>
            </w:r>
            <w:commentRangeEnd w:id="133"/>
            <w:r>
              <w:rPr>
                <w:rStyle w:val="CommentReference"/>
                <w:rFonts w:ascii="Montserrat Light" w:hAnsi="Montserrat Light"/>
                <w:color w:val="auto"/>
              </w:rPr>
              <w:commentReference w:id="133"/>
            </w:r>
          </w:p>
        </w:tc>
      </w:tr>
      <w:tr w:rsidR="00273541" w:rsidRPr="00EA722E" w14:paraId="10E0AACD" w14:textId="77777777" w:rsidTr="00273541">
        <w:trPr>
          <w:trHeight w:val="280"/>
        </w:trPr>
        <w:tc>
          <w:tcPr>
            <w:tcW w:w="739" w:type="dxa"/>
            <w:shd w:val="clear" w:color="auto" w:fill="auto"/>
            <w:noWrap/>
            <w:hideMark/>
          </w:tcPr>
          <w:p w14:paraId="47CF7A16" w14:textId="2E1D14E7" w:rsidR="00273541" w:rsidRPr="009F5AFA" w:rsidRDefault="00273541" w:rsidP="00273541">
            <w:pPr>
              <w:pStyle w:val="Table2Text"/>
            </w:pPr>
            <w:r w:rsidRPr="00273541">
              <w:t>3.6.1.1.</w:t>
            </w:r>
          </w:p>
        </w:tc>
        <w:tc>
          <w:tcPr>
            <w:tcW w:w="4391" w:type="dxa"/>
            <w:shd w:val="clear" w:color="auto" w:fill="auto"/>
            <w:noWrap/>
            <w:hideMark/>
          </w:tcPr>
          <w:p w14:paraId="4BC691CF" w14:textId="5E18F813" w:rsidR="00273541" w:rsidRPr="00273541" w:rsidRDefault="00273541" w:rsidP="00273541">
            <w:pPr>
              <w:pStyle w:val="Table2Text"/>
            </w:pPr>
            <w:r w:rsidRPr="00273541">
              <w:t>When the large-scale mining (LSM) operating company has identified the presence of artisanal and small-scale mining (ASM) entities on the LSM concession or in close proximity to LSM operations, the operating company shall carry out a scoping process to understand the legal, social and environmental context in which ASM activities are occurring.</w:t>
            </w:r>
          </w:p>
        </w:tc>
        <w:tc>
          <w:tcPr>
            <w:tcW w:w="540" w:type="dxa"/>
            <w:shd w:val="clear" w:color="auto" w:fill="auto"/>
            <w:vAlign w:val="center"/>
          </w:tcPr>
          <w:p w14:paraId="1BD4A1EB" w14:textId="77777777" w:rsidR="00273541" w:rsidRPr="00EA722E" w:rsidRDefault="00273541" w:rsidP="00273541">
            <w:pPr>
              <w:pStyle w:val="Table2TextNRtext"/>
            </w:pPr>
            <w:r w:rsidRPr="00DE77EB">
              <w:rPr>
                <w:szCs w:val="14"/>
                <w:highlight w:val="cyan"/>
              </w:rPr>
              <w:t>X</w:t>
            </w:r>
          </w:p>
        </w:tc>
        <w:tc>
          <w:tcPr>
            <w:tcW w:w="3870" w:type="dxa"/>
            <w:shd w:val="clear" w:color="auto" w:fill="auto"/>
            <w:vAlign w:val="center"/>
          </w:tcPr>
          <w:p w14:paraId="4754878B" w14:textId="77777777" w:rsidR="00273541" w:rsidRPr="00F532BA" w:rsidRDefault="00273541" w:rsidP="00273541">
            <w:pPr>
              <w:pStyle w:val="Table2Text"/>
            </w:pPr>
          </w:p>
        </w:tc>
      </w:tr>
      <w:tr w:rsidR="00273541" w:rsidRPr="00EA722E" w14:paraId="7677FDC5" w14:textId="77777777" w:rsidTr="00273541">
        <w:trPr>
          <w:trHeight w:val="280"/>
        </w:trPr>
        <w:tc>
          <w:tcPr>
            <w:tcW w:w="739" w:type="dxa"/>
            <w:shd w:val="clear" w:color="auto" w:fill="auto"/>
            <w:noWrap/>
            <w:hideMark/>
          </w:tcPr>
          <w:p w14:paraId="16054302" w14:textId="1CB3F54B" w:rsidR="00273541" w:rsidRPr="009F5AFA" w:rsidRDefault="00273541" w:rsidP="00273541">
            <w:pPr>
              <w:pStyle w:val="Table2Text"/>
            </w:pPr>
            <w:r w:rsidRPr="00273541">
              <w:t>3.6.2.1.</w:t>
            </w:r>
          </w:p>
        </w:tc>
        <w:tc>
          <w:tcPr>
            <w:tcW w:w="4391" w:type="dxa"/>
            <w:shd w:val="clear" w:color="auto" w:fill="auto"/>
            <w:noWrap/>
            <w:hideMark/>
          </w:tcPr>
          <w:p w14:paraId="1139210C" w14:textId="77777777" w:rsidR="00AB7237" w:rsidRDefault="00273541" w:rsidP="00273541">
            <w:pPr>
              <w:pStyle w:val="Table2Text"/>
            </w:pPr>
            <w:r w:rsidRPr="00273541">
              <w:t>When the operating company has identified the presence of ASM on or in close proximity to its mining project, and where there is no material risk to company personnel, it shall:</w:t>
            </w:r>
          </w:p>
          <w:p w14:paraId="2FDF72F6" w14:textId="77777777" w:rsidR="00AB7237" w:rsidRDefault="00273541" w:rsidP="008E4FF6">
            <w:pPr>
              <w:pStyle w:val="Appendix-subrequirement-a"/>
              <w:numPr>
                <w:ilvl w:val="0"/>
                <w:numId w:val="141"/>
              </w:numPr>
            </w:pPr>
            <w:r w:rsidRPr="00273541">
              <w:t>Make a good faith effort to engage with ASM entities including, where relevant, informal ASM operators and formal ASM associations, as part of ongoing stakeholder engagement efforts (See IRMA Chapter 1.2);</w:t>
            </w:r>
          </w:p>
          <w:p w14:paraId="63161D9B" w14:textId="77777777" w:rsidR="00AB7237" w:rsidRDefault="00273541" w:rsidP="00AB7237">
            <w:pPr>
              <w:pStyle w:val="Table2-subrequirementa"/>
            </w:pPr>
            <w:r w:rsidRPr="00273541">
              <w:t xml:space="preserve"> Make a good faith effort to consult with informal and formal ASM entities during relevant risk and impact assessments and closure planning;</w:t>
            </w:r>
          </w:p>
          <w:p w14:paraId="62E8509B" w14:textId="778FCF71" w:rsidR="00273541" w:rsidRPr="009F5AFA" w:rsidRDefault="00273541" w:rsidP="00AB7237">
            <w:pPr>
              <w:pStyle w:val="Table2-subrequirementa"/>
            </w:pPr>
            <w:r w:rsidRPr="00273541">
              <w:t xml:space="preserve"> Engage with communities that are or may be affected by ASM operations and/or interactions between LSM and ASM entities; and</w:t>
            </w:r>
            <w:r w:rsidRPr="00273541">
              <w:br/>
            </w:r>
            <w:r w:rsidRPr="00273541">
              <w:lastRenderedPageBreak/>
              <w:br/>
              <w:t>d.  Inform ASM entities and communities that there is an operational-level grievance mechanism available to raise concerns and resolve conflicts related to the LSM operation (See IRMA Chapter 1.4).</w:t>
            </w:r>
          </w:p>
        </w:tc>
        <w:tc>
          <w:tcPr>
            <w:tcW w:w="540" w:type="dxa"/>
            <w:shd w:val="clear" w:color="auto" w:fill="auto"/>
            <w:vAlign w:val="center"/>
          </w:tcPr>
          <w:p w14:paraId="056942F2" w14:textId="77777777" w:rsidR="00273541" w:rsidRPr="00EA722E" w:rsidRDefault="00273541" w:rsidP="00273541">
            <w:pPr>
              <w:pStyle w:val="Table2TextNRtext"/>
            </w:pPr>
            <w:r w:rsidRPr="00DE77EB">
              <w:rPr>
                <w:szCs w:val="14"/>
                <w:highlight w:val="cyan"/>
              </w:rPr>
              <w:lastRenderedPageBreak/>
              <w:t>X</w:t>
            </w:r>
          </w:p>
        </w:tc>
        <w:tc>
          <w:tcPr>
            <w:tcW w:w="3870" w:type="dxa"/>
            <w:shd w:val="clear" w:color="auto" w:fill="auto"/>
            <w:vAlign w:val="center"/>
          </w:tcPr>
          <w:p w14:paraId="323A0253" w14:textId="77777777" w:rsidR="00273541" w:rsidRPr="00F532BA" w:rsidRDefault="00273541" w:rsidP="00273541">
            <w:pPr>
              <w:pStyle w:val="Table2Text"/>
            </w:pPr>
          </w:p>
        </w:tc>
      </w:tr>
      <w:tr w:rsidR="00273541" w:rsidRPr="00EA722E" w14:paraId="5A753803" w14:textId="77777777" w:rsidTr="00273541">
        <w:trPr>
          <w:trHeight w:val="280"/>
        </w:trPr>
        <w:tc>
          <w:tcPr>
            <w:tcW w:w="739" w:type="dxa"/>
            <w:shd w:val="clear" w:color="auto" w:fill="auto"/>
            <w:noWrap/>
            <w:hideMark/>
          </w:tcPr>
          <w:p w14:paraId="744F63AD" w14:textId="32A6C0DC" w:rsidR="00273541" w:rsidRPr="009F5AFA" w:rsidRDefault="00273541" w:rsidP="00273541">
            <w:pPr>
              <w:pStyle w:val="Table2Text"/>
            </w:pPr>
            <w:r w:rsidRPr="00273541">
              <w:t>3.6.3.1.</w:t>
            </w:r>
          </w:p>
        </w:tc>
        <w:tc>
          <w:tcPr>
            <w:tcW w:w="4391" w:type="dxa"/>
            <w:shd w:val="clear" w:color="auto" w:fill="auto"/>
            <w:noWrap/>
            <w:hideMark/>
          </w:tcPr>
          <w:p w14:paraId="24AFE075" w14:textId="77B96A0C" w:rsidR="00273541" w:rsidRPr="009F5AFA" w:rsidRDefault="00273541" w:rsidP="00AB7237">
            <w:pPr>
              <w:pStyle w:val="Table2Text"/>
            </w:pPr>
            <w:r w:rsidRPr="00273541">
              <w:t xml:space="preserve">The operating company shall ensure that mine security personnel are trained in respecting the human rights of </w:t>
            </w:r>
            <w:r w:rsidRPr="00AB7237">
              <w:t>individuals</w:t>
            </w:r>
            <w:r w:rsidRPr="00273541">
              <w:t xml:space="preserve"> engaged in ASM activities, and members of affected communities.</w:t>
            </w:r>
          </w:p>
        </w:tc>
        <w:tc>
          <w:tcPr>
            <w:tcW w:w="540" w:type="dxa"/>
            <w:shd w:val="clear" w:color="auto" w:fill="auto"/>
            <w:vAlign w:val="center"/>
          </w:tcPr>
          <w:p w14:paraId="0A429EAE" w14:textId="77777777" w:rsidR="00273541" w:rsidRPr="00EA722E" w:rsidRDefault="00273541" w:rsidP="00273541">
            <w:pPr>
              <w:pStyle w:val="Table2TextNRtext"/>
            </w:pPr>
            <w:r w:rsidRPr="00DE77EB">
              <w:rPr>
                <w:szCs w:val="14"/>
                <w:highlight w:val="cyan"/>
              </w:rPr>
              <w:t>X</w:t>
            </w:r>
          </w:p>
        </w:tc>
        <w:tc>
          <w:tcPr>
            <w:tcW w:w="3870" w:type="dxa"/>
            <w:shd w:val="clear" w:color="auto" w:fill="auto"/>
            <w:vAlign w:val="center"/>
          </w:tcPr>
          <w:p w14:paraId="38CE3933" w14:textId="77777777" w:rsidR="00273541" w:rsidRPr="00F532BA" w:rsidRDefault="00273541" w:rsidP="00273541">
            <w:pPr>
              <w:pStyle w:val="Table2Text"/>
            </w:pPr>
          </w:p>
        </w:tc>
      </w:tr>
      <w:tr w:rsidR="00273541" w:rsidRPr="00EA722E" w14:paraId="5B33476C" w14:textId="77777777" w:rsidTr="00273541">
        <w:trPr>
          <w:trHeight w:val="280"/>
        </w:trPr>
        <w:tc>
          <w:tcPr>
            <w:tcW w:w="739" w:type="dxa"/>
            <w:shd w:val="clear" w:color="auto" w:fill="auto"/>
            <w:noWrap/>
            <w:hideMark/>
          </w:tcPr>
          <w:p w14:paraId="5DF2A6CD" w14:textId="67BE404E" w:rsidR="00273541" w:rsidRPr="009F5AFA" w:rsidRDefault="00273541" w:rsidP="00273541">
            <w:pPr>
              <w:pStyle w:val="Table2Text"/>
            </w:pPr>
            <w:r w:rsidRPr="00273541">
              <w:t>3.6.3.2.</w:t>
            </w:r>
          </w:p>
        </w:tc>
        <w:tc>
          <w:tcPr>
            <w:tcW w:w="4391" w:type="dxa"/>
            <w:shd w:val="clear" w:color="auto" w:fill="auto"/>
            <w:noWrap/>
            <w:hideMark/>
          </w:tcPr>
          <w:p w14:paraId="27623952" w14:textId="4D4EC7B5" w:rsidR="00273541" w:rsidRPr="00273541" w:rsidRDefault="00273541" w:rsidP="00AB7237">
            <w:pPr>
              <w:pStyle w:val="Table2Text"/>
            </w:pPr>
            <w:r w:rsidRPr="00273541">
              <w:t xml:space="preserve">The operating company shall demonstrate that it has considered opportunities to enhance positive safety, environmental and social impacts of ASM activities for the benefit of ASM entities and host communities. </w:t>
            </w:r>
          </w:p>
        </w:tc>
        <w:tc>
          <w:tcPr>
            <w:tcW w:w="540" w:type="dxa"/>
            <w:shd w:val="clear" w:color="auto" w:fill="auto"/>
            <w:vAlign w:val="center"/>
          </w:tcPr>
          <w:p w14:paraId="7E3DBF39" w14:textId="77777777" w:rsidR="00273541" w:rsidRPr="00EA722E" w:rsidRDefault="00273541" w:rsidP="00273541">
            <w:pPr>
              <w:pStyle w:val="Table2TextNRtext"/>
            </w:pPr>
            <w:r w:rsidRPr="00DE77EB">
              <w:rPr>
                <w:szCs w:val="14"/>
                <w:highlight w:val="cyan"/>
              </w:rPr>
              <w:t>X</w:t>
            </w:r>
          </w:p>
        </w:tc>
        <w:tc>
          <w:tcPr>
            <w:tcW w:w="3870" w:type="dxa"/>
            <w:shd w:val="clear" w:color="auto" w:fill="auto"/>
            <w:vAlign w:val="center"/>
          </w:tcPr>
          <w:p w14:paraId="21DDF601" w14:textId="77777777" w:rsidR="00273541" w:rsidRPr="00F532BA" w:rsidRDefault="00273541" w:rsidP="00273541">
            <w:pPr>
              <w:pStyle w:val="Table2Text"/>
            </w:pPr>
          </w:p>
        </w:tc>
      </w:tr>
      <w:tr w:rsidR="00273541" w:rsidRPr="00EA722E" w14:paraId="7A9B9B0B" w14:textId="77777777" w:rsidTr="00273541">
        <w:trPr>
          <w:trHeight w:val="280"/>
        </w:trPr>
        <w:tc>
          <w:tcPr>
            <w:tcW w:w="739" w:type="dxa"/>
            <w:shd w:val="clear" w:color="auto" w:fill="auto"/>
            <w:noWrap/>
          </w:tcPr>
          <w:p w14:paraId="5947E9E0" w14:textId="42C91E9F" w:rsidR="00273541" w:rsidRPr="009F5AFA" w:rsidRDefault="00273541" w:rsidP="00273541">
            <w:pPr>
              <w:pStyle w:val="Table2Text"/>
            </w:pPr>
            <w:r w:rsidRPr="00273541">
              <w:t>3.6.4.1.</w:t>
            </w:r>
          </w:p>
        </w:tc>
        <w:tc>
          <w:tcPr>
            <w:tcW w:w="4391" w:type="dxa"/>
            <w:shd w:val="clear" w:color="auto" w:fill="auto"/>
            <w:noWrap/>
          </w:tcPr>
          <w:p w14:paraId="1B8F7CD6" w14:textId="77777777" w:rsidR="00AB7237" w:rsidRDefault="00273541" w:rsidP="00AB7237">
            <w:pPr>
              <w:pStyle w:val="Appendix-subrequirement-a"/>
              <w:numPr>
                <w:ilvl w:val="0"/>
                <w:numId w:val="0"/>
              </w:numPr>
              <w:rPr>
                <w:color w:val="000000"/>
                <w:sz w:val="16"/>
              </w:rPr>
            </w:pPr>
            <w:r w:rsidRPr="00273541">
              <w:rPr>
                <w:color w:val="000000"/>
                <w:sz w:val="16"/>
              </w:rPr>
              <w:t>When the LSM mine sources minerals from or has other commercial relationships with ASM entities, the operating company shall:</w:t>
            </w:r>
          </w:p>
          <w:p w14:paraId="4D1F765D" w14:textId="77777777" w:rsidR="00AB7237" w:rsidRDefault="00273541" w:rsidP="008E4FF6">
            <w:pPr>
              <w:pStyle w:val="Appendix-subrequirement-a"/>
              <w:numPr>
                <w:ilvl w:val="0"/>
                <w:numId w:val="142"/>
              </w:numPr>
            </w:pPr>
            <w:r w:rsidRPr="00273541">
              <w:t>Regularly assess the social and environmental risks and impacts related to the ASM entities with whom they have a commercial relationship;</w:t>
            </w:r>
          </w:p>
          <w:p w14:paraId="432A9C23" w14:textId="77777777" w:rsidR="00AB7237" w:rsidRDefault="00273541" w:rsidP="00AB7237">
            <w:pPr>
              <w:pStyle w:val="Table2-subrequirementa"/>
            </w:pPr>
            <w:r w:rsidRPr="00273541">
              <w:t xml:space="preserve"> Collaborate with those ASM entities with whom it can legally and legitimately engage to develop and implement a plan to eliminate or mitigate the most significant risks, and over time, address other social and environmental risks related to those ASM operations; and</w:t>
            </w:r>
          </w:p>
          <w:p w14:paraId="21AB62FA" w14:textId="3EA46104" w:rsidR="00273541" w:rsidRPr="00273541" w:rsidRDefault="00273541" w:rsidP="00AB7237">
            <w:pPr>
              <w:pStyle w:val="Table2-subrequirementa"/>
            </w:pPr>
            <w:r w:rsidRPr="00273541">
              <w:t xml:space="preserve"> monitor the effectiveness of mitigation strategies, and adapt plans as necessary to facilitate continued minimization of risks.</w:t>
            </w:r>
          </w:p>
        </w:tc>
        <w:tc>
          <w:tcPr>
            <w:tcW w:w="540" w:type="dxa"/>
            <w:shd w:val="clear" w:color="auto" w:fill="auto"/>
            <w:vAlign w:val="center"/>
          </w:tcPr>
          <w:p w14:paraId="4700E796" w14:textId="77777777" w:rsidR="00273541" w:rsidRDefault="00273541" w:rsidP="00273541">
            <w:pPr>
              <w:pStyle w:val="Table2TextNRtext"/>
            </w:pPr>
            <w:r w:rsidRPr="00DE77EB">
              <w:rPr>
                <w:szCs w:val="14"/>
                <w:highlight w:val="cyan"/>
              </w:rPr>
              <w:t>X</w:t>
            </w:r>
          </w:p>
        </w:tc>
        <w:tc>
          <w:tcPr>
            <w:tcW w:w="3870" w:type="dxa"/>
            <w:shd w:val="clear" w:color="auto" w:fill="auto"/>
            <w:vAlign w:val="center"/>
          </w:tcPr>
          <w:p w14:paraId="08C14C5F" w14:textId="77777777" w:rsidR="00273541" w:rsidRPr="00F532BA" w:rsidRDefault="00273541" w:rsidP="00273541">
            <w:pPr>
              <w:pStyle w:val="Table2Text"/>
            </w:pPr>
          </w:p>
        </w:tc>
      </w:tr>
      <w:tr w:rsidR="00273541" w:rsidRPr="00EA722E" w14:paraId="58B732A0" w14:textId="77777777" w:rsidTr="00273541">
        <w:trPr>
          <w:trHeight w:val="280"/>
        </w:trPr>
        <w:tc>
          <w:tcPr>
            <w:tcW w:w="739" w:type="dxa"/>
            <w:shd w:val="clear" w:color="auto" w:fill="auto"/>
            <w:noWrap/>
          </w:tcPr>
          <w:p w14:paraId="3E980097" w14:textId="357B54E5" w:rsidR="00273541" w:rsidRPr="009F5AFA" w:rsidRDefault="00273541" w:rsidP="00273541">
            <w:pPr>
              <w:pStyle w:val="Table2Text"/>
            </w:pPr>
            <w:r w:rsidRPr="00273541">
              <w:t>3.6.4.2.</w:t>
            </w:r>
          </w:p>
        </w:tc>
        <w:tc>
          <w:tcPr>
            <w:tcW w:w="4391" w:type="dxa"/>
            <w:shd w:val="clear" w:color="auto" w:fill="auto"/>
            <w:noWrap/>
          </w:tcPr>
          <w:p w14:paraId="685B639D" w14:textId="2DA35AB8" w:rsidR="00273541" w:rsidRPr="009F5AFA" w:rsidRDefault="00273541" w:rsidP="00273541">
            <w:pPr>
              <w:pStyle w:val="Table2Text"/>
            </w:pPr>
            <w:r w:rsidRPr="00273541">
              <w:t>When the LSM mine has commercial relationships with ASM entities that are located in conflict-affected or high-risk areas, the operating company shall carry out due diligence related to those ASM entities as required in IRMA Chapter 3.4.</w:t>
            </w:r>
          </w:p>
        </w:tc>
        <w:tc>
          <w:tcPr>
            <w:tcW w:w="540" w:type="dxa"/>
            <w:shd w:val="clear" w:color="auto" w:fill="auto"/>
            <w:vAlign w:val="center"/>
          </w:tcPr>
          <w:p w14:paraId="1509782C" w14:textId="77777777" w:rsidR="00273541" w:rsidRDefault="00273541" w:rsidP="00273541">
            <w:pPr>
              <w:pStyle w:val="Table2TextNRtext"/>
            </w:pPr>
            <w:r w:rsidRPr="00DE77EB">
              <w:rPr>
                <w:szCs w:val="14"/>
                <w:highlight w:val="cyan"/>
              </w:rPr>
              <w:t>X</w:t>
            </w:r>
          </w:p>
        </w:tc>
        <w:tc>
          <w:tcPr>
            <w:tcW w:w="3870" w:type="dxa"/>
            <w:shd w:val="clear" w:color="auto" w:fill="auto"/>
            <w:vAlign w:val="center"/>
          </w:tcPr>
          <w:p w14:paraId="2753E64F" w14:textId="77777777" w:rsidR="00273541" w:rsidRPr="00F532BA" w:rsidRDefault="00273541" w:rsidP="00273541">
            <w:pPr>
              <w:pStyle w:val="Table2Text"/>
            </w:pPr>
          </w:p>
        </w:tc>
      </w:tr>
    </w:tbl>
    <w:p w14:paraId="0D41B8A2" w14:textId="77777777" w:rsidR="00AA3B35" w:rsidRPr="007F154D" w:rsidRDefault="00AA3B35" w:rsidP="007F154D"/>
    <w:tbl>
      <w:tblPr>
        <w:tblW w:w="9540" w:type="dxa"/>
        <w:tblBorders>
          <w:bottom w:val="single" w:sz="4" w:space="0" w:color="F2F2F2" w:themeColor="background1" w:themeShade="F2"/>
          <w:insideH w:val="single" w:sz="4" w:space="0" w:color="F2F2F2" w:themeColor="background1" w:themeShade="F2"/>
        </w:tblBorders>
        <w:tblCellMar>
          <w:left w:w="115" w:type="dxa"/>
          <w:right w:w="115" w:type="dxa"/>
        </w:tblCellMar>
        <w:tblLook w:val="04A0" w:firstRow="1" w:lastRow="0" w:firstColumn="1" w:lastColumn="0" w:noHBand="0" w:noVBand="1"/>
      </w:tblPr>
      <w:tblGrid>
        <w:gridCol w:w="735"/>
        <w:gridCol w:w="4405"/>
        <w:gridCol w:w="475"/>
        <w:gridCol w:w="3925"/>
      </w:tblGrid>
      <w:tr w:rsidR="0065743B" w:rsidRPr="00EA722E" w14:paraId="713085FC" w14:textId="77777777" w:rsidTr="001A7896">
        <w:trPr>
          <w:trHeight w:val="280"/>
        </w:trPr>
        <w:tc>
          <w:tcPr>
            <w:tcW w:w="5140" w:type="dxa"/>
            <w:gridSpan w:val="2"/>
            <w:shd w:val="clear" w:color="auto" w:fill="auto"/>
            <w:noWrap/>
          </w:tcPr>
          <w:p w14:paraId="71380C4D" w14:textId="3F06FC44" w:rsidR="0065743B" w:rsidRPr="004364BE" w:rsidRDefault="0065743B" w:rsidP="004364BE">
            <w:pPr>
              <w:pStyle w:val="Table2BasisforRating"/>
            </w:pPr>
            <w:bookmarkStart w:id="134" w:name="_Toc51603201"/>
            <w:r w:rsidRPr="004364BE">
              <w:t>Chapter 3.7—Cultural Heritage</w:t>
            </w:r>
            <w:bookmarkEnd w:id="134"/>
          </w:p>
        </w:tc>
        <w:tc>
          <w:tcPr>
            <w:tcW w:w="475" w:type="dxa"/>
            <w:shd w:val="clear" w:color="auto" w:fill="auto"/>
            <w:vAlign w:val="center"/>
          </w:tcPr>
          <w:p w14:paraId="0E3CD505" w14:textId="77777777" w:rsidR="0065743B" w:rsidRPr="00EA722E" w:rsidRDefault="0065743B" w:rsidP="004A69A2">
            <w:pPr>
              <w:pStyle w:val="Table2TextNRtext"/>
            </w:pPr>
          </w:p>
        </w:tc>
        <w:tc>
          <w:tcPr>
            <w:tcW w:w="3925" w:type="dxa"/>
            <w:shd w:val="clear" w:color="auto" w:fill="auto"/>
            <w:vAlign w:val="center"/>
          </w:tcPr>
          <w:p w14:paraId="4EC4DBC9" w14:textId="54722364" w:rsidR="0065743B" w:rsidRPr="00EA722E" w:rsidRDefault="00054E6E" w:rsidP="004364BE">
            <w:pPr>
              <w:pStyle w:val="Table2BasisforRating"/>
              <w:rPr>
                <w:rFonts w:cs="Calibri Light"/>
                <w:color w:val="000000"/>
                <w:sz w:val="12"/>
                <w:szCs w:val="12"/>
              </w:rPr>
            </w:pPr>
            <w:commentRangeStart w:id="135"/>
            <w:r>
              <w:t>Basis for rating</w:t>
            </w:r>
            <w:commentRangeEnd w:id="135"/>
            <w:r>
              <w:rPr>
                <w:rStyle w:val="CommentReference"/>
                <w:rFonts w:ascii="Montserrat Light" w:hAnsi="Montserrat Light"/>
                <w:color w:val="auto"/>
              </w:rPr>
              <w:commentReference w:id="135"/>
            </w:r>
          </w:p>
        </w:tc>
      </w:tr>
      <w:tr w:rsidR="001A7896" w:rsidRPr="00EA722E" w14:paraId="5E305D0E" w14:textId="77777777" w:rsidTr="001A7896">
        <w:trPr>
          <w:trHeight w:val="280"/>
        </w:trPr>
        <w:tc>
          <w:tcPr>
            <w:tcW w:w="735" w:type="dxa"/>
            <w:shd w:val="clear" w:color="auto" w:fill="auto"/>
            <w:noWrap/>
            <w:hideMark/>
          </w:tcPr>
          <w:p w14:paraId="6D90F7D3" w14:textId="77777777" w:rsidR="001A7896" w:rsidRPr="00EF692D" w:rsidRDefault="001A7896" w:rsidP="001A7896">
            <w:pPr>
              <w:pStyle w:val="Table2Text"/>
            </w:pPr>
            <w:r w:rsidRPr="00EF692D">
              <w:t>3.7.1.1.</w:t>
            </w:r>
          </w:p>
        </w:tc>
        <w:tc>
          <w:tcPr>
            <w:tcW w:w="4405" w:type="dxa"/>
            <w:shd w:val="clear" w:color="auto" w:fill="auto"/>
            <w:noWrap/>
            <w:hideMark/>
          </w:tcPr>
          <w:p w14:paraId="6D804D6A" w14:textId="77777777" w:rsidR="001A7896" w:rsidRPr="00EF692D" w:rsidRDefault="001A7896" w:rsidP="001A7896">
            <w:pPr>
              <w:pStyle w:val="Table2Text"/>
            </w:pPr>
            <w:r w:rsidRPr="00EF692D">
              <w:t>Screening, assessment and the development and implementation of mitigation measures and procedures related to the management of cultural heritage shall be carried out by competent professionals.</w:t>
            </w:r>
          </w:p>
        </w:tc>
        <w:tc>
          <w:tcPr>
            <w:tcW w:w="475" w:type="dxa"/>
            <w:shd w:val="clear" w:color="auto" w:fill="auto"/>
            <w:vAlign w:val="center"/>
          </w:tcPr>
          <w:p w14:paraId="6E26CDC5" w14:textId="44B5CCDF" w:rsidR="001A7896" w:rsidRPr="00EA722E" w:rsidRDefault="001A7896" w:rsidP="001A7896">
            <w:pPr>
              <w:pStyle w:val="Table2TextNRtext"/>
            </w:pPr>
            <w:r w:rsidRPr="0056178D">
              <w:rPr>
                <w:szCs w:val="14"/>
                <w:highlight w:val="cyan"/>
              </w:rPr>
              <w:t>X</w:t>
            </w:r>
          </w:p>
        </w:tc>
        <w:tc>
          <w:tcPr>
            <w:tcW w:w="3925" w:type="dxa"/>
            <w:shd w:val="clear" w:color="auto" w:fill="auto"/>
            <w:vAlign w:val="center"/>
          </w:tcPr>
          <w:p w14:paraId="61B0FEEB" w14:textId="68334A9F" w:rsidR="001A7896" w:rsidRPr="00F532BA" w:rsidRDefault="001A7896" w:rsidP="001A7896">
            <w:pPr>
              <w:pStyle w:val="Table2Text"/>
            </w:pPr>
          </w:p>
        </w:tc>
      </w:tr>
      <w:tr w:rsidR="001A7896" w:rsidRPr="00EA722E" w14:paraId="1DBDF8E3" w14:textId="77777777" w:rsidTr="001A7896">
        <w:trPr>
          <w:trHeight w:val="280"/>
        </w:trPr>
        <w:tc>
          <w:tcPr>
            <w:tcW w:w="735" w:type="dxa"/>
            <w:shd w:val="clear" w:color="auto" w:fill="auto"/>
            <w:noWrap/>
            <w:hideMark/>
          </w:tcPr>
          <w:p w14:paraId="006EBA35" w14:textId="77777777" w:rsidR="001A7896" w:rsidRPr="00EF692D" w:rsidRDefault="001A7896" w:rsidP="001A7896">
            <w:pPr>
              <w:pStyle w:val="Table2Text"/>
            </w:pPr>
            <w:r w:rsidRPr="00EF692D">
              <w:t>3.7.1.2.</w:t>
            </w:r>
          </w:p>
        </w:tc>
        <w:tc>
          <w:tcPr>
            <w:tcW w:w="4405" w:type="dxa"/>
            <w:shd w:val="clear" w:color="auto" w:fill="auto"/>
            <w:noWrap/>
            <w:hideMark/>
          </w:tcPr>
          <w:p w14:paraId="32EA27BF" w14:textId="77777777" w:rsidR="001A7896" w:rsidRPr="00EF692D" w:rsidRDefault="001A7896" w:rsidP="001A7896">
            <w:pPr>
              <w:pStyle w:val="Table2Text"/>
            </w:pPr>
            <w:r w:rsidRPr="00EF692D">
              <w:t>Screening, assessment and the development of mitigation measures and procedures related to the management of cultural heritage shall include consultations with relevant stakeholders.</w:t>
            </w:r>
          </w:p>
        </w:tc>
        <w:tc>
          <w:tcPr>
            <w:tcW w:w="475" w:type="dxa"/>
            <w:shd w:val="clear" w:color="auto" w:fill="auto"/>
            <w:vAlign w:val="center"/>
          </w:tcPr>
          <w:p w14:paraId="5C038F78" w14:textId="0D816A85" w:rsidR="001A7896" w:rsidRPr="00EA722E" w:rsidRDefault="001A7896" w:rsidP="001A7896">
            <w:pPr>
              <w:pStyle w:val="Table2TextNRtext"/>
            </w:pPr>
            <w:r w:rsidRPr="0056178D">
              <w:rPr>
                <w:szCs w:val="14"/>
                <w:highlight w:val="cyan"/>
              </w:rPr>
              <w:t>X</w:t>
            </w:r>
          </w:p>
        </w:tc>
        <w:tc>
          <w:tcPr>
            <w:tcW w:w="3925" w:type="dxa"/>
            <w:shd w:val="clear" w:color="auto" w:fill="auto"/>
            <w:vAlign w:val="center"/>
          </w:tcPr>
          <w:p w14:paraId="0FA3E612" w14:textId="12C2B66B" w:rsidR="001A7896" w:rsidRPr="00F532BA" w:rsidRDefault="001A7896" w:rsidP="001A7896">
            <w:pPr>
              <w:pStyle w:val="Table2Text"/>
            </w:pPr>
          </w:p>
        </w:tc>
      </w:tr>
      <w:tr w:rsidR="001A7896" w:rsidRPr="00EA722E" w14:paraId="2618C9A1" w14:textId="77777777" w:rsidTr="001A7896">
        <w:trPr>
          <w:trHeight w:val="280"/>
        </w:trPr>
        <w:tc>
          <w:tcPr>
            <w:tcW w:w="735" w:type="dxa"/>
            <w:shd w:val="clear" w:color="auto" w:fill="auto"/>
            <w:noWrap/>
            <w:hideMark/>
          </w:tcPr>
          <w:p w14:paraId="1C01E6B9" w14:textId="77777777" w:rsidR="001A7896" w:rsidRPr="00EF692D" w:rsidRDefault="001A7896" w:rsidP="001A7896">
            <w:pPr>
              <w:pStyle w:val="Table2Text"/>
            </w:pPr>
            <w:r w:rsidRPr="00EF692D">
              <w:t>3.7.1.3.</w:t>
            </w:r>
          </w:p>
        </w:tc>
        <w:tc>
          <w:tcPr>
            <w:tcW w:w="4405" w:type="dxa"/>
            <w:shd w:val="clear" w:color="auto" w:fill="auto"/>
            <w:noWrap/>
            <w:hideMark/>
          </w:tcPr>
          <w:p w14:paraId="0FFCFAE9" w14:textId="77777777" w:rsidR="001A7896" w:rsidRPr="00EF692D" w:rsidRDefault="001A7896" w:rsidP="001A7896">
            <w:pPr>
              <w:pStyle w:val="Table2Text"/>
            </w:pPr>
            <w:r w:rsidRPr="00EF692D">
              <w:t>Cultural heritage assessments, management plans and procedures shall be made available upon request to community stakeholders and other stakeholders who have been engaged with the mine site on cultural heritage issues.</w:t>
            </w:r>
          </w:p>
        </w:tc>
        <w:tc>
          <w:tcPr>
            <w:tcW w:w="475" w:type="dxa"/>
            <w:shd w:val="clear" w:color="auto" w:fill="auto"/>
            <w:vAlign w:val="center"/>
          </w:tcPr>
          <w:p w14:paraId="77327CDB" w14:textId="38E02C2F" w:rsidR="001A7896" w:rsidRPr="00EA722E" w:rsidRDefault="001A7896" w:rsidP="001A7896">
            <w:pPr>
              <w:pStyle w:val="Table2TextNRtext"/>
            </w:pPr>
            <w:r w:rsidRPr="0056178D">
              <w:rPr>
                <w:szCs w:val="14"/>
                <w:highlight w:val="cyan"/>
              </w:rPr>
              <w:t>X</w:t>
            </w:r>
          </w:p>
        </w:tc>
        <w:tc>
          <w:tcPr>
            <w:tcW w:w="3925" w:type="dxa"/>
            <w:shd w:val="clear" w:color="auto" w:fill="auto"/>
            <w:vAlign w:val="center"/>
          </w:tcPr>
          <w:p w14:paraId="66ECD0F2" w14:textId="52DCD5A0" w:rsidR="001A7896" w:rsidRPr="00F532BA" w:rsidRDefault="001A7896" w:rsidP="001A7896">
            <w:pPr>
              <w:pStyle w:val="Table2Text"/>
            </w:pPr>
          </w:p>
        </w:tc>
      </w:tr>
      <w:tr w:rsidR="001A7896" w:rsidRPr="00EA722E" w14:paraId="1095C5E1" w14:textId="77777777" w:rsidTr="001A7896">
        <w:trPr>
          <w:trHeight w:val="280"/>
        </w:trPr>
        <w:tc>
          <w:tcPr>
            <w:tcW w:w="735" w:type="dxa"/>
            <w:shd w:val="clear" w:color="auto" w:fill="auto"/>
            <w:noWrap/>
            <w:hideMark/>
          </w:tcPr>
          <w:p w14:paraId="1FFBE6AE" w14:textId="77777777" w:rsidR="001A7896" w:rsidRPr="00EF692D" w:rsidRDefault="001A7896" w:rsidP="001A7896">
            <w:pPr>
              <w:pStyle w:val="Table2Text"/>
            </w:pPr>
            <w:r w:rsidRPr="00EF692D">
              <w:t>3.7.2.1.</w:t>
            </w:r>
          </w:p>
        </w:tc>
        <w:tc>
          <w:tcPr>
            <w:tcW w:w="4405" w:type="dxa"/>
            <w:shd w:val="clear" w:color="auto" w:fill="auto"/>
            <w:noWrap/>
            <w:hideMark/>
          </w:tcPr>
          <w:p w14:paraId="1DCD55BD" w14:textId="77777777" w:rsidR="001A7896" w:rsidRPr="00EF692D" w:rsidRDefault="001A7896" w:rsidP="001A7896">
            <w:pPr>
              <w:pStyle w:val="Table2Text"/>
            </w:pPr>
            <w:r w:rsidRPr="00EF692D">
              <w:t xml:space="preserve">Prior to the development of a new mine, or when there are significant changes to mining-related activities, the operating company shall undertake a screening process to identify risks and potential impacts to replicable, non-replicable and critical </w:t>
            </w:r>
            <w:r w:rsidRPr="00EF692D">
              <w:lastRenderedPageBreak/>
              <w:t>cultural heritage from the proposed mining-related activities.</w:t>
            </w:r>
          </w:p>
        </w:tc>
        <w:tc>
          <w:tcPr>
            <w:tcW w:w="475" w:type="dxa"/>
            <w:shd w:val="clear" w:color="auto" w:fill="auto"/>
            <w:vAlign w:val="center"/>
          </w:tcPr>
          <w:p w14:paraId="695EF3CC" w14:textId="0B0BE5F0" w:rsidR="001A7896" w:rsidRPr="00EA722E" w:rsidRDefault="001A7896" w:rsidP="001A7896">
            <w:pPr>
              <w:pStyle w:val="Table2TextNRtext"/>
            </w:pPr>
            <w:r w:rsidRPr="0056178D">
              <w:rPr>
                <w:szCs w:val="14"/>
                <w:highlight w:val="cyan"/>
              </w:rPr>
              <w:lastRenderedPageBreak/>
              <w:t>X</w:t>
            </w:r>
          </w:p>
        </w:tc>
        <w:tc>
          <w:tcPr>
            <w:tcW w:w="3925" w:type="dxa"/>
            <w:shd w:val="clear" w:color="auto" w:fill="auto"/>
            <w:vAlign w:val="center"/>
          </w:tcPr>
          <w:p w14:paraId="7ABBC587" w14:textId="77777777" w:rsidR="001A7896" w:rsidRPr="00F532BA" w:rsidRDefault="001A7896" w:rsidP="001A7896">
            <w:pPr>
              <w:pStyle w:val="Table2Text"/>
            </w:pPr>
          </w:p>
        </w:tc>
      </w:tr>
      <w:tr w:rsidR="001A7896" w:rsidRPr="00EA722E" w14:paraId="0F2AA6E5" w14:textId="77777777" w:rsidTr="001A7896">
        <w:trPr>
          <w:trHeight w:val="280"/>
        </w:trPr>
        <w:tc>
          <w:tcPr>
            <w:tcW w:w="735" w:type="dxa"/>
            <w:shd w:val="clear" w:color="auto" w:fill="auto"/>
            <w:noWrap/>
          </w:tcPr>
          <w:p w14:paraId="5CD509B3" w14:textId="77777777" w:rsidR="001A7896" w:rsidRPr="00EF692D" w:rsidRDefault="001A7896" w:rsidP="001A7896">
            <w:pPr>
              <w:pStyle w:val="Table2Text"/>
            </w:pPr>
            <w:r w:rsidRPr="00EF692D">
              <w:t>3.7.2.2.</w:t>
            </w:r>
          </w:p>
        </w:tc>
        <w:tc>
          <w:tcPr>
            <w:tcW w:w="4405" w:type="dxa"/>
            <w:shd w:val="clear" w:color="auto" w:fill="auto"/>
            <w:noWrap/>
          </w:tcPr>
          <w:p w14:paraId="73E2045F" w14:textId="77777777" w:rsidR="001A7896" w:rsidRPr="00EF692D" w:rsidRDefault="001A7896" w:rsidP="001A7896">
            <w:pPr>
              <w:pStyle w:val="Table2Text"/>
            </w:pPr>
            <w:r w:rsidRPr="00EF692D">
              <w:t>If the screening indicates the potential for replicable, non-replicable or critical cultural heritage to be encountered during mining-related activities, the operating company shall assess the nature and scale of the potential impacts and propose mitigation measures to avoid, minimize, restore or compensate for adverse impacts. Mitigation measures shall be consistent with the requirements below (see criteria 3.7.3, 3.7.4, 3.7.5 and 3.7.6), based on the type of cultural heritage likely to be affected.</w:t>
            </w:r>
          </w:p>
        </w:tc>
        <w:tc>
          <w:tcPr>
            <w:tcW w:w="475" w:type="dxa"/>
            <w:shd w:val="clear" w:color="auto" w:fill="auto"/>
            <w:vAlign w:val="center"/>
          </w:tcPr>
          <w:p w14:paraId="40CEA361" w14:textId="6280DA03" w:rsidR="001A7896" w:rsidRDefault="001A7896" w:rsidP="001A7896">
            <w:pPr>
              <w:pStyle w:val="Table2TextNRtext"/>
            </w:pPr>
            <w:r w:rsidRPr="0056178D">
              <w:rPr>
                <w:szCs w:val="14"/>
                <w:highlight w:val="cyan"/>
              </w:rPr>
              <w:t>X</w:t>
            </w:r>
          </w:p>
        </w:tc>
        <w:tc>
          <w:tcPr>
            <w:tcW w:w="3925" w:type="dxa"/>
            <w:shd w:val="clear" w:color="auto" w:fill="auto"/>
            <w:vAlign w:val="center"/>
          </w:tcPr>
          <w:p w14:paraId="525E853F" w14:textId="7CFC4226" w:rsidR="001A7896" w:rsidRPr="00F532BA" w:rsidRDefault="001A7896" w:rsidP="001A7896">
            <w:pPr>
              <w:pStyle w:val="Table2Text"/>
            </w:pPr>
          </w:p>
        </w:tc>
      </w:tr>
      <w:tr w:rsidR="001A7896" w:rsidRPr="00EA722E" w14:paraId="1DF851A5" w14:textId="77777777" w:rsidTr="001A7896">
        <w:trPr>
          <w:trHeight w:val="280"/>
        </w:trPr>
        <w:tc>
          <w:tcPr>
            <w:tcW w:w="735" w:type="dxa"/>
            <w:shd w:val="clear" w:color="auto" w:fill="auto"/>
            <w:noWrap/>
          </w:tcPr>
          <w:p w14:paraId="72514CF8" w14:textId="77777777" w:rsidR="001A7896" w:rsidRPr="00EF692D" w:rsidRDefault="001A7896" w:rsidP="001A7896">
            <w:pPr>
              <w:pStyle w:val="Table2Text"/>
            </w:pPr>
            <w:r w:rsidRPr="00EF692D">
              <w:t>3.7.3.1.</w:t>
            </w:r>
          </w:p>
        </w:tc>
        <w:tc>
          <w:tcPr>
            <w:tcW w:w="4405" w:type="dxa"/>
            <w:shd w:val="clear" w:color="auto" w:fill="auto"/>
            <w:noWrap/>
          </w:tcPr>
          <w:p w14:paraId="3402C59F" w14:textId="77777777" w:rsidR="001A7896" w:rsidRDefault="001A7896" w:rsidP="001A7896">
            <w:pPr>
              <w:pStyle w:val="Table2Text"/>
            </w:pPr>
            <w:r w:rsidRPr="00EF692D">
              <w:t>When tangible replicable cultural heritage that is not critical is encountered during mining-related activities the operating company shall apply mitigation measures that favor avoidance. Where avoidance is not feasible, the following mitigation hierarchy shall apply:</w:t>
            </w:r>
          </w:p>
          <w:p w14:paraId="69644498" w14:textId="77777777" w:rsidR="001A7896" w:rsidRDefault="001A7896" w:rsidP="00960168">
            <w:pPr>
              <w:pStyle w:val="Appendix-subrequirement-a"/>
              <w:numPr>
                <w:ilvl w:val="0"/>
                <w:numId w:val="82"/>
              </w:numPr>
            </w:pPr>
            <w:r w:rsidRPr="00EF692D">
              <w:t>Minimize adverse impacts and implement restoration measures, in situ, that ensure maintenance of the value and functionality of the cultural heritage, including maintaining or restoring any ecosystem processes needed to support it;</w:t>
            </w:r>
          </w:p>
          <w:p w14:paraId="46A86145" w14:textId="77777777" w:rsidR="001A7896" w:rsidRDefault="001A7896" w:rsidP="00960168">
            <w:pPr>
              <w:pStyle w:val="Appendix-subrequirement-a"/>
            </w:pPr>
            <w:r w:rsidRPr="00EF692D">
              <w:t>Where restoration in situ is not possible, restore the functionality of the cultural heritage, in a different location, including the ecosystem processes needed to support it;</w:t>
            </w:r>
          </w:p>
          <w:p w14:paraId="44A87D0A" w14:textId="77777777" w:rsidR="001A7896" w:rsidRDefault="001A7896" w:rsidP="00960168">
            <w:pPr>
              <w:pStyle w:val="Appendix-subrequirement-a"/>
            </w:pPr>
            <w:r w:rsidRPr="00EF692D">
              <w:t>Where restoring the functionality of the cultural heritage in a different location is not feasible, permanently remove historical and archeological artifacts and structures; and</w:t>
            </w:r>
          </w:p>
          <w:p w14:paraId="0ED1D4D5" w14:textId="77777777" w:rsidR="001A7896" w:rsidRPr="00EF692D" w:rsidRDefault="001A7896" w:rsidP="00960168">
            <w:pPr>
              <w:pStyle w:val="Appendix-subrequirement-a"/>
            </w:pPr>
            <w:r w:rsidRPr="00EF692D">
              <w:t>Where affected communities are using the tangible cultural heritage for long-standing cultural purposes compensate for loss of that tangible cultural heritage.</w:t>
            </w:r>
          </w:p>
        </w:tc>
        <w:tc>
          <w:tcPr>
            <w:tcW w:w="475" w:type="dxa"/>
            <w:shd w:val="clear" w:color="auto" w:fill="auto"/>
            <w:vAlign w:val="center"/>
          </w:tcPr>
          <w:p w14:paraId="22DEADF2" w14:textId="04389D47" w:rsidR="001A7896" w:rsidRDefault="001A7896" w:rsidP="001A7896">
            <w:pPr>
              <w:pStyle w:val="Table2TextNRtext"/>
            </w:pPr>
            <w:r w:rsidRPr="0056178D">
              <w:rPr>
                <w:szCs w:val="14"/>
                <w:highlight w:val="cyan"/>
              </w:rPr>
              <w:t>X</w:t>
            </w:r>
          </w:p>
        </w:tc>
        <w:tc>
          <w:tcPr>
            <w:tcW w:w="3925" w:type="dxa"/>
            <w:shd w:val="clear" w:color="auto" w:fill="auto"/>
            <w:vAlign w:val="center"/>
          </w:tcPr>
          <w:p w14:paraId="53C3EA17" w14:textId="510D2323" w:rsidR="001A7896" w:rsidRPr="00F532BA" w:rsidRDefault="001A7896" w:rsidP="001A7896">
            <w:pPr>
              <w:pStyle w:val="Table2Text"/>
            </w:pPr>
          </w:p>
        </w:tc>
      </w:tr>
      <w:tr w:rsidR="001A7896" w:rsidRPr="00EA722E" w14:paraId="500516FD" w14:textId="77777777" w:rsidTr="001A7896">
        <w:trPr>
          <w:trHeight w:val="280"/>
        </w:trPr>
        <w:tc>
          <w:tcPr>
            <w:tcW w:w="735" w:type="dxa"/>
            <w:shd w:val="clear" w:color="auto" w:fill="auto"/>
            <w:noWrap/>
          </w:tcPr>
          <w:p w14:paraId="5A60DFE3" w14:textId="77777777" w:rsidR="001A7896" w:rsidRPr="00EF692D" w:rsidRDefault="001A7896" w:rsidP="001A7896">
            <w:pPr>
              <w:pStyle w:val="Table2Text"/>
            </w:pPr>
            <w:r w:rsidRPr="00EF692D">
              <w:t>3.7.3.2.</w:t>
            </w:r>
          </w:p>
        </w:tc>
        <w:tc>
          <w:tcPr>
            <w:tcW w:w="4405" w:type="dxa"/>
            <w:shd w:val="clear" w:color="auto" w:fill="auto"/>
            <w:noWrap/>
          </w:tcPr>
          <w:p w14:paraId="5179E31A" w14:textId="77777777" w:rsidR="001A7896" w:rsidRPr="00EF692D" w:rsidRDefault="001A7896" w:rsidP="001A7896">
            <w:pPr>
              <w:pStyle w:val="Table2Text"/>
            </w:pPr>
            <w:r w:rsidRPr="00EF692D">
              <w:t>All mitigation work involving tangible replicable cultural heritage shall be carried out and documented by competent professionals, using internationally recognized practices for the protection of cultural heritage.</w:t>
            </w:r>
          </w:p>
        </w:tc>
        <w:tc>
          <w:tcPr>
            <w:tcW w:w="475" w:type="dxa"/>
            <w:shd w:val="clear" w:color="auto" w:fill="auto"/>
            <w:vAlign w:val="center"/>
          </w:tcPr>
          <w:p w14:paraId="4C0A3BE7" w14:textId="0AF66DC2" w:rsidR="001A7896" w:rsidRDefault="001A7896" w:rsidP="001A7896">
            <w:pPr>
              <w:pStyle w:val="Table2TextNRtext"/>
            </w:pPr>
            <w:r w:rsidRPr="0056178D">
              <w:rPr>
                <w:szCs w:val="14"/>
                <w:highlight w:val="cyan"/>
              </w:rPr>
              <w:t>X</w:t>
            </w:r>
          </w:p>
        </w:tc>
        <w:tc>
          <w:tcPr>
            <w:tcW w:w="3925" w:type="dxa"/>
            <w:shd w:val="clear" w:color="auto" w:fill="auto"/>
            <w:vAlign w:val="center"/>
          </w:tcPr>
          <w:p w14:paraId="3FA8F67E" w14:textId="0009D900" w:rsidR="001A7896" w:rsidRPr="00F532BA" w:rsidRDefault="001A7896" w:rsidP="001A7896">
            <w:pPr>
              <w:pStyle w:val="Table2Text"/>
            </w:pPr>
          </w:p>
        </w:tc>
      </w:tr>
      <w:tr w:rsidR="001A7896" w:rsidRPr="00EA722E" w14:paraId="3ADFC4B7" w14:textId="77777777" w:rsidTr="001A7896">
        <w:trPr>
          <w:trHeight w:val="280"/>
        </w:trPr>
        <w:tc>
          <w:tcPr>
            <w:tcW w:w="735" w:type="dxa"/>
            <w:shd w:val="clear" w:color="auto" w:fill="auto"/>
            <w:noWrap/>
          </w:tcPr>
          <w:p w14:paraId="6E4FD23B" w14:textId="77777777" w:rsidR="001A7896" w:rsidRPr="00EF692D" w:rsidRDefault="001A7896" w:rsidP="001A7896">
            <w:pPr>
              <w:pStyle w:val="Table2Text"/>
            </w:pPr>
            <w:r w:rsidRPr="00EF692D">
              <w:t>3.7.4.1.</w:t>
            </w:r>
          </w:p>
        </w:tc>
        <w:tc>
          <w:tcPr>
            <w:tcW w:w="4405" w:type="dxa"/>
            <w:shd w:val="clear" w:color="auto" w:fill="auto"/>
            <w:noWrap/>
          </w:tcPr>
          <w:p w14:paraId="074117F9" w14:textId="77777777" w:rsidR="001A7896" w:rsidRDefault="001A7896" w:rsidP="001A7896">
            <w:pPr>
              <w:pStyle w:val="Table2Text"/>
            </w:pPr>
            <w:r w:rsidRPr="00EF692D">
              <w:t>The operating company shall not remove any tangible nonreplicable cultural heritage, unless all of the following conditions are met:</w:t>
            </w:r>
          </w:p>
          <w:p w14:paraId="67416CB8" w14:textId="77777777" w:rsidR="001A7896" w:rsidRDefault="001A7896" w:rsidP="00960168">
            <w:pPr>
              <w:pStyle w:val="Appendix-subrequirement-a"/>
              <w:numPr>
                <w:ilvl w:val="0"/>
                <w:numId w:val="83"/>
              </w:numPr>
            </w:pPr>
            <w:r w:rsidRPr="00EF692D">
              <w:t>The overall benefits of the mining project conclusively outweigh the anticipated cultural heritage loss from removal; and</w:t>
            </w:r>
          </w:p>
          <w:p w14:paraId="53F4B0B3" w14:textId="77777777" w:rsidR="001A7896" w:rsidRPr="00EF692D" w:rsidRDefault="001A7896" w:rsidP="00960168">
            <w:pPr>
              <w:pStyle w:val="Appendix-subrequirement-a"/>
            </w:pPr>
            <w:r w:rsidRPr="00EF692D">
              <w:t>Any removal of cultural heritage is conducted using the best available technique.</w:t>
            </w:r>
          </w:p>
        </w:tc>
        <w:tc>
          <w:tcPr>
            <w:tcW w:w="475" w:type="dxa"/>
            <w:shd w:val="clear" w:color="auto" w:fill="auto"/>
            <w:vAlign w:val="center"/>
          </w:tcPr>
          <w:p w14:paraId="6D2BA568" w14:textId="2ADD7176" w:rsidR="001A7896" w:rsidRDefault="001A7896" w:rsidP="001A7896">
            <w:pPr>
              <w:pStyle w:val="Table2TextNRtext"/>
            </w:pPr>
            <w:r w:rsidRPr="0056178D">
              <w:rPr>
                <w:szCs w:val="14"/>
                <w:highlight w:val="cyan"/>
              </w:rPr>
              <w:t>X</w:t>
            </w:r>
          </w:p>
        </w:tc>
        <w:tc>
          <w:tcPr>
            <w:tcW w:w="3925" w:type="dxa"/>
            <w:shd w:val="clear" w:color="auto" w:fill="auto"/>
            <w:vAlign w:val="center"/>
          </w:tcPr>
          <w:p w14:paraId="3E757394" w14:textId="512ECD89" w:rsidR="001A7896" w:rsidRPr="00F532BA" w:rsidRDefault="001A7896" w:rsidP="001A7896">
            <w:pPr>
              <w:pStyle w:val="Table2Text"/>
            </w:pPr>
          </w:p>
        </w:tc>
      </w:tr>
      <w:tr w:rsidR="001A7896" w:rsidRPr="00EA722E" w14:paraId="2DE78EDA" w14:textId="77777777" w:rsidTr="001A7896">
        <w:trPr>
          <w:trHeight w:val="280"/>
        </w:trPr>
        <w:tc>
          <w:tcPr>
            <w:tcW w:w="735" w:type="dxa"/>
            <w:shd w:val="clear" w:color="auto" w:fill="auto"/>
            <w:noWrap/>
          </w:tcPr>
          <w:p w14:paraId="358A730D" w14:textId="77777777" w:rsidR="001A7896" w:rsidRPr="00EF692D" w:rsidRDefault="001A7896" w:rsidP="001A7896">
            <w:pPr>
              <w:pStyle w:val="Table2Text"/>
            </w:pPr>
            <w:r w:rsidRPr="00EF692D">
              <w:t>3.7.4.2.</w:t>
            </w:r>
          </w:p>
        </w:tc>
        <w:tc>
          <w:tcPr>
            <w:tcW w:w="4405" w:type="dxa"/>
            <w:shd w:val="clear" w:color="auto" w:fill="auto"/>
            <w:noWrap/>
          </w:tcPr>
          <w:p w14:paraId="1B6C9A02" w14:textId="77777777" w:rsidR="001A7896" w:rsidRPr="00EF692D" w:rsidRDefault="001A7896" w:rsidP="001A7896">
            <w:pPr>
              <w:pStyle w:val="Table2Text"/>
            </w:pPr>
            <w:r w:rsidRPr="00EF692D">
              <w:t>All mitigation work involving tangible non-replicable cultural heritage shall be carried out and documented by competent professionals, using internationally recognized practices for the protection of cultural heritage.</w:t>
            </w:r>
          </w:p>
        </w:tc>
        <w:tc>
          <w:tcPr>
            <w:tcW w:w="475" w:type="dxa"/>
            <w:shd w:val="clear" w:color="auto" w:fill="auto"/>
            <w:vAlign w:val="center"/>
          </w:tcPr>
          <w:p w14:paraId="305D01DD" w14:textId="0C56885F" w:rsidR="001A7896" w:rsidRDefault="001A7896" w:rsidP="001A7896">
            <w:pPr>
              <w:pStyle w:val="Table2TextNRtext"/>
            </w:pPr>
            <w:r w:rsidRPr="0056178D">
              <w:rPr>
                <w:szCs w:val="14"/>
                <w:highlight w:val="cyan"/>
              </w:rPr>
              <w:t>X</w:t>
            </w:r>
          </w:p>
        </w:tc>
        <w:tc>
          <w:tcPr>
            <w:tcW w:w="3925" w:type="dxa"/>
            <w:shd w:val="clear" w:color="auto" w:fill="auto"/>
            <w:vAlign w:val="center"/>
          </w:tcPr>
          <w:p w14:paraId="7B1D4B88" w14:textId="0B8FEC4C" w:rsidR="001A7896" w:rsidRPr="00F532BA" w:rsidRDefault="001A7896" w:rsidP="001A7896">
            <w:pPr>
              <w:pStyle w:val="Table2Text"/>
            </w:pPr>
          </w:p>
        </w:tc>
      </w:tr>
      <w:tr w:rsidR="001A7896" w:rsidRPr="00EA722E" w14:paraId="5B26E7BC" w14:textId="77777777" w:rsidTr="001A7896">
        <w:trPr>
          <w:trHeight w:val="280"/>
        </w:trPr>
        <w:tc>
          <w:tcPr>
            <w:tcW w:w="735" w:type="dxa"/>
            <w:shd w:val="clear" w:color="auto" w:fill="auto"/>
            <w:noWrap/>
          </w:tcPr>
          <w:p w14:paraId="27601125" w14:textId="77777777" w:rsidR="001A7896" w:rsidRPr="00EF692D" w:rsidRDefault="001A7896" w:rsidP="001A7896">
            <w:pPr>
              <w:pStyle w:val="Table2Text"/>
            </w:pPr>
            <w:r w:rsidRPr="00EF692D">
              <w:t>3.7.5.1.</w:t>
            </w:r>
          </w:p>
        </w:tc>
        <w:tc>
          <w:tcPr>
            <w:tcW w:w="4405" w:type="dxa"/>
            <w:shd w:val="clear" w:color="auto" w:fill="auto"/>
            <w:noWrap/>
          </w:tcPr>
          <w:p w14:paraId="2B7E8B04" w14:textId="77777777" w:rsidR="001A7896" w:rsidRDefault="001A7896" w:rsidP="001A7896">
            <w:pPr>
              <w:pStyle w:val="Table2Text"/>
            </w:pPr>
            <w:r w:rsidRPr="00EF692D">
              <w:t xml:space="preserve">Except under exceptional circumstances, the operating company shall not remove, significantly alter, or damage critical cultural heritage. In exceptional circumstances when impacts on critical </w:t>
            </w:r>
            <w:r w:rsidRPr="00EF692D">
              <w:lastRenderedPageBreak/>
              <w:t>cultural heritage are unavoidable, the operating company shall:</w:t>
            </w:r>
          </w:p>
          <w:p w14:paraId="30A7D260" w14:textId="77777777" w:rsidR="001A7896" w:rsidRDefault="001A7896" w:rsidP="00960168">
            <w:pPr>
              <w:pStyle w:val="Appendix-subrequirement-a"/>
              <w:numPr>
                <w:ilvl w:val="0"/>
                <w:numId w:val="84"/>
              </w:numPr>
            </w:pPr>
            <w:r w:rsidRPr="00EF692D">
              <w:t>Retain external experts to assist in the assessment and protection of critical cultural heritage, and use internationally recognized practices for the protection of cultural heritage; and</w:t>
            </w:r>
          </w:p>
          <w:p w14:paraId="313E7003" w14:textId="77777777" w:rsidR="001A7896" w:rsidRPr="00EF692D" w:rsidRDefault="001A7896" w:rsidP="00960168">
            <w:pPr>
              <w:pStyle w:val="Appendix-subrequirement-a"/>
            </w:pPr>
            <w:r w:rsidRPr="00EF692D">
              <w:t>Collaborate with affected communities to negotiate measures to protect critical cultural heritage and provide equitable outcomes for affected communities, and document the mutually accepted negotiation process and outcomes.  (Note: Where impacts may occur to indigenous peoples’ critical cultural heritage, negotiation shall take place through the Free, Prior and Informed Consent process outlined in IRMA Chapter 2.2 unless otherwise specified by the indigenous peoples).</w:t>
            </w:r>
          </w:p>
        </w:tc>
        <w:tc>
          <w:tcPr>
            <w:tcW w:w="475" w:type="dxa"/>
            <w:shd w:val="clear" w:color="auto" w:fill="auto"/>
            <w:vAlign w:val="center"/>
          </w:tcPr>
          <w:p w14:paraId="435BF357" w14:textId="6EBA6971" w:rsidR="001A7896" w:rsidRDefault="001A7896" w:rsidP="001A7896">
            <w:pPr>
              <w:pStyle w:val="Table2TextNRtext"/>
            </w:pPr>
            <w:r w:rsidRPr="0056178D">
              <w:rPr>
                <w:szCs w:val="14"/>
                <w:highlight w:val="cyan"/>
              </w:rPr>
              <w:lastRenderedPageBreak/>
              <w:t>X</w:t>
            </w:r>
          </w:p>
        </w:tc>
        <w:tc>
          <w:tcPr>
            <w:tcW w:w="3925" w:type="dxa"/>
            <w:shd w:val="clear" w:color="auto" w:fill="auto"/>
            <w:vAlign w:val="center"/>
          </w:tcPr>
          <w:p w14:paraId="399318B0" w14:textId="2B68C5D3" w:rsidR="001A7896" w:rsidRPr="00F532BA" w:rsidRDefault="001A7896" w:rsidP="001A7896">
            <w:pPr>
              <w:pStyle w:val="Table2Text"/>
            </w:pPr>
          </w:p>
        </w:tc>
      </w:tr>
      <w:tr w:rsidR="001A7896" w:rsidRPr="00EA722E" w14:paraId="5937EE77" w14:textId="77777777" w:rsidTr="001A7896">
        <w:trPr>
          <w:trHeight w:val="280"/>
        </w:trPr>
        <w:tc>
          <w:tcPr>
            <w:tcW w:w="735" w:type="dxa"/>
            <w:shd w:val="clear" w:color="auto" w:fill="auto"/>
            <w:noWrap/>
          </w:tcPr>
          <w:p w14:paraId="7E95024A" w14:textId="77777777" w:rsidR="001A7896" w:rsidRPr="00EF692D" w:rsidRDefault="001A7896" w:rsidP="001A7896">
            <w:pPr>
              <w:pStyle w:val="Table2Text"/>
            </w:pPr>
            <w:r w:rsidRPr="00EF692D">
              <w:t>3.7.5.2.</w:t>
            </w:r>
          </w:p>
        </w:tc>
        <w:tc>
          <w:tcPr>
            <w:tcW w:w="4405" w:type="dxa"/>
            <w:shd w:val="clear" w:color="auto" w:fill="auto"/>
            <w:noWrap/>
          </w:tcPr>
          <w:p w14:paraId="3585DFC6" w14:textId="77777777" w:rsidR="001A7896" w:rsidRDefault="001A7896" w:rsidP="001A7896">
            <w:pPr>
              <w:pStyle w:val="Table2Text"/>
            </w:pPr>
            <w:r w:rsidRPr="00EF692D">
              <w:t>When a new mine is proposed within a legally protected cultural heritage area, including areas proposed by host governments for such designation, or a legally defined protected area buffer zone, the operating company shall:</w:t>
            </w:r>
          </w:p>
          <w:p w14:paraId="6BE67164" w14:textId="77777777" w:rsidR="001A7896" w:rsidRDefault="001A7896" w:rsidP="00960168">
            <w:pPr>
              <w:pStyle w:val="Appendix-subrequirement-a"/>
              <w:numPr>
                <w:ilvl w:val="0"/>
                <w:numId w:val="85"/>
              </w:numPr>
            </w:pPr>
            <w:r w:rsidRPr="00EF692D">
              <w:t>Comply with the requirement 3.7.5.1;</w:t>
            </w:r>
          </w:p>
          <w:p w14:paraId="0298E798" w14:textId="77777777" w:rsidR="001A7896" w:rsidRDefault="001A7896" w:rsidP="00960168">
            <w:pPr>
              <w:pStyle w:val="Appendix-subrequirement-a"/>
            </w:pPr>
            <w:r w:rsidRPr="00EF692D">
              <w:t>Comply with the protected area’s management plan;</w:t>
            </w:r>
          </w:p>
          <w:p w14:paraId="3EF952D0" w14:textId="77777777" w:rsidR="001A7896" w:rsidRDefault="001A7896" w:rsidP="00960168">
            <w:pPr>
              <w:pStyle w:val="Appendix-subrequirement-a"/>
            </w:pPr>
            <w:r w:rsidRPr="00EF692D">
              <w:t>Consult with agencies or bodies responsible for protected area governance and management, local communities and other key stakeholders on the proposed mining project; and</w:t>
            </w:r>
          </w:p>
          <w:p w14:paraId="7DEACFED" w14:textId="77777777" w:rsidR="001A7896" w:rsidRPr="00EF692D" w:rsidRDefault="001A7896" w:rsidP="00960168">
            <w:pPr>
              <w:pStyle w:val="Appendix-subrequirement-a"/>
            </w:pPr>
            <w:r w:rsidRPr="00EF692D">
              <w:t>Implement additional programs, as appropriate, to promote and enhance the conservation aims of the protected area.</w:t>
            </w:r>
          </w:p>
        </w:tc>
        <w:tc>
          <w:tcPr>
            <w:tcW w:w="475" w:type="dxa"/>
            <w:shd w:val="clear" w:color="auto" w:fill="auto"/>
            <w:vAlign w:val="center"/>
          </w:tcPr>
          <w:p w14:paraId="3437AA30" w14:textId="53434AC2" w:rsidR="001A7896" w:rsidRDefault="001A7896" w:rsidP="001A7896">
            <w:pPr>
              <w:pStyle w:val="Table2TextNRtext"/>
            </w:pPr>
            <w:r w:rsidRPr="008C2CA7">
              <w:rPr>
                <w:szCs w:val="14"/>
                <w:highlight w:val="cyan"/>
              </w:rPr>
              <w:t>X</w:t>
            </w:r>
          </w:p>
        </w:tc>
        <w:tc>
          <w:tcPr>
            <w:tcW w:w="3925" w:type="dxa"/>
            <w:shd w:val="clear" w:color="auto" w:fill="auto"/>
            <w:vAlign w:val="center"/>
          </w:tcPr>
          <w:p w14:paraId="5688CD47" w14:textId="18E74F6E" w:rsidR="001A7896" w:rsidRPr="00F532BA" w:rsidRDefault="001A7896" w:rsidP="001A7896">
            <w:pPr>
              <w:pStyle w:val="Table2Text"/>
            </w:pPr>
          </w:p>
        </w:tc>
      </w:tr>
      <w:tr w:rsidR="001A7896" w:rsidRPr="00EA722E" w14:paraId="7FDEA40C" w14:textId="77777777" w:rsidTr="001A7896">
        <w:trPr>
          <w:trHeight w:val="280"/>
        </w:trPr>
        <w:tc>
          <w:tcPr>
            <w:tcW w:w="735" w:type="dxa"/>
            <w:shd w:val="clear" w:color="auto" w:fill="auto"/>
            <w:noWrap/>
          </w:tcPr>
          <w:p w14:paraId="51C4249F" w14:textId="77777777" w:rsidR="001A7896" w:rsidRPr="00EF692D" w:rsidRDefault="001A7896" w:rsidP="001A7896">
            <w:pPr>
              <w:pStyle w:val="Table2Text"/>
            </w:pPr>
            <w:r w:rsidRPr="00EF692D">
              <w:t>3.7.5.3.</w:t>
            </w:r>
          </w:p>
        </w:tc>
        <w:tc>
          <w:tcPr>
            <w:tcW w:w="4405" w:type="dxa"/>
            <w:shd w:val="clear" w:color="auto" w:fill="auto"/>
            <w:noWrap/>
          </w:tcPr>
          <w:p w14:paraId="6CBDB5FC" w14:textId="77777777" w:rsidR="001A7896" w:rsidRPr="00EF692D" w:rsidRDefault="001A7896" w:rsidP="001A7896">
            <w:pPr>
              <w:pStyle w:val="Table2Text"/>
            </w:pPr>
            <w:r w:rsidRPr="00EF692D">
              <w:t>IRMA will not certify new mines that are developed in or that adversely affect the following protected areas if those areas were designated to protect cultural values (See also Chapter 4.6).</w:t>
            </w:r>
            <w:r w:rsidRPr="00EF692D">
              <w:br/>
            </w:r>
            <w:proofErr w:type="gramStart"/>
            <w:r w:rsidRPr="00EF692D">
              <w:t>•  World</w:t>
            </w:r>
            <w:proofErr w:type="gramEnd"/>
            <w:r w:rsidRPr="00EF692D">
              <w:t xml:space="preserve"> Heritage Sites, and areas on a State Party’s official Tentative List for World Heritage Site Inscription;</w:t>
            </w:r>
            <w:r w:rsidRPr="00EF692D">
              <w:br/>
              <w:t>•  International Union for Conservation of Nature (IUCN) protected area management categories I-III;</w:t>
            </w:r>
            <w:r w:rsidRPr="00EF692D">
              <w:br/>
              <w:t>•  Core areas of UNESCO biosphere reserves.</w:t>
            </w:r>
          </w:p>
        </w:tc>
        <w:tc>
          <w:tcPr>
            <w:tcW w:w="475" w:type="dxa"/>
            <w:shd w:val="clear" w:color="auto" w:fill="auto"/>
            <w:vAlign w:val="center"/>
          </w:tcPr>
          <w:p w14:paraId="44FB76AA" w14:textId="5797D43C" w:rsidR="001A7896" w:rsidRDefault="001A7896" w:rsidP="001A7896">
            <w:pPr>
              <w:pStyle w:val="Table2TextNRtext"/>
            </w:pPr>
            <w:r w:rsidRPr="008C2CA7">
              <w:rPr>
                <w:szCs w:val="14"/>
                <w:highlight w:val="cyan"/>
              </w:rPr>
              <w:t>X</w:t>
            </w:r>
          </w:p>
        </w:tc>
        <w:tc>
          <w:tcPr>
            <w:tcW w:w="3925" w:type="dxa"/>
            <w:shd w:val="clear" w:color="auto" w:fill="auto"/>
            <w:vAlign w:val="center"/>
          </w:tcPr>
          <w:p w14:paraId="7E0423CE" w14:textId="7CDEE20F" w:rsidR="001A7896" w:rsidRPr="00F532BA" w:rsidRDefault="001A7896" w:rsidP="001A7896">
            <w:pPr>
              <w:pStyle w:val="Table2Text"/>
            </w:pPr>
          </w:p>
        </w:tc>
      </w:tr>
      <w:tr w:rsidR="001A7896" w:rsidRPr="00EA722E" w14:paraId="6429870E" w14:textId="77777777" w:rsidTr="001A7896">
        <w:trPr>
          <w:trHeight w:val="280"/>
        </w:trPr>
        <w:tc>
          <w:tcPr>
            <w:tcW w:w="735" w:type="dxa"/>
            <w:shd w:val="clear" w:color="auto" w:fill="auto"/>
            <w:noWrap/>
          </w:tcPr>
          <w:p w14:paraId="1B485746" w14:textId="77777777" w:rsidR="001A7896" w:rsidRPr="00EF692D" w:rsidRDefault="001A7896" w:rsidP="001A7896">
            <w:pPr>
              <w:pStyle w:val="Table2Text"/>
            </w:pPr>
            <w:r w:rsidRPr="00EF692D">
              <w:t>3.7.5.4.</w:t>
            </w:r>
          </w:p>
        </w:tc>
        <w:tc>
          <w:tcPr>
            <w:tcW w:w="4405" w:type="dxa"/>
            <w:shd w:val="clear" w:color="auto" w:fill="auto"/>
            <w:noWrap/>
          </w:tcPr>
          <w:p w14:paraId="4148D619" w14:textId="77777777" w:rsidR="001A7896" w:rsidRDefault="001A7896" w:rsidP="001A7896">
            <w:pPr>
              <w:pStyle w:val="Table2Text"/>
            </w:pPr>
            <w:r w:rsidRPr="00EF692D">
              <w:t>An existing mine located entirely or partially in a protected area listed in 3.7.5.3 shall demonstrate that:</w:t>
            </w:r>
          </w:p>
          <w:p w14:paraId="224A435E" w14:textId="77777777" w:rsidR="001A7896" w:rsidRDefault="001A7896" w:rsidP="00960168">
            <w:pPr>
              <w:pStyle w:val="Appendix-subrequirement-a"/>
              <w:numPr>
                <w:ilvl w:val="0"/>
                <w:numId w:val="86"/>
              </w:numPr>
            </w:pPr>
            <w:r w:rsidRPr="00EF692D">
              <w:t>The mine was developed prior to the area’s official designation;</w:t>
            </w:r>
          </w:p>
          <w:p w14:paraId="16072F2A" w14:textId="77777777" w:rsidR="001A7896" w:rsidRDefault="001A7896" w:rsidP="00960168">
            <w:pPr>
              <w:pStyle w:val="Appendix-subrequirement-a"/>
            </w:pPr>
            <w:r w:rsidRPr="00EF692D">
              <w:t>Management plans have been developed and are being implemented to ensure that activities during the remaining mine lifecycle will not permanently and materially damage the integrity of the cultural values for which the area was designated or recognized; and</w:t>
            </w:r>
          </w:p>
          <w:p w14:paraId="2CA912B6" w14:textId="77777777" w:rsidR="001A7896" w:rsidRPr="00EF692D" w:rsidRDefault="001A7896" w:rsidP="00960168">
            <w:pPr>
              <w:pStyle w:val="Appendix-subrequirement-a"/>
            </w:pPr>
            <w:r w:rsidRPr="00EF692D">
              <w:t xml:space="preserve">The operating company collaborates with relevant management authorities to integrate the mine’s management strategies into the protected area’s management plan. </w:t>
            </w:r>
          </w:p>
        </w:tc>
        <w:tc>
          <w:tcPr>
            <w:tcW w:w="475" w:type="dxa"/>
            <w:shd w:val="clear" w:color="auto" w:fill="auto"/>
            <w:vAlign w:val="center"/>
          </w:tcPr>
          <w:p w14:paraId="6D3F8949" w14:textId="76B5E0E1" w:rsidR="001A7896" w:rsidRDefault="001A7896" w:rsidP="001A7896">
            <w:pPr>
              <w:pStyle w:val="Table2TextNRtext"/>
            </w:pPr>
            <w:r w:rsidRPr="008C2CA7">
              <w:rPr>
                <w:szCs w:val="14"/>
                <w:highlight w:val="cyan"/>
              </w:rPr>
              <w:t>X</w:t>
            </w:r>
          </w:p>
        </w:tc>
        <w:tc>
          <w:tcPr>
            <w:tcW w:w="3925" w:type="dxa"/>
            <w:shd w:val="clear" w:color="auto" w:fill="auto"/>
            <w:vAlign w:val="center"/>
          </w:tcPr>
          <w:p w14:paraId="3982A610" w14:textId="0D935502" w:rsidR="001A7896" w:rsidRPr="00F532BA" w:rsidRDefault="001A7896" w:rsidP="001A7896">
            <w:pPr>
              <w:pStyle w:val="Table2Text"/>
            </w:pPr>
          </w:p>
        </w:tc>
      </w:tr>
      <w:tr w:rsidR="001A7896" w:rsidRPr="00EA722E" w14:paraId="6735BCD7" w14:textId="77777777" w:rsidTr="001A7896">
        <w:trPr>
          <w:trHeight w:val="280"/>
        </w:trPr>
        <w:tc>
          <w:tcPr>
            <w:tcW w:w="735" w:type="dxa"/>
            <w:shd w:val="clear" w:color="auto" w:fill="auto"/>
            <w:noWrap/>
          </w:tcPr>
          <w:p w14:paraId="282F1CB9" w14:textId="77777777" w:rsidR="001A7896" w:rsidRPr="00EF692D" w:rsidRDefault="001A7896" w:rsidP="001A7896">
            <w:pPr>
              <w:pStyle w:val="Table2Text"/>
            </w:pPr>
            <w:r w:rsidRPr="00EF692D">
              <w:t>3.7.5.5.</w:t>
            </w:r>
          </w:p>
        </w:tc>
        <w:tc>
          <w:tcPr>
            <w:tcW w:w="4405" w:type="dxa"/>
            <w:shd w:val="clear" w:color="auto" w:fill="auto"/>
            <w:noWrap/>
          </w:tcPr>
          <w:p w14:paraId="326DA99E" w14:textId="77777777" w:rsidR="001A7896" w:rsidRPr="00EF692D" w:rsidRDefault="001A7896" w:rsidP="001A7896">
            <w:pPr>
              <w:pStyle w:val="Table2Text"/>
            </w:pPr>
            <w:r w:rsidRPr="00EF692D">
              <w:t xml:space="preserve">To safeguard irreplaceable cultural heritage and respect indigenous peoples’ right to self-determination, the operating company shall not carry out new exploration or develop new mines in </w:t>
            </w:r>
            <w:r w:rsidRPr="00EF692D">
              <w:lastRenderedPageBreak/>
              <w:t>areas where indigenous peoples are known to live in voluntary isolation.</w:t>
            </w:r>
          </w:p>
        </w:tc>
        <w:tc>
          <w:tcPr>
            <w:tcW w:w="475" w:type="dxa"/>
            <w:shd w:val="clear" w:color="auto" w:fill="auto"/>
            <w:vAlign w:val="center"/>
          </w:tcPr>
          <w:p w14:paraId="3410E605" w14:textId="3A8104D6" w:rsidR="001A7896" w:rsidRDefault="001A7896" w:rsidP="001A7896">
            <w:pPr>
              <w:pStyle w:val="Table2TextNRtext"/>
            </w:pPr>
            <w:r w:rsidRPr="008C2CA7">
              <w:rPr>
                <w:szCs w:val="14"/>
                <w:highlight w:val="cyan"/>
              </w:rPr>
              <w:lastRenderedPageBreak/>
              <w:t>X</w:t>
            </w:r>
          </w:p>
        </w:tc>
        <w:tc>
          <w:tcPr>
            <w:tcW w:w="3925" w:type="dxa"/>
            <w:shd w:val="clear" w:color="auto" w:fill="auto"/>
            <w:vAlign w:val="center"/>
          </w:tcPr>
          <w:p w14:paraId="07551C92" w14:textId="6830F56E" w:rsidR="001A7896" w:rsidRPr="00F532BA" w:rsidRDefault="001A7896" w:rsidP="001A7896">
            <w:pPr>
              <w:pStyle w:val="Table2Text"/>
            </w:pPr>
          </w:p>
        </w:tc>
      </w:tr>
      <w:tr w:rsidR="001A7896" w:rsidRPr="00EA722E" w14:paraId="65A550CA" w14:textId="77777777" w:rsidTr="001A7896">
        <w:trPr>
          <w:trHeight w:val="280"/>
        </w:trPr>
        <w:tc>
          <w:tcPr>
            <w:tcW w:w="735" w:type="dxa"/>
            <w:shd w:val="clear" w:color="auto" w:fill="auto"/>
            <w:noWrap/>
          </w:tcPr>
          <w:p w14:paraId="139A7FF7" w14:textId="77777777" w:rsidR="001A7896" w:rsidRPr="00EF692D" w:rsidRDefault="001A7896" w:rsidP="001A7896">
            <w:pPr>
              <w:pStyle w:val="Table2Text"/>
            </w:pPr>
            <w:r w:rsidRPr="00EF692D">
              <w:t>3.7.6.1.</w:t>
            </w:r>
          </w:p>
        </w:tc>
        <w:tc>
          <w:tcPr>
            <w:tcW w:w="4405" w:type="dxa"/>
            <w:shd w:val="clear" w:color="auto" w:fill="auto"/>
            <w:noWrap/>
          </w:tcPr>
          <w:p w14:paraId="292BE3E0" w14:textId="77777777" w:rsidR="001A7896" w:rsidRPr="00EF692D" w:rsidRDefault="001A7896" w:rsidP="001A7896">
            <w:pPr>
              <w:pStyle w:val="Table2Text"/>
            </w:pPr>
            <w:r w:rsidRPr="00EF692D">
              <w:t>Where the operating company proposes to use the intangible cultural heritage, including knowledge, innovations or practices of local communities for commercial purposes, the company shall inform these communities of their rights under national and international law, of the scope and nature of the proposed commercial development, and of the potential consequences of such development.</w:t>
            </w:r>
          </w:p>
        </w:tc>
        <w:tc>
          <w:tcPr>
            <w:tcW w:w="475" w:type="dxa"/>
            <w:shd w:val="clear" w:color="auto" w:fill="auto"/>
            <w:vAlign w:val="center"/>
          </w:tcPr>
          <w:p w14:paraId="13D1C43F" w14:textId="02A34B34" w:rsidR="001A7896" w:rsidRDefault="001A7896" w:rsidP="001A7896">
            <w:pPr>
              <w:pStyle w:val="Table2TextNRtext"/>
            </w:pPr>
            <w:r w:rsidRPr="008C2CA7">
              <w:rPr>
                <w:szCs w:val="14"/>
                <w:highlight w:val="cyan"/>
              </w:rPr>
              <w:t>X</w:t>
            </w:r>
          </w:p>
        </w:tc>
        <w:tc>
          <w:tcPr>
            <w:tcW w:w="3925" w:type="dxa"/>
            <w:shd w:val="clear" w:color="auto" w:fill="auto"/>
            <w:vAlign w:val="center"/>
          </w:tcPr>
          <w:p w14:paraId="71625D61" w14:textId="394476A5" w:rsidR="001A7896" w:rsidRPr="00F532BA" w:rsidRDefault="001A7896" w:rsidP="001A7896">
            <w:pPr>
              <w:pStyle w:val="Table2Text"/>
            </w:pPr>
          </w:p>
        </w:tc>
      </w:tr>
      <w:tr w:rsidR="001A7896" w:rsidRPr="00EA722E" w14:paraId="117903BA" w14:textId="77777777" w:rsidTr="001A7896">
        <w:trPr>
          <w:trHeight w:val="280"/>
        </w:trPr>
        <w:tc>
          <w:tcPr>
            <w:tcW w:w="735" w:type="dxa"/>
            <w:shd w:val="clear" w:color="auto" w:fill="auto"/>
            <w:noWrap/>
          </w:tcPr>
          <w:p w14:paraId="12194DA5" w14:textId="77777777" w:rsidR="001A7896" w:rsidRPr="00EF692D" w:rsidRDefault="001A7896" w:rsidP="001A7896">
            <w:pPr>
              <w:pStyle w:val="Table2Text"/>
            </w:pPr>
            <w:r w:rsidRPr="00EF692D">
              <w:t>3.7.6.2.</w:t>
            </w:r>
          </w:p>
        </w:tc>
        <w:tc>
          <w:tcPr>
            <w:tcW w:w="4405" w:type="dxa"/>
            <w:shd w:val="clear" w:color="auto" w:fill="auto"/>
            <w:noWrap/>
          </w:tcPr>
          <w:p w14:paraId="6FC47ADF" w14:textId="77777777" w:rsidR="001A7896" w:rsidRDefault="001A7896" w:rsidP="001A7896">
            <w:pPr>
              <w:pStyle w:val="Table2Text"/>
            </w:pPr>
            <w:r w:rsidRPr="00EF692D">
              <w:t>The operating company shall not proceed with such commercialization unless it:</w:t>
            </w:r>
          </w:p>
          <w:p w14:paraId="5FAAA53C" w14:textId="77777777" w:rsidR="001A7896" w:rsidRDefault="001A7896" w:rsidP="00960168">
            <w:pPr>
              <w:pStyle w:val="Appendix-subrequirement-a"/>
              <w:numPr>
                <w:ilvl w:val="0"/>
                <w:numId w:val="87"/>
              </w:numPr>
            </w:pPr>
            <w:r w:rsidRPr="00EF692D">
              <w:t>Collaborates with affected communities using a good faith negotiation process that results in a documented outcome; and</w:t>
            </w:r>
          </w:p>
          <w:p w14:paraId="3091E21D" w14:textId="77777777" w:rsidR="001A7896" w:rsidRPr="00EF692D" w:rsidRDefault="001A7896" w:rsidP="00960168">
            <w:pPr>
              <w:pStyle w:val="Appendix-subrequirement-a"/>
            </w:pPr>
            <w:r w:rsidRPr="00EF692D">
              <w:t>Provides for fair and equitable sharing of benefits from commercialization of such knowledge, innovation, or practice, consistent with local customs and traditions.</w:t>
            </w:r>
          </w:p>
        </w:tc>
        <w:tc>
          <w:tcPr>
            <w:tcW w:w="475" w:type="dxa"/>
            <w:shd w:val="clear" w:color="auto" w:fill="auto"/>
            <w:vAlign w:val="center"/>
          </w:tcPr>
          <w:p w14:paraId="679C3AEA" w14:textId="4D88CBFA" w:rsidR="001A7896" w:rsidRDefault="001A7896" w:rsidP="001A7896">
            <w:pPr>
              <w:pStyle w:val="Table2TextNRtext"/>
            </w:pPr>
            <w:r w:rsidRPr="008C2CA7">
              <w:rPr>
                <w:szCs w:val="14"/>
                <w:highlight w:val="cyan"/>
              </w:rPr>
              <w:t>X</w:t>
            </w:r>
          </w:p>
        </w:tc>
        <w:tc>
          <w:tcPr>
            <w:tcW w:w="3925" w:type="dxa"/>
            <w:shd w:val="clear" w:color="auto" w:fill="auto"/>
            <w:vAlign w:val="center"/>
          </w:tcPr>
          <w:p w14:paraId="6F8D0EAD" w14:textId="1288712F" w:rsidR="001A7896" w:rsidRPr="00F532BA" w:rsidRDefault="001A7896" w:rsidP="001A7896">
            <w:pPr>
              <w:pStyle w:val="Table2Text"/>
            </w:pPr>
          </w:p>
        </w:tc>
      </w:tr>
      <w:tr w:rsidR="001A7896" w:rsidRPr="00EA722E" w14:paraId="540FAE32" w14:textId="77777777" w:rsidTr="001A7896">
        <w:trPr>
          <w:trHeight w:val="280"/>
        </w:trPr>
        <w:tc>
          <w:tcPr>
            <w:tcW w:w="735" w:type="dxa"/>
            <w:shd w:val="clear" w:color="auto" w:fill="auto"/>
            <w:noWrap/>
          </w:tcPr>
          <w:p w14:paraId="6A90BA3A" w14:textId="77777777" w:rsidR="001A7896" w:rsidRPr="00EF692D" w:rsidRDefault="001A7896" w:rsidP="001A7896">
            <w:pPr>
              <w:pStyle w:val="Table2Text"/>
            </w:pPr>
            <w:r w:rsidRPr="00EF692D">
              <w:t>3.7.6.3.</w:t>
            </w:r>
          </w:p>
        </w:tc>
        <w:tc>
          <w:tcPr>
            <w:tcW w:w="4405" w:type="dxa"/>
            <w:shd w:val="clear" w:color="auto" w:fill="auto"/>
            <w:noWrap/>
          </w:tcPr>
          <w:p w14:paraId="4D454419" w14:textId="77777777" w:rsidR="001A7896" w:rsidRPr="00EF692D" w:rsidRDefault="001A7896" w:rsidP="001A7896">
            <w:pPr>
              <w:pStyle w:val="Table2Text"/>
            </w:pPr>
            <w:r w:rsidRPr="00EF692D">
              <w:t>Where the operating company proposes to use indigenous peoples’ cultural heritage for commercial uses, negotiation shall take place through the Free, Prior and Informed Consent process outlined in IRMA Chapter 2.2 unless otherwise specified by the indigenous peoples.</w:t>
            </w:r>
          </w:p>
        </w:tc>
        <w:tc>
          <w:tcPr>
            <w:tcW w:w="475" w:type="dxa"/>
            <w:shd w:val="clear" w:color="auto" w:fill="auto"/>
            <w:vAlign w:val="center"/>
          </w:tcPr>
          <w:p w14:paraId="755244AD" w14:textId="1406179B" w:rsidR="001A7896" w:rsidRDefault="001A7896" w:rsidP="001A7896">
            <w:pPr>
              <w:pStyle w:val="Table2TextNRtext"/>
            </w:pPr>
            <w:r w:rsidRPr="008C2CA7">
              <w:rPr>
                <w:szCs w:val="14"/>
                <w:highlight w:val="cyan"/>
              </w:rPr>
              <w:t>X</w:t>
            </w:r>
          </w:p>
        </w:tc>
        <w:tc>
          <w:tcPr>
            <w:tcW w:w="3925" w:type="dxa"/>
            <w:shd w:val="clear" w:color="auto" w:fill="auto"/>
            <w:vAlign w:val="center"/>
          </w:tcPr>
          <w:p w14:paraId="702199A1" w14:textId="6056F6FB" w:rsidR="001A7896" w:rsidRPr="00F532BA" w:rsidRDefault="001A7896" w:rsidP="001A7896">
            <w:pPr>
              <w:pStyle w:val="Table2Text"/>
            </w:pPr>
          </w:p>
        </w:tc>
      </w:tr>
      <w:tr w:rsidR="001A7896" w:rsidRPr="00EA722E" w14:paraId="43DEAE86" w14:textId="77777777" w:rsidTr="001A7896">
        <w:trPr>
          <w:trHeight w:val="280"/>
        </w:trPr>
        <w:tc>
          <w:tcPr>
            <w:tcW w:w="735" w:type="dxa"/>
            <w:shd w:val="clear" w:color="auto" w:fill="auto"/>
            <w:noWrap/>
          </w:tcPr>
          <w:p w14:paraId="789AA5FA" w14:textId="77777777" w:rsidR="001A7896" w:rsidRPr="00EF692D" w:rsidRDefault="001A7896" w:rsidP="001A7896">
            <w:pPr>
              <w:pStyle w:val="Table2Text"/>
            </w:pPr>
            <w:r w:rsidRPr="00EF692D">
              <w:t>3.7.7.1.</w:t>
            </w:r>
          </w:p>
        </w:tc>
        <w:tc>
          <w:tcPr>
            <w:tcW w:w="4405" w:type="dxa"/>
            <w:shd w:val="clear" w:color="auto" w:fill="auto"/>
            <w:noWrap/>
          </w:tcPr>
          <w:p w14:paraId="5FDE64A6" w14:textId="77777777" w:rsidR="001A7896" w:rsidRPr="00EF692D" w:rsidRDefault="001A7896" w:rsidP="001A7896">
            <w:pPr>
              <w:pStyle w:val="Table2Text"/>
            </w:pPr>
            <w:r w:rsidRPr="00EF692D">
              <w:t xml:space="preserve"> A cultural heritage management plan or its equivalent shall be developed that outlines the actions and mitigation measures to be implemented to protect cultural heritage.</w:t>
            </w:r>
          </w:p>
        </w:tc>
        <w:tc>
          <w:tcPr>
            <w:tcW w:w="475" w:type="dxa"/>
            <w:shd w:val="clear" w:color="auto" w:fill="auto"/>
            <w:vAlign w:val="center"/>
          </w:tcPr>
          <w:p w14:paraId="71C825D1" w14:textId="48C4615C" w:rsidR="001A7896" w:rsidRDefault="001A7896" w:rsidP="001A7896">
            <w:pPr>
              <w:pStyle w:val="Table2TextNRtext"/>
            </w:pPr>
            <w:r w:rsidRPr="008C2CA7">
              <w:rPr>
                <w:szCs w:val="14"/>
                <w:highlight w:val="cyan"/>
              </w:rPr>
              <w:t>X</w:t>
            </w:r>
          </w:p>
        </w:tc>
        <w:tc>
          <w:tcPr>
            <w:tcW w:w="3925" w:type="dxa"/>
            <w:shd w:val="clear" w:color="auto" w:fill="auto"/>
            <w:vAlign w:val="center"/>
          </w:tcPr>
          <w:p w14:paraId="265FCA40" w14:textId="034DE8BC" w:rsidR="001A7896" w:rsidRPr="00F532BA" w:rsidRDefault="001A7896" w:rsidP="001A7896">
            <w:pPr>
              <w:pStyle w:val="Table2Text"/>
            </w:pPr>
          </w:p>
        </w:tc>
      </w:tr>
      <w:tr w:rsidR="001A7896" w:rsidRPr="00EA722E" w14:paraId="468046E8" w14:textId="77777777" w:rsidTr="001A7896">
        <w:trPr>
          <w:trHeight w:val="280"/>
        </w:trPr>
        <w:tc>
          <w:tcPr>
            <w:tcW w:w="735" w:type="dxa"/>
            <w:shd w:val="clear" w:color="auto" w:fill="auto"/>
            <w:noWrap/>
          </w:tcPr>
          <w:p w14:paraId="50DA2A23" w14:textId="77777777" w:rsidR="001A7896" w:rsidRPr="00EF692D" w:rsidRDefault="001A7896" w:rsidP="001A7896">
            <w:pPr>
              <w:pStyle w:val="Table2Text"/>
            </w:pPr>
            <w:r w:rsidRPr="00EF692D">
              <w:t>3.7.7.2.</w:t>
            </w:r>
          </w:p>
        </w:tc>
        <w:tc>
          <w:tcPr>
            <w:tcW w:w="4405" w:type="dxa"/>
            <w:shd w:val="clear" w:color="auto" w:fill="auto"/>
            <w:noWrap/>
          </w:tcPr>
          <w:p w14:paraId="5C8F6A4A" w14:textId="77777777" w:rsidR="001A7896" w:rsidRDefault="001A7896" w:rsidP="001A7896">
            <w:pPr>
              <w:pStyle w:val="Table2Text"/>
            </w:pPr>
            <w:r w:rsidRPr="00EF692D">
              <w:t xml:space="preserve">If a new or existing mine is in an area where cultural heritage is expected to be found, the operating company shall develop procedures for:  </w:t>
            </w:r>
          </w:p>
          <w:p w14:paraId="04ED701A" w14:textId="77777777" w:rsidR="001A7896" w:rsidRDefault="001A7896" w:rsidP="00960168">
            <w:pPr>
              <w:pStyle w:val="Appendix-subrequirement-a"/>
              <w:numPr>
                <w:ilvl w:val="0"/>
                <w:numId w:val="88"/>
              </w:numPr>
            </w:pPr>
            <w:r w:rsidRPr="00EF692D">
              <w:t>Managing chance finds, including, at minimum, a requirement that employees or contractors shall not further disturb any chance find until an evaluation by competent professionals is made and actions consistent with the requirements of this chapter are developed;</w:t>
            </w:r>
          </w:p>
          <w:p w14:paraId="23F25968" w14:textId="77777777" w:rsidR="001A7896" w:rsidRDefault="001A7896" w:rsidP="00960168">
            <w:pPr>
              <w:pStyle w:val="Appendix-subrequirement-a"/>
            </w:pPr>
            <w:r w:rsidRPr="00EF692D">
              <w:t xml:space="preserve">Managing potential impacts to </w:t>
            </w:r>
          </w:p>
          <w:p w14:paraId="235CBAF5" w14:textId="77777777" w:rsidR="001A7896" w:rsidRDefault="001A7896" w:rsidP="00960168">
            <w:pPr>
              <w:pStyle w:val="Appendix-subrequirement-a"/>
            </w:pPr>
            <w:r w:rsidRPr="00EF692D">
              <w:t>Allowing continued access to cultural sites, subject to consultations with affected communities and overriding health, safety, and security considerations; and</w:t>
            </w:r>
          </w:p>
          <w:p w14:paraId="377D0A1E" w14:textId="77777777" w:rsidR="001A7896" w:rsidRPr="00EF692D" w:rsidRDefault="001A7896" w:rsidP="00960168">
            <w:pPr>
              <w:pStyle w:val="Appendix-subrequirement-a"/>
            </w:pPr>
            <w:r w:rsidRPr="00EF692D">
              <w:t>If the mining project affects indigenous peoples’ cultural heritage, the operating company shall collaborate with indigenous peoples to determine procedures related to the sharing of information related to cultural heritage.</w:t>
            </w:r>
          </w:p>
        </w:tc>
        <w:tc>
          <w:tcPr>
            <w:tcW w:w="475" w:type="dxa"/>
            <w:shd w:val="clear" w:color="auto" w:fill="auto"/>
            <w:vAlign w:val="center"/>
          </w:tcPr>
          <w:p w14:paraId="52F9F4D1" w14:textId="30D7EE46" w:rsidR="001A7896" w:rsidRDefault="001A7896" w:rsidP="001A7896">
            <w:pPr>
              <w:pStyle w:val="Table2TextNRtext"/>
            </w:pPr>
            <w:r w:rsidRPr="008C2CA7">
              <w:rPr>
                <w:szCs w:val="14"/>
                <w:highlight w:val="cyan"/>
              </w:rPr>
              <w:t>X</w:t>
            </w:r>
          </w:p>
        </w:tc>
        <w:tc>
          <w:tcPr>
            <w:tcW w:w="3925" w:type="dxa"/>
            <w:shd w:val="clear" w:color="auto" w:fill="auto"/>
            <w:vAlign w:val="center"/>
          </w:tcPr>
          <w:p w14:paraId="5A31E08C" w14:textId="5EE616D6" w:rsidR="001A7896" w:rsidRPr="00F532BA" w:rsidRDefault="001A7896" w:rsidP="001A7896">
            <w:pPr>
              <w:pStyle w:val="Table2Text"/>
            </w:pPr>
          </w:p>
        </w:tc>
      </w:tr>
      <w:tr w:rsidR="001A7896" w:rsidRPr="00EA722E" w14:paraId="467BB4FC" w14:textId="77777777" w:rsidTr="001A7896">
        <w:trPr>
          <w:trHeight w:val="280"/>
        </w:trPr>
        <w:tc>
          <w:tcPr>
            <w:tcW w:w="735" w:type="dxa"/>
            <w:shd w:val="clear" w:color="auto" w:fill="auto"/>
            <w:noWrap/>
          </w:tcPr>
          <w:p w14:paraId="422D0946" w14:textId="77777777" w:rsidR="001A7896" w:rsidRPr="00EF692D" w:rsidRDefault="001A7896" w:rsidP="001A7896">
            <w:pPr>
              <w:pStyle w:val="Table2Text"/>
            </w:pPr>
            <w:r w:rsidRPr="00EF692D">
              <w:t>3.7.7.3.</w:t>
            </w:r>
          </w:p>
        </w:tc>
        <w:tc>
          <w:tcPr>
            <w:tcW w:w="4405" w:type="dxa"/>
            <w:shd w:val="clear" w:color="auto" w:fill="auto"/>
            <w:noWrap/>
          </w:tcPr>
          <w:p w14:paraId="54C997D9" w14:textId="77777777" w:rsidR="001A7896" w:rsidRPr="00EF692D" w:rsidRDefault="001A7896" w:rsidP="001A7896">
            <w:pPr>
              <w:pStyle w:val="Table2Text"/>
            </w:pPr>
            <w:r w:rsidRPr="00EF692D">
              <w:t>The operating company shall ensure that relevant employees receive training with respect to cultural awareness, cultural heritage site recognition and care, and company procedures for cultural heritage management.</w:t>
            </w:r>
          </w:p>
        </w:tc>
        <w:tc>
          <w:tcPr>
            <w:tcW w:w="475" w:type="dxa"/>
            <w:shd w:val="clear" w:color="auto" w:fill="auto"/>
            <w:vAlign w:val="center"/>
          </w:tcPr>
          <w:p w14:paraId="54D33C5E" w14:textId="66DCC3D3" w:rsidR="001A7896" w:rsidRDefault="001A7896" w:rsidP="001A7896">
            <w:pPr>
              <w:pStyle w:val="Table2TextNRtext"/>
            </w:pPr>
            <w:r w:rsidRPr="008C2CA7">
              <w:rPr>
                <w:szCs w:val="14"/>
                <w:highlight w:val="cyan"/>
              </w:rPr>
              <w:t>X</w:t>
            </w:r>
          </w:p>
        </w:tc>
        <w:tc>
          <w:tcPr>
            <w:tcW w:w="3925" w:type="dxa"/>
            <w:shd w:val="clear" w:color="auto" w:fill="auto"/>
            <w:vAlign w:val="center"/>
          </w:tcPr>
          <w:p w14:paraId="46BFC880" w14:textId="77777777" w:rsidR="001A7896" w:rsidRPr="00F532BA" w:rsidRDefault="001A7896" w:rsidP="001A7896">
            <w:pPr>
              <w:pStyle w:val="Table2Text"/>
            </w:pPr>
          </w:p>
        </w:tc>
      </w:tr>
    </w:tbl>
    <w:p w14:paraId="12DB0343" w14:textId="77777777" w:rsidR="0065743B" w:rsidRDefault="0065743B" w:rsidP="0065743B"/>
    <w:p w14:paraId="108C11E0" w14:textId="6927DF4D" w:rsidR="0065743B" w:rsidRDefault="0065743B" w:rsidP="0065743B">
      <w:r>
        <w:br w:type="page"/>
      </w:r>
    </w:p>
    <w:p w14:paraId="07E4936A" w14:textId="37ABB88E" w:rsidR="0065743B" w:rsidRDefault="00E2301A" w:rsidP="00E2301A">
      <w:pPr>
        <w:pStyle w:val="Heading2"/>
      </w:pPr>
      <w:bookmarkStart w:id="136" w:name="_Toc56677725"/>
      <w:r w:rsidRPr="00671550">
        <w:lastRenderedPageBreak/>
        <w:t>Principle 4:  Environmental Responsibility</w:t>
      </w:r>
      <w:r w:rsidR="008E7CAF" w:rsidRPr="008E7CAF">
        <w:t>–</w:t>
      </w:r>
      <w:r w:rsidR="008E7CAF">
        <w:rPr>
          <w:smallCaps/>
        </w:rPr>
        <w:t>a</w:t>
      </w:r>
      <w:r w:rsidR="008E7CAF" w:rsidRPr="008E7CAF">
        <w:rPr>
          <w:smallCaps/>
        </w:rPr>
        <w:t>ppendix</w:t>
      </w:r>
      <w:bookmarkEnd w:id="136"/>
    </w:p>
    <w:p w14:paraId="1B7443C0" w14:textId="77777777" w:rsidR="00D00DE6" w:rsidRPr="000A0676" w:rsidRDefault="00D00DE6" w:rsidP="00D00DE6"/>
    <w:tbl>
      <w:tblPr>
        <w:tblW w:w="5742" w:type="dxa"/>
        <w:tblLayout w:type="fixed"/>
        <w:tblCellMar>
          <w:left w:w="115" w:type="dxa"/>
          <w:right w:w="115" w:type="dxa"/>
        </w:tblCellMar>
        <w:tblLook w:val="04A0" w:firstRow="1" w:lastRow="0" w:firstColumn="1" w:lastColumn="0" w:noHBand="0" w:noVBand="1"/>
      </w:tblPr>
      <w:tblGrid>
        <w:gridCol w:w="2880"/>
        <w:gridCol w:w="250"/>
        <w:gridCol w:w="498"/>
        <w:gridCol w:w="2114"/>
      </w:tblGrid>
      <w:tr w:rsidR="00D00DE6" w:rsidRPr="00EA722E" w14:paraId="38881772" w14:textId="77777777" w:rsidTr="00515A99">
        <w:trPr>
          <w:trHeight w:hRule="exact" w:val="403"/>
        </w:trPr>
        <w:tc>
          <w:tcPr>
            <w:tcW w:w="2880" w:type="dxa"/>
            <w:vMerge w:val="restart"/>
            <w:tcBorders>
              <w:left w:val="nil"/>
              <w:right w:val="nil"/>
            </w:tcBorders>
          </w:tcPr>
          <w:p w14:paraId="5657EF2C" w14:textId="77777777" w:rsidR="00D00DE6" w:rsidRPr="002B7B84" w:rsidRDefault="00D00DE6" w:rsidP="00515A99">
            <w:pPr>
              <w:pStyle w:val="Overviewtabletext"/>
              <w:rPr>
                <w:szCs w:val="14"/>
              </w:rPr>
            </w:pPr>
            <w:r>
              <w:rPr>
                <w:szCs w:val="14"/>
              </w:rPr>
              <w:t>RATING LEGEND</w:t>
            </w:r>
            <w:r>
              <w:rPr>
                <w:szCs w:val="14"/>
              </w:rPr>
              <w:br/>
            </w:r>
            <w:commentRangeStart w:id="137"/>
            <w:r w:rsidRPr="002B7B84">
              <w:rPr>
                <w:szCs w:val="14"/>
              </w:rPr>
              <w:t xml:space="preserve">Description of performance </w:t>
            </w:r>
            <w:commentRangeEnd w:id="137"/>
            <w:r>
              <w:rPr>
                <w:rStyle w:val="CommentReference"/>
                <w:rFonts w:cstheme="minorHAnsi"/>
                <w:color w:val="auto"/>
              </w:rPr>
              <w:commentReference w:id="137"/>
            </w:r>
          </w:p>
        </w:tc>
        <w:tc>
          <w:tcPr>
            <w:tcW w:w="250" w:type="dxa"/>
            <w:tcBorders>
              <w:left w:val="nil"/>
              <w:right w:val="nil"/>
            </w:tcBorders>
          </w:tcPr>
          <w:p w14:paraId="067F3D56" w14:textId="77777777" w:rsidR="00D00DE6" w:rsidRPr="00EA722E" w:rsidRDefault="00D00DE6" w:rsidP="00515A99">
            <w:pPr>
              <w:pStyle w:val="Table2Text"/>
            </w:pPr>
          </w:p>
        </w:tc>
        <w:tc>
          <w:tcPr>
            <w:tcW w:w="498" w:type="dxa"/>
            <w:tcBorders>
              <w:top w:val="single" w:sz="4" w:space="0" w:color="F2F2F2" w:themeColor="background1" w:themeShade="F2"/>
              <w:left w:val="nil"/>
              <w:bottom w:val="single" w:sz="4" w:space="0" w:color="F2F2F2" w:themeColor="background1" w:themeShade="F2"/>
              <w:right w:val="nil"/>
            </w:tcBorders>
            <w:shd w:val="clear" w:color="auto" w:fill="A8D08D" w:themeFill="accent6" w:themeFillTint="99"/>
            <w:vAlign w:val="center"/>
          </w:tcPr>
          <w:p w14:paraId="5A60B141" w14:textId="77777777" w:rsidR="00D00DE6" w:rsidRPr="00880F94" w:rsidRDefault="00D00DE6" w:rsidP="00515A99">
            <w:pPr>
              <w:spacing w:before="160" w:after="60" w:line="210" w:lineRule="exact"/>
              <w:jc w:val="right"/>
              <w:rPr>
                <w:rFonts w:ascii="PizzaDude Bullets" w:hAnsi="PizzaDude Bullets"/>
                <w:color w:val="000000" w:themeColor="text1"/>
                <w:sz w:val="31"/>
                <w:szCs w:val="31"/>
              </w:rPr>
            </w:pPr>
            <w:r w:rsidRPr="00880F94">
              <w:rPr>
                <w:rFonts w:ascii="InfoBits Symbols" w:hAnsi="InfoBits Symbols"/>
                <w:color w:val="000000" w:themeColor="text1"/>
                <w:sz w:val="31"/>
                <w:szCs w:val="31"/>
              </w:rPr>
              <w:t>L</w:t>
            </w:r>
          </w:p>
        </w:tc>
        <w:tc>
          <w:tcPr>
            <w:tcW w:w="2114"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4A7D007A" w14:textId="77777777" w:rsidR="00D00DE6" w:rsidRPr="007E13E2" w:rsidRDefault="00D00DE6" w:rsidP="00515A99">
            <w:pPr>
              <w:pStyle w:val="Overviewtabletext"/>
            </w:pPr>
            <w:r w:rsidRPr="007E13E2">
              <w:t>Fully meets</w:t>
            </w:r>
          </w:p>
        </w:tc>
      </w:tr>
      <w:tr w:rsidR="00D00DE6" w:rsidRPr="00EA722E" w14:paraId="5C385157" w14:textId="77777777" w:rsidTr="00515A99">
        <w:trPr>
          <w:trHeight w:hRule="exact" w:val="403"/>
        </w:trPr>
        <w:tc>
          <w:tcPr>
            <w:tcW w:w="2880" w:type="dxa"/>
            <w:vMerge/>
            <w:tcBorders>
              <w:left w:val="nil"/>
              <w:right w:val="nil"/>
            </w:tcBorders>
          </w:tcPr>
          <w:p w14:paraId="57F8430F" w14:textId="77777777" w:rsidR="00D00DE6" w:rsidRPr="00EA722E" w:rsidRDefault="00D00DE6" w:rsidP="00515A99">
            <w:pPr>
              <w:pStyle w:val="Table2Text"/>
            </w:pPr>
          </w:p>
        </w:tc>
        <w:tc>
          <w:tcPr>
            <w:tcW w:w="250" w:type="dxa"/>
            <w:tcBorders>
              <w:left w:val="nil"/>
              <w:right w:val="nil"/>
            </w:tcBorders>
          </w:tcPr>
          <w:p w14:paraId="6A317DB3" w14:textId="77777777" w:rsidR="00D00DE6" w:rsidRPr="00EA722E" w:rsidRDefault="00D00DE6" w:rsidP="00515A99">
            <w:pPr>
              <w:pStyle w:val="Table2Text"/>
            </w:pPr>
          </w:p>
        </w:tc>
        <w:tc>
          <w:tcPr>
            <w:tcW w:w="498" w:type="dxa"/>
            <w:tcBorders>
              <w:top w:val="single" w:sz="4" w:space="0" w:color="F2F2F2" w:themeColor="background1" w:themeShade="F2"/>
              <w:left w:val="nil"/>
              <w:bottom w:val="single" w:sz="4" w:space="0" w:color="F2F2F2" w:themeColor="background1" w:themeShade="F2"/>
              <w:right w:val="nil"/>
            </w:tcBorders>
            <w:shd w:val="clear" w:color="auto" w:fill="7A98DC"/>
            <w:vAlign w:val="center"/>
          </w:tcPr>
          <w:p w14:paraId="07B02169" w14:textId="77777777" w:rsidR="00D00DE6" w:rsidRPr="00880F94" w:rsidRDefault="00D00DE6" w:rsidP="00515A99">
            <w:pPr>
              <w:pStyle w:val="Overviewtabletext"/>
              <w:spacing w:before="100" w:after="80"/>
              <w:jc w:val="center"/>
              <w:rPr>
                <w:rFonts w:ascii="Webdings" w:hAnsi="Webdings"/>
                <w:color w:val="000000" w:themeColor="text1"/>
              </w:rPr>
            </w:pPr>
            <w:r w:rsidRPr="00880F94">
              <w:rPr>
                <w:rFonts w:ascii="PizzaDude Bullets" w:hAnsi="PizzaDude Bullets"/>
                <w:color w:val="000000" w:themeColor="text1"/>
                <w:sz w:val="22"/>
              </w:rPr>
              <w:t>m</w:t>
            </w:r>
          </w:p>
        </w:tc>
        <w:tc>
          <w:tcPr>
            <w:tcW w:w="2114"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0AFE6368" w14:textId="77777777" w:rsidR="00D00DE6" w:rsidRPr="007E13E2" w:rsidRDefault="00D00DE6" w:rsidP="00515A99">
            <w:pPr>
              <w:pStyle w:val="Overviewtabletext"/>
            </w:pPr>
            <w:r w:rsidRPr="007E13E2">
              <w:t>Substantially meets</w:t>
            </w:r>
          </w:p>
        </w:tc>
      </w:tr>
      <w:tr w:rsidR="00D00DE6" w:rsidRPr="00EA722E" w14:paraId="64D5EAAA" w14:textId="77777777" w:rsidTr="00515A99">
        <w:trPr>
          <w:trHeight w:hRule="exact" w:val="403"/>
        </w:trPr>
        <w:tc>
          <w:tcPr>
            <w:tcW w:w="2880" w:type="dxa"/>
            <w:vMerge/>
            <w:tcBorders>
              <w:left w:val="nil"/>
              <w:right w:val="nil"/>
            </w:tcBorders>
          </w:tcPr>
          <w:p w14:paraId="77955829" w14:textId="77777777" w:rsidR="00D00DE6" w:rsidRPr="00EA722E" w:rsidRDefault="00D00DE6" w:rsidP="00515A99">
            <w:pPr>
              <w:pStyle w:val="Table2Text"/>
            </w:pPr>
          </w:p>
        </w:tc>
        <w:tc>
          <w:tcPr>
            <w:tcW w:w="250" w:type="dxa"/>
            <w:tcBorders>
              <w:left w:val="nil"/>
              <w:right w:val="nil"/>
            </w:tcBorders>
          </w:tcPr>
          <w:p w14:paraId="376409C4" w14:textId="77777777" w:rsidR="00D00DE6" w:rsidRPr="00EA722E" w:rsidRDefault="00D00DE6" w:rsidP="00515A99">
            <w:pPr>
              <w:pStyle w:val="Table2Text"/>
            </w:pPr>
          </w:p>
        </w:tc>
        <w:tc>
          <w:tcPr>
            <w:tcW w:w="498" w:type="dxa"/>
            <w:tcBorders>
              <w:top w:val="single" w:sz="4" w:space="0" w:color="F2F2F2" w:themeColor="background1" w:themeShade="F2"/>
              <w:left w:val="nil"/>
              <w:bottom w:val="single" w:sz="4" w:space="0" w:color="F2F2F2" w:themeColor="background1" w:themeShade="F2"/>
              <w:right w:val="nil"/>
            </w:tcBorders>
            <w:shd w:val="clear" w:color="auto" w:fill="FFD965"/>
            <w:vAlign w:val="center"/>
          </w:tcPr>
          <w:p w14:paraId="13D77B33" w14:textId="77777777" w:rsidR="00D00DE6" w:rsidRPr="00880F94" w:rsidRDefault="00D00DE6" w:rsidP="00515A99">
            <w:pPr>
              <w:pStyle w:val="Overviewtabletext"/>
              <w:spacing w:before="100" w:after="80"/>
              <w:jc w:val="center"/>
              <w:rPr>
                <w:rFonts w:eastAsiaTheme="minorHAnsi"/>
                <w:color w:val="000000" w:themeColor="text1"/>
              </w:rPr>
            </w:pPr>
            <w:r w:rsidRPr="00880F94">
              <w:rPr>
                <w:rFonts w:ascii="PizzaDude Bullets" w:hAnsi="PizzaDude Bullets"/>
                <w:color w:val="000000" w:themeColor="text1"/>
                <w:sz w:val="22"/>
              </w:rPr>
              <w:t>l</w:t>
            </w:r>
          </w:p>
        </w:tc>
        <w:tc>
          <w:tcPr>
            <w:tcW w:w="2114"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4C9E0295" w14:textId="77777777" w:rsidR="00D00DE6" w:rsidRPr="007E13E2" w:rsidRDefault="00D00DE6" w:rsidP="00515A99">
            <w:pPr>
              <w:pStyle w:val="Overviewtabletext"/>
            </w:pPr>
            <w:r w:rsidRPr="007E13E2">
              <w:t>Partially meets</w:t>
            </w:r>
          </w:p>
        </w:tc>
      </w:tr>
      <w:tr w:rsidR="00D00DE6" w:rsidRPr="00EA722E" w14:paraId="0CF5A820" w14:textId="77777777" w:rsidTr="00515A99">
        <w:trPr>
          <w:trHeight w:hRule="exact" w:val="403"/>
        </w:trPr>
        <w:tc>
          <w:tcPr>
            <w:tcW w:w="2880" w:type="dxa"/>
            <w:vMerge/>
            <w:tcBorders>
              <w:left w:val="nil"/>
              <w:right w:val="nil"/>
            </w:tcBorders>
          </w:tcPr>
          <w:p w14:paraId="7D98621B" w14:textId="77777777" w:rsidR="00D00DE6" w:rsidRPr="00EA722E" w:rsidRDefault="00D00DE6" w:rsidP="00515A99">
            <w:pPr>
              <w:pStyle w:val="Table2Text"/>
            </w:pPr>
          </w:p>
        </w:tc>
        <w:tc>
          <w:tcPr>
            <w:tcW w:w="250" w:type="dxa"/>
            <w:tcBorders>
              <w:left w:val="nil"/>
              <w:right w:val="nil"/>
            </w:tcBorders>
          </w:tcPr>
          <w:p w14:paraId="59F8AAA8" w14:textId="77777777" w:rsidR="00D00DE6" w:rsidRPr="00EA722E" w:rsidRDefault="00D00DE6" w:rsidP="00515A99">
            <w:pPr>
              <w:pStyle w:val="Table2Text"/>
            </w:pPr>
          </w:p>
        </w:tc>
        <w:tc>
          <w:tcPr>
            <w:tcW w:w="498" w:type="dxa"/>
            <w:tcBorders>
              <w:top w:val="single" w:sz="4" w:space="0" w:color="F2F2F2" w:themeColor="background1" w:themeShade="F2"/>
              <w:left w:val="nil"/>
              <w:bottom w:val="single" w:sz="4" w:space="0" w:color="F2F2F2" w:themeColor="background1" w:themeShade="F2"/>
              <w:right w:val="nil"/>
            </w:tcBorders>
            <w:shd w:val="clear" w:color="auto" w:fill="A6A6A6"/>
            <w:vAlign w:val="center"/>
          </w:tcPr>
          <w:p w14:paraId="33B7CAD2" w14:textId="77777777" w:rsidR="00D00DE6" w:rsidRPr="00880F94" w:rsidRDefault="00D00DE6" w:rsidP="00515A99">
            <w:pPr>
              <w:pStyle w:val="Overviewtabletext"/>
              <w:spacing w:before="100" w:after="80"/>
              <w:jc w:val="center"/>
              <w:rPr>
                <w:color w:val="000000" w:themeColor="text1"/>
              </w:rPr>
            </w:pPr>
            <w:r w:rsidRPr="00880F94">
              <w:rPr>
                <w:rFonts w:ascii="PizzaDude Bullets" w:hAnsi="PizzaDude Bullets"/>
                <w:color w:val="000000" w:themeColor="text1"/>
                <w:sz w:val="22"/>
              </w:rPr>
              <w:t>E</w:t>
            </w:r>
          </w:p>
        </w:tc>
        <w:tc>
          <w:tcPr>
            <w:tcW w:w="2114"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2CECA153" w14:textId="77777777" w:rsidR="00D00DE6" w:rsidRPr="007E13E2" w:rsidRDefault="00D00DE6" w:rsidP="00515A99">
            <w:pPr>
              <w:pStyle w:val="Overviewtabletext"/>
            </w:pPr>
            <w:r w:rsidRPr="007E13E2">
              <w:t>Does not meet</w:t>
            </w:r>
          </w:p>
        </w:tc>
      </w:tr>
      <w:tr w:rsidR="00D00DE6" w:rsidRPr="00EA722E" w14:paraId="151808B4" w14:textId="77777777" w:rsidTr="00515A99">
        <w:trPr>
          <w:trHeight w:hRule="exact" w:val="403"/>
        </w:trPr>
        <w:tc>
          <w:tcPr>
            <w:tcW w:w="2880" w:type="dxa"/>
            <w:vMerge/>
            <w:tcBorders>
              <w:left w:val="nil"/>
              <w:right w:val="nil"/>
            </w:tcBorders>
          </w:tcPr>
          <w:p w14:paraId="473F853A" w14:textId="77777777" w:rsidR="00D00DE6" w:rsidRDefault="00D00DE6" w:rsidP="00515A99">
            <w:pPr>
              <w:pStyle w:val="Table2Text"/>
            </w:pPr>
          </w:p>
        </w:tc>
        <w:tc>
          <w:tcPr>
            <w:tcW w:w="250" w:type="dxa"/>
            <w:tcBorders>
              <w:left w:val="nil"/>
              <w:right w:val="nil"/>
            </w:tcBorders>
          </w:tcPr>
          <w:p w14:paraId="6AE6E559" w14:textId="77777777" w:rsidR="00D00DE6" w:rsidRDefault="00D00DE6" w:rsidP="00515A99">
            <w:pPr>
              <w:pStyle w:val="Table2Text"/>
            </w:pPr>
          </w:p>
        </w:tc>
        <w:tc>
          <w:tcPr>
            <w:tcW w:w="498" w:type="dxa"/>
            <w:tcBorders>
              <w:top w:val="single" w:sz="4" w:space="0" w:color="F2F2F2" w:themeColor="background1" w:themeShade="F2"/>
              <w:left w:val="nil"/>
              <w:bottom w:val="single" w:sz="4" w:space="0" w:color="F2F2F2" w:themeColor="background1" w:themeShade="F2"/>
              <w:right w:val="nil"/>
            </w:tcBorders>
            <w:shd w:val="clear" w:color="auto" w:fill="EAE6E2"/>
            <w:vAlign w:val="center"/>
          </w:tcPr>
          <w:p w14:paraId="36F97B06" w14:textId="77777777" w:rsidR="00D00DE6" w:rsidRPr="00880F94" w:rsidRDefault="00D00DE6" w:rsidP="00515A99">
            <w:pPr>
              <w:pStyle w:val="Table2TextNRtext"/>
              <w:rPr>
                <w:b/>
                <w:bCs/>
                <w:color w:val="000000" w:themeColor="text1"/>
              </w:rPr>
            </w:pPr>
            <w:r w:rsidRPr="00880F94">
              <w:rPr>
                <w:b/>
                <w:bCs/>
                <w:color w:val="000000" w:themeColor="text1"/>
                <w:sz w:val="16"/>
                <w:szCs w:val="16"/>
              </w:rPr>
              <w:t>—</w:t>
            </w:r>
          </w:p>
        </w:tc>
        <w:tc>
          <w:tcPr>
            <w:tcW w:w="2114" w:type="dxa"/>
            <w:tcBorders>
              <w:top w:val="single" w:sz="4" w:space="0" w:color="F2F2F2" w:themeColor="background1" w:themeShade="F2"/>
              <w:left w:val="nil"/>
              <w:bottom w:val="single" w:sz="4" w:space="0" w:color="F2F2F2" w:themeColor="background1" w:themeShade="F2"/>
              <w:right w:val="nil"/>
            </w:tcBorders>
            <w:shd w:val="clear" w:color="auto" w:fill="auto"/>
            <w:vAlign w:val="center"/>
          </w:tcPr>
          <w:p w14:paraId="1BF15A0B" w14:textId="77777777" w:rsidR="00D00DE6" w:rsidRPr="007E13E2" w:rsidRDefault="00D00DE6" w:rsidP="00515A99">
            <w:pPr>
              <w:pStyle w:val="Overviewtabletext"/>
            </w:pPr>
            <w:r w:rsidRPr="007E13E2">
              <w:t xml:space="preserve">Not </w:t>
            </w:r>
            <w:r>
              <w:t>r</w:t>
            </w:r>
            <w:r w:rsidRPr="007E13E2">
              <w:t>elevant</w:t>
            </w:r>
          </w:p>
        </w:tc>
      </w:tr>
    </w:tbl>
    <w:p w14:paraId="0F25B9D8" w14:textId="77777777" w:rsidR="00A834F1" w:rsidRPr="00DC19E8" w:rsidRDefault="00A834F1" w:rsidP="00A834F1"/>
    <w:tbl>
      <w:tblPr>
        <w:tblW w:w="9540" w:type="dxa"/>
        <w:tblBorders>
          <w:bottom w:val="single" w:sz="4" w:space="0" w:color="F2F2F2" w:themeColor="background1" w:themeShade="F2"/>
          <w:insideH w:val="single" w:sz="4" w:space="0" w:color="F2F2F2" w:themeColor="background1" w:themeShade="F2"/>
        </w:tblBorders>
        <w:tblCellMar>
          <w:left w:w="115" w:type="dxa"/>
          <w:right w:w="115" w:type="dxa"/>
        </w:tblCellMar>
        <w:tblLook w:val="04A0" w:firstRow="1" w:lastRow="0" w:firstColumn="1" w:lastColumn="0" w:noHBand="0" w:noVBand="1"/>
      </w:tblPr>
      <w:tblGrid>
        <w:gridCol w:w="721"/>
        <w:gridCol w:w="4420"/>
        <w:gridCol w:w="480"/>
        <w:gridCol w:w="3919"/>
      </w:tblGrid>
      <w:tr w:rsidR="0065743B" w:rsidRPr="00EA722E" w14:paraId="0EA57EC1" w14:textId="77777777" w:rsidTr="001A7896">
        <w:trPr>
          <w:trHeight w:val="280"/>
        </w:trPr>
        <w:tc>
          <w:tcPr>
            <w:tcW w:w="5141" w:type="dxa"/>
            <w:gridSpan w:val="2"/>
            <w:tcBorders>
              <w:top w:val="nil"/>
            </w:tcBorders>
            <w:shd w:val="clear" w:color="auto" w:fill="auto"/>
            <w:noWrap/>
          </w:tcPr>
          <w:p w14:paraId="66F7FDCE" w14:textId="17B0AF98" w:rsidR="0065743B" w:rsidRPr="00E477B5" w:rsidRDefault="0065743B" w:rsidP="006A1219">
            <w:pPr>
              <w:pStyle w:val="Table2ChapterTitle"/>
            </w:pPr>
            <w:bookmarkStart w:id="138" w:name="_Toc51603203"/>
            <w:bookmarkStart w:id="139" w:name="_Toc56677726"/>
            <w:r w:rsidRPr="00615D34">
              <w:t xml:space="preserve">Chapter </w:t>
            </w:r>
            <w:r>
              <w:t>4</w:t>
            </w:r>
            <w:r w:rsidRPr="00615D34">
              <w:t>.</w:t>
            </w:r>
            <w:r>
              <w:t>1—Waste and Materials Management</w:t>
            </w:r>
            <w:bookmarkEnd w:id="138"/>
            <w:bookmarkEnd w:id="139"/>
          </w:p>
        </w:tc>
        <w:tc>
          <w:tcPr>
            <w:tcW w:w="480" w:type="dxa"/>
            <w:tcBorders>
              <w:top w:val="nil"/>
            </w:tcBorders>
            <w:shd w:val="clear" w:color="auto" w:fill="auto"/>
            <w:vAlign w:val="center"/>
          </w:tcPr>
          <w:p w14:paraId="52D0BFCC" w14:textId="77777777" w:rsidR="0065743B" w:rsidRPr="00E477B5" w:rsidRDefault="0065743B" w:rsidP="00034D4F">
            <w:pPr>
              <w:pStyle w:val="Table2TextNRtext"/>
            </w:pPr>
          </w:p>
        </w:tc>
        <w:tc>
          <w:tcPr>
            <w:tcW w:w="3919" w:type="dxa"/>
            <w:tcBorders>
              <w:top w:val="nil"/>
            </w:tcBorders>
            <w:shd w:val="clear" w:color="auto" w:fill="auto"/>
            <w:vAlign w:val="center"/>
          </w:tcPr>
          <w:p w14:paraId="2D5AC788" w14:textId="1C22FF48" w:rsidR="0065743B" w:rsidRPr="00E477B5" w:rsidRDefault="00054E6E" w:rsidP="004364BE">
            <w:pPr>
              <w:pStyle w:val="Table2BasisforRating"/>
            </w:pPr>
            <w:commentRangeStart w:id="140"/>
            <w:r>
              <w:t>Basis for rating</w:t>
            </w:r>
            <w:commentRangeEnd w:id="140"/>
            <w:r>
              <w:rPr>
                <w:rStyle w:val="CommentReference"/>
                <w:rFonts w:ascii="Montserrat Light" w:hAnsi="Montserrat Light"/>
                <w:color w:val="auto"/>
              </w:rPr>
              <w:commentReference w:id="140"/>
            </w:r>
          </w:p>
        </w:tc>
      </w:tr>
      <w:tr w:rsidR="001A7896" w:rsidRPr="00EA722E" w14:paraId="5F55C893" w14:textId="77777777" w:rsidTr="001A7896">
        <w:trPr>
          <w:trHeight w:val="280"/>
        </w:trPr>
        <w:tc>
          <w:tcPr>
            <w:tcW w:w="721" w:type="dxa"/>
            <w:tcBorders>
              <w:top w:val="single" w:sz="4" w:space="0" w:color="F2F2F2" w:themeColor="background1" w:themeShade="F2"/>
            </w:tcBorders>
            <w:shd w:val="clear" w:color="auto" w:fill="auto"/>
            <w:noWrap/>
            <w:hideMark/>
          </w:tcPr>
          <w:p w14:paraId="7DFC7D7D" w14:textId="77777777" w:rsidR="001A7896" w:rsidRPr="00E477B5" w:rsidRDefault="001A7896" w:rsidP="001A7896">
            <w:pPr>
              <w:pStyle w:val="Table2Text"/>
            </w:pPr>
            <w:r w:rsidRPr="00E477B5">
              <w:t xml:space="preserve">4.1.1.1.  </w:t>
            </w:r>
          </w:p>
        </w:tc>
        <w:tc>
          <w:tcPr>
            <w:tcW w:w="4420" w:type="dxa"/>
            <w:tcBorders>
              <w:top w:val="single" w:sz="4" w:space="0" w:color="F2F2F2" w:themeColor="background1" w:themeShade="F2"/>
            </w:tcBorders>
            <w:shd w:val="clear" w:color="auto" w:fill="auto"/>
            <w:noWrap/>
            <w:hideMark/>
          </w:tcPr>
          <w:p w14:paraId="5A671A45" w14:textId="77777777" w:rsidR="001A7896" w:rsidRPr="00E477B5" w:rsidRDefault="001A7896" w:rsidP="001A7896">
            <w:pPr>
              <w:pStyle w:val="Table2Text"/>
            </w:pPr>
            <w:r w:rsidRPr="00E477B5">
              <w:t>The operating company shall develop a policy for managing waste materials and mine waste facilities in a manner that eliminates, if practicable, and otherwise minimizes risks to human health, safety, the environment and communities.</w:t>
            </w:r>
          </w:p>
        </w:tc>
        <w:tc>
          <w:tcPr>
            <w:tcW w:w="480" w:type="dxa"/>
            <w:tcBorders>
              <w:top w:val="single" w:sz="4" w:space="0" w:color="F2F2F2" w:themeColor="background1" w:themeShade="F2"/>
            </w:tcBorders>
            <w:shd w:val="clear" w:color="auto" w:fill="auto"/>
            <w:vAlign w:val="center"/>
          </w:tcPr>
          <w:p w14:paraId="4067BEA1" w14:textId="582E2EDA" w:rsidR="001A7896" w:rsidRPr="00E477B5" w:rsidRDefault="001A7896" w:rsidP="001A7896">
            <w:pPr>
              <w:pStyle w:val="Table2TextNRtext"/>
            </w:pPr>
            <w:r w:rsidRPr="002A7123">
              <w:rPr>
                <w:szCs w:val="14"/>
                <w:highlight w:val="cyan"/>
              </w:rPr>
              <w:t>X</w:t>
            </w:r>
          </w:p>
        </w:tc>
        <w:tc>
          <w:tcPr>
            <w:tcW w:w="3919" w:type="dxa"/>
            <w:tcBorders>
              <w:top w:val="single" w:sz="4" w:space="0" w:color="F2F2F2" w:themeColor="background1" w:themeShade="F2"/>
            </w:tcBorders>
            <w:shd w:val="clear" w:color="auto" w:fill="auto"/>
            <w:vAlign w:val="center"/>
          </w:tcPr>
          <w:p w14:paraId="6709001A" w14:textId="70476F36" w:rsidR="001A7896" w:rsidRPr="00326378" w:rsidRDefault="001A7896" w:rsidP="001A7896">
            <w:pPr>
              <w:pStyle w:val="Table2Text"/>
            </w:pPr>
          </w:p>
        </w:tc>
      </w:tr>
      <w:tr w:rsidR="001A7896" w:rsidRPr="00EA722E" w14:paraId="6DFEDE6C" w14:textId="77777777" w:rsidTr="001A7896">
        <w:trPr>
          <w:trHeight w:val="280"/>
        </w:trPr>
        <w:tc>
          <w:tcPr>
            <w:tcW w:w="721" w:type="dxa"/>
            <w:tcBorders>
              <w:top w:val="single" w:sz="4" w:space="0" w:color="F2F2F2" w:themeColor="background1" w:themeShade="F2"/>
            </w:tcBorders>
            <w:shd w:val="clear" w:color="auto" w:fill="auto"/>
            <w:noWrap/>
            <w:hideMark/>
          </w:tcPr>
          <w:p w14:paraId="78FC9527" w14:textId="77777777" w:rsidR="001A7896" w:rsidRPr="00E477B5" w:rsidRDefault="001A7896" w:rsidP="001A7896">
            <w:pPr>
              <w:pStyle w:val="Table2Text"/>
            </w:pPr>
            <w:r w:rsidRPr="00E477B5">
              <w:t xml:space="preserve">4.1.1.2.  </w:t>
            </w:r>
          </w:p>
        </w:tc>
        <w:tc>
          <w:tcPr>
            <w:tcW w:w="4420" w:type="dxa"/>
            <w:tcBorders>
              <w:top w:val="single" w:sz="4" w:space="0" w:color="F2F2F2" w:themeColor="background1" w:themeShade="F2"/>
            </w:tcBorders>
            <w:shd w:val="clear" w:color="auto" w:fill="auto"/>
            <w:noWrap/>
            <w:hideMark/>
          </w:tcPr>
          <w:p w14:paraId="0CF2ECA3" w14:textId="77777777" w:rsidR="001A7896" w:rsidRPr="00E477B5" w:rsidRDefault="001A7896" w:rsidP="001A7896">
            <w:pPr>
              <w:pStyle w:val="Table2Text"/>
            </w:pPr>
            <w:r w:rsidRPr="00E477B5">
              <w:t xml:space="preserve">The operating company shall demonstrate its commitment to the effective implementation of the policy by, at minimum: </w:t>
            </w:r>
          </w:p>
          <w:p w14:paraId="5E6CD93E" w14:textId="77777777" w:rsidR="001A7896" w:rsidRPr="001917CA" w:rsidRDefault="001A7896" w:rsidP="004C4203">
            <w:pPr>
              <w:pStyle w:val="Appendix-subrequirement-a"/>
              <w:numPr>
                <w:ilvl w:val="0"/>
                <w:numId w:val="149"/>
              </w:numPr>
            </w:pPr>
            <w:r w:rsidRPr="001917CA">
              <w:t>Having the policy approved by senior management and endorsed at the Director/Governance level of the company;</w:t>
            </w:r>
          </w:p>
          <w:p w14:paraId="10D709ED" w14:textId="77777777" w:rsidR="001A7896" w:rsidRPr="001917CA" w:rsidRDefault="001A7896" w:rsidP="00960168">
            <w:pPr>
              <w:pStyle w:val="Appendix-subrequirement-a"/>
            </w:pPr>
            <w:r w:rsidRPr="001917CA">
              <w:t xml:space="preserve">Having a process in place to ensure that relevant employees understand the policy to a degree appropriate to their level of responsibility and function, and that they have the competencies necessary to fulfill their responsibilities; </w:t>
            </w:r>
          </w:p>
          <w:p w14:paraId="24A479E1" w14:textId="77777777" w:rsidR="001A7896" w:rsidRPr="001917CA" w:rsidRDefault="001A7896" w:rsidP="00960168">
            <w:pPr>
              <w:pStyle w:val="Appendix-subrequirement-a"/>
            </w:pPr>
            <w:r w:rsidRPr="001917CA">
              <w:t xml:space="preserve">Having procedures and/or protocols in place to implement the policy; and </w:t>
            </w:r>
          </w:p>
          <w:p w14:paraId="54E469BB" w14:textId="77777777" w:rsidR="001A7896" w:rsidRPr="00E477B5" w:rsidRDefault="001A7896" w:rsidP="00960168">
            <w:pPr>
              <w:pStyle w:val="Appendix-subrequirement-a"/>
            </w:pPr>
            <w:r w:rsidRPr="001917CA">
              <w:t>Allocating a sufficient budget to enable the effective implementation of the policy.</w:t>
            </w:r>
          </w:p>
        </w:tc>
        <w:tc>
          <w:tcPr>
            <w:tcW w:w="480" w:type="dxa"/>
            <w:tcBorders>
              <w:top w:val="single" w:sz="4" w:space="0" w:color="F2F2F2" w:themeColor="background1" w:themeShade="F2"/>
            </w:tcBorders>
            <w:shd w:val="clear" w:color="auto" w:fill="auto"/>
            <w:vAlign w:val="center"/>
          </w:tcPr>
          <w:p w14:paraId="59B8FF3A" w14:textId="7EC83ABB" w:rsidR="001A7896" w:rsidRPr="00E477B5" w:rsidRDefault="001A7896" w:rsidP="001A7896">
            <w:pPr>
              <w:pStyle w:val="Table2TextNRtext"/>
            </w:pPr>
            <w:r w:rsidRPr="002A7123">
              <w:rPr>
                <w:szCs w:val="14"/>
                <w:highlight w:val="cyan"/>
              </w:rPr>
              <w:t>X</w:t>
            </w:r>
          </w:p>
        </w:tc>
        <w:tc>
          <w:tcPr>
            <w:tcW w:w="3919" w:type="dxa"/>
            <w:tcBorders>
              <w:top w:val="single" w:sz="4" w:space="0" w:color="F2F2F2" w:themeColor="background1" w:themeShade="F2"/>
            </w:tcBorders>
            <w:shd w:val="clear" w:color="auto" w:fill="auto"/>
            <w:vAlign w:val="center"/>
          </w:tcPr>
          <w:p w14:paraId="29243B2C" w14:textId="7F824DBE" w:rsidR="001A7896" w:rsidRPr="00326378" w:rsidRDefault="001A7896" w:rsidP="001A7896">
            <w:pPr>
              <w:pStyle w:val="Table2Text"/>
            </w:pPr>
          </w:p>
        </w:tc>
      </w:tr>
      <w:tr w:rsidR="001A7896" w:rsidRPr="00EA722E" w14:paraId="5731A6A4" w14:textId="77777777" w:rsidTr="001A7896">
        <w:trPr>
          <w:trHeight w:val="280"/>
        </w:trPr>
        <w:tc>
          <w:tcPr>
            <w:tcW w:w="721" w:type="dxa"/>
            <w:tcBorders>
              <w:top w:val="single" w:sz="4" w:space="0" w:color="F2F2F2" w:themeColor="background1" w:themeShade="F2"/>
            </w:tcBorders>
            <w:shd w:val="clear" w:color="auto" w:fill="auto"/>
            <w:noWrap/>
            <w:hideMark/>
          </w:tcPr>
          <w:p w14:paraId="65A7D476" w14:textId="77777777" w:rsidR="001A7896" w:rsidRPr="00E477B5" w:rsidRDefault="001A7896" w:rsidP="001A7896">
            <w:pPr>
              <w:pStyle w:val="Table2Text"/>
            </w:pPr>
            <w:r w:rsidRPr="00E477B5">
              <w:t xml:space="preserve">4.1.2.1.  </w:t>
            </w:r>
          </w:p>
        </w:tc>
        <w:tc>
          <w:tcPr>
            <w:tcW w:w="4420" w:type="dxa"/>
            <w:tcBorders>
              <w:top w:val="single" w:sz="4" w:space="0" w:color="F2F2F2" w:themeColor="background1" w:themeShade="F2"/>
            </w:tcBorders>
            <w:shd w:val="clear" w:color="auto" w:fill="auto"/>
            <w:noWrap/>
            <w:hideMark/>
          </w:tcPr>
          <w:p w14:paraId="728E9D30" w14:textId="77777777" w:rsidR="001A7896" w:rsidRPr="00E477B5" w:rsidRDefault="001A7896" w:rsidP="001A7896">
            <w:pPr>
              <w:pStyle w:val="Table2Text"/>
            </w:pPr>
            <w:r w:rsidRPr="00E477B5">
              <w:t>The operating company shall:</w:t>
            </w:r>
          </w:p>
          <w:p w14:paraId="643130F9" w14:textId="77777777" w:rsidR="001A7896" w:rsidRPr="00E477B5" w:rsidRDefault="001A7896" w:rsidP="004C4203">
            <w:pPr>
              <w:pStyle w:val="Appendix-subrequirement-a"/>
              <w:numPr>
                <w:ilvl w:val="0"/>
                <w:numId w:val="150"/>
              </w:numPr>
            </w:pPr>
            <w:r w:rsidRPr="00E477B5">
              <w:t>Identify all materials, substances and wastes (other than mine wastes) associated with the mining project that have the potential to cause impacts on human health, safety, the environment or communities; and</w:t>
            </w:r>
          </w:p>
          <w:p w14:paraId="4E30A815" w14:textId="77777777" w:rsidR="001A7896" w:rsidRPr="00E477B5" w:rsidRDefault="001A7896" w:rsidP="001A7896">
            <w:pPr>
              <w:pStyle w:val="Appendix-subrequirement-a"/>
            </w:pPr>
            <w:r w:rsidRPr="00E477B5">
              <w:t>Document and implement procedures for the safe transport, handling, storage and disposal of those materials, substances and wastes.</w:t>
            </w:r>
          </w:p>
        </w:tc>
        <w:tc>
          <w:tcPr>
            <w:tcW w:w="480" w:type="dxa"/>
            <w:tcBorders>
              <w:top w:val="single" w:sz="4" w:space="0" w:color="F2F2F2" w:themeColor="background1" w:themeShade="F2"/>
            </w:tcBorders>
            <w:shd w:val="clear" w:color="auto" w:fill="auto"/>
            <w:vAlign w:val="center"/>
          </w:tcPr>
          <w:p w14:paraId="3BAD0F7C" w14:textId="62821A75" w:rsidR="001A7896" w:rsidRPr="00E477B5" w:rsidRDefault="001A7896" w:rsidP="001A7896">
            <w:pPr>
              <w:pStyle w:val="Table2TextNRtext"/>
            </w:pPr>
            <w:r w:rsidRPr="002A7123">
              <w:rPr>
                <w:szCs w:val="14"/>
                <w:highlight w:val="cyan"/>
              </w:rPr>
              <w:t>X</w:t>
            </w:r>
          </w:p>
        </w:tc>
        <w:tc>
          <w:tcPr>
            <w:tcW w:w="3919" w:type="dxa"/>
            <w:tcBorders>
              <w:top w:val="single" w:sz="4" w:space="0" w:color="F2F2F2" w:themeColor="background1" w:themeShade="F2"/>
            </w:tcBorders>
            <w:shd w:val="clear" w:color="auto" w:fill="auto"/>
            <w:vAlign w:val="center"/>
          </w:tcPr>
          <w:p w14:paraId="71294464" w14:textId="72A3CB6A" w:rsidR="001A7896" w:rsidRPr="00326378" w:rsidRDefault="001A7896" w:rsidP="001A7896">
            <w:pPr>
              <w:pStyle w:val="Table2Text"/>
            </w:pPr>
          </w:p>
        </w:tc>
      </w:tr>
      <w:tr w:rsidR="001A7896" w:rsidRPr="00EA722E" w14:paraId="4A597A93" w14:textId="77777777" w:rsidTr="001A7896">
        <w:trPr>
          <w:trHeight w:val="280"/>
        </w:trPr>
        <w:tc>
          <w:tcPr>
            <w:tcW w:w="721" w:type="dxa"/>
            <w:tcBorders>
              <w:top w:val="single" w:sz="4" w:space="0" w:color="F2F2F2" w:themeColor="background1" w:themeShade="F2"/>
            </w:tcBorders>
            <w:shd w:val="clear" w:color="auto" w:fill="auto"/>
            <w:noWrap/>
          </w:tcPr>
          <w:p w14:paraId="26D2B43A" w14:textId="77777777" w:rsidR="001A7896" w:rsidRPr="00E477B5" w:rsidRDefault="001A7896" w:rsidP="001A7896">
            <w:pPr>
              <w:pStyle w:val="Table2Text"/>
            </w:pPr>
            <w:r>
              <w:t>4.1.3.1.</w:t>
            </w:r>
          </w:p>
        </w:tc>
        <w:tc>
          <w:tcPr>
            <w:tcW w:w="4420" w:type="dxa"/>
            <w:tcBorders>
              <w:top w:val="single" w:sz="4" w:space="0" w:color="F2F2F2" w:themeColor="background1" w:themeShade="F2"/>
            </w:tcBorders>
            <w:shd w:val="clear" w:color="auto" w:fill="auto"/>
            <w:noWrap/>
          </w:tcPr>
          <w:p w14:paraId="7C58D5F4" w14:textId="77777777" w:rsidR="001A7896" w:rsidRPr="001917CA" w:rsidRDefault="001A7896" w:rsidP="001A7896">
            <w:pPr>
              <w:pStyle w:val="Table2Text"/>
            </w:pPr>
            <w:r w:rsidRPr="001917CA">
              <w:t>The operating company shall identify all existing and/or proposed mine waste facilities that have the potential to be associated with waste discharges or incidents, including catastrophic failures, that could lead to impacts on human health, safety, the environment or communities.</w:t>
            </w:r>
          </w:p>
        </w:tc>
        <w:tc>
          <w:tcPr>
            <w:tcW w:w="480" w:type="dxa"/>
            <w:tcBorders>
              <w:top w:val="single" w:sz="4" w:space="0" w:color="F2F2F2" w:themeColor="background1" w:themeShade="F2"/>
            </w:tcBorders>
            <w:shd w:val="clear" w:color="auto" w:fill="auto"/>
            <w:vAlign w:val="center"/>
          </w:tcPr>
          <w:p w14:paraId="7714FD61" w14:textId="343DE487" w:rsidR="001A7896" w:rsidRDefault="001A7896" w:rsidP="001A7896">
            <w:pPr>
              <w:pStyle w:val="Table2TextNRtext"/>
            </w:pPr>
            <w:r w:rsidRPr="002A7123">
              <w:rPr>
                <w:szCs w:val="14"/>
                <w:highlight w:val="cyan"/>
              </w:rPr>
              <w:t>X</w:t>
            </w:r>
          </w:p>
        </w:tc>
        <w:tc>
          <w:tcPr>
            <w:tcW w:w="3919" w:type="dxa"/>
            <w:tcBorders>
              <w:top w:val="single" w:sz="4" w:space="0" w:color="F2F2F2" w:themeColor="background1" w:themeShade="F2"/>
            </w:tcBorders>
            <w:shd w:val="clear" w:color="auto" w:fill="auto"/>
            <w:vAlign w:val="center"/>
          </w:tcPr>
          <w:p w14:paraId="7B49694C" w14:textId="10BFA8FB" w:rsidR="001A7896" w:rsidRPr="00326378" w:rsidRDefault="001A7896" w:rsidP="001A7896">
            <w:pPr>
              <w:pStyle w:val="Table2Text"/>
            </w:pPr>
          </w:p>
        </w:tc>
      </w:tr>
      <w:tr w:rsidR="001A7896" w:rsidRPr="00EA722E" w14:paraId="2A616D01" w14:textId="77777777" w:rsidTr="001A7896">
        <w:trPr>
          <w:trHeight w:val="280"/>
        </w:trPr>
        <w:tc>
          <w:tcPr>
            <w:tcW w:w="721" w:type="dxa"/>
            <w:tcBorders>
              <w:top w:val="single" w:sz="4" w:space="0" w:color="F2F2F2" w:themeColor="background1" w:themeShade="F2"/>
            </w:tcBorders>
            <w:shd w:val="clear" w:color="auto" w:fill="auto"/>
            <w:noWrap/>
          </w:tcPr>
          <w:p w14:paraId="65C03DE1" w14:textId="77777777" w:rsidR="001A7896" w:rsidRPr="00E477B5" w:rsidRDefault="001A7896" w:rsidP="001A7896">
            <w:pPr>
              <w:pStyle w:val="Table2Text"/>
            </w:pPr>
            <w:r>
              <w:t>4.1.3.2.</w:t>
            </w:r>
          </w:p>
        </w:tc>
        <w:tc>
          <w:tcPr>
            <w:tcW w:w="4420" w:type="dxa"/>
            <w:tcBorders>
              <w:top w:val="single" w:sz="4" w:space="0" w:color="F2F2F2" w:themeColor="background1" w:themeShade="F2"/>
            </w:tcBorders>
            <w:shd w:val="clear" w:color="auto" w:fill="auto"/>
            <w:noWrap/>
          </w:tcPr>
          <w:p w14:paraId="1B12D0D5" w14:textId="77777777" w:rsidR="001A7896" w:rsidRDefault="001A7896" w:rsidP="001A7896">
            <w:pPr>
              <w:pStyle w:val="Table2Text"/>
            </w:pPr>
            <w:r w:rsidRPr="001917CA">
              <w:t xml:space="preserve">The operating company shall perform a detailed characterization for each mine waste facility that has associated chemical risks. Characterization shall include: </w:t>
            </w:r>
          </w:p>
          <w:p w14:paraId="3BE24B07" w14:textId="77777777" w:rsidR="001A7896" w:rsidRDefault="001A7896" w:rsidP="00960168">
            <w:pPr>
              <w:pStyle w:val="Appendix-subrequirement-a"/>
              <w:numPr>
                <w:ilvl w:val="0"/>
                <w:numId w:val="89"/>
              </w:numPr>
            </w:pPr>
            <w:r w:rsidRPr="001917CA">
              <w:t xml:space="preserve">A detailed description of the facility that includes geology, hydrogeology and hydrology, climate </w:t>
            </w:r>
            <w:r w:rsidRPr="001917CA">
              <w:lastRenderedPageBreak/>
              <w:t>change projections, and all potential sources of mining impacted water (MIW);</w:t>
            </w:r>
          </w:p>
          <w:p w14:paraId="7365289A" w14:textId="77777777" w:rsidR="001A7896" w:rsidRDefault="001A7896" w:rsidP="00960168">
            <w:pPr>
              <w:pStyle w:val="Appendix-subrequirement-a"/>
            </w:pPr>
            <w:r w:rsidRPr="001917CA">
              <w:t>Source material characterization using industry best practice to determine potential for acid rock drainage (ARD) or metals leaching (ML). This shall include:</w:t>
            </w:r>
          </w:p>
          <w:p w14:paraId="0AD38CB7" w14:textId="77777777" w:rsidR="001A7896" w:rsidRDefault="001A7896" w:rsidP="00960168">
            <w:pPr>
              <w:pStyle w:val="Table2-subrequirementai"/>
              <w:numPr>
                <w:ilvl w:val="0"/>
                <w:numId w:val="90"/>
              </w:numPr>
            </w:pPr>
            <w:r w:rsidRPr="001917CA">
              <w:t>Analysis of petrology, mineralogy, and mineralization;</w:t>
            </w:r>
          </w:p>
          <w:p w14:paraId="70CA0A31" w14:textId="77777777" w:rsidR="001A7896" w:rsidRDefault="001A7896" w:rsidP="00960168">
            <w:pPr>
              <w:pStyle w:val="Table2-subrequirementai"/>
              <w:numPr>
                <w:ilvl w:val="0"/>
                <w:numId w:val="90"/>
              </w:numPr>
            </w:pPr>
            <w:r w:rsidRPr="001917CA">
              <w:t>Identification of geochemical test units;</w:t>
            </w:r>
          </w:p>
          <w:p w14:paraId="11F5DF1B" w14:textId="77777777" w:rsidR="001A7896" w:rsidRDefault="001A7896" w:rsidP="00960168">
            <w:pPr>
              <w:pStyle w:val="Table2-subrequirementai"/>
              <w:numPr>
                <w:ilvl w:val="0"/>
                <w:numId w:val="90"/>
              </w:numPr>
            </w:pPr>
            <w:r w:rsidRPr="001917CA">
              <w:t>Estimation of an appropriate number of samples for each geochemical test unit; and</w:t>
            </w:r>
          </w:p>
          <w:p w14:paraId="207CD877" w14:textId="77777777" w:rsidR="001A7896" w:rsidRDefault="001A7896" w:rsidP="00960168">
            <w:pPr>
              <w:pStyle w:val="Table2-subrequirementai"/>
              <w:numPr>
                <w:ilvl w:val="0"/>
                <w:numId w:val="90"/>
              </w:numPr>
            </w:pPr>
            <w:r w:rsidRPr="001917CA">
              <w:t>Performance of comprehensive geochemical testing on all samples from each geochemical test unit.</w:t>
            </w:r>
          </w:p>
          <w:p w14:paraId="708915E9" w14:textId="77777777" w:rsidR="001A7896" w:rsidRDefault="001A7896" w:rsidP="00960168">
            <w:pPr>
              <w:pStyle w:val="Appendix-subrequirement-a"/>
            </w:pPr>
            <w:r w:rsidRPr="001917CA">
              <w:t>A conceptual model that describes what is known about release, transport and fate of contaminants and includes all sources, pathways and receptors for each facility;</w:t>
            </w:r>
          </w:p>
          <w:p w14:paraId="561A6CD3" w14:textId="77777777" w:rsidR="001A7896" w:rsidRDefault="001A7896" w:rsidP="00960168">
            <w:pPr>
              <w:pStyle w:val="Appendix-subrequirement-a"/>
            </w:pPr>
            <w:r w:rsidRPr="001917CA">
              <w:t>Water balance and chemistry mass balance models for each facility; and</w:t>
            </w:r>
          </w:p>
          <w:p w14:paraId="4ECDCB1E" w14:textId="77777777" w:rsidR="001A7896" w:rsidRPr="001917CA" w:rsidRDefault="001A7896" w:rsidP="00960168">
            <w:pPr>
              <w:pStyle w:val="Appendix-subrequirement-a"/>
            </w:pPr>
            <w:r w:rsidRPr="001917CA">
              <w:t>Identification of contaminants of concern for the facility/source materials, and the potential resources at risk from those contaminants.</w:t>
            </w:r>
          </w:p>
        </w:tc>
        <w:tc>
          <w:tcPr>
            <w:tcW w:w="480" w:type="dxa"/>
            <w:tcBorders>
              <w:top w:val="single" w:sz="4" w:space="0" w:color="F2F2F2" w:themeColor="background1" w:themeShade="F2"/>
            </w:tcBorders>
            <w:shd w:val="clear" w:color="auto" w:fill="auto"/>
            <w:vAlign w:val="center"/>
          </w:tcPr>
          <w:p w14:paraId="47F63064" w14:textId="4574E9B5" w:rsidR="001A7896" w:rsidRDefault="001A7896" w:rsidP="001A7896">
            <w:pPr>
              <w:pStyle w:val="Table2TextNRtext"/>
            </w:pPr>
            <w:r w:rsidRPr="002A7123">
              <w:rPr>
                <w:szCs w:val="14"/>
                <w:highlight w:val="cyan"/>
              </w:rPr>
              <w:lastRenderedPageBreak/>
              <w:t>X</w:t>
            </w:r>
          </w:p>
        </w:tc>
        <w:tc>
          <w:tcPr>
            <w:tcW w:w="3919" w:type="dxa"/>
            <w:tcBorders>
              <w:top w:val="single" w:sz="4" w:space="0" w:color="F2F2F2" w:themeColor="background1" w:themeShade="F2"/>
            </w:tcBorders>
            <w:shd w:val="clear" w:color="auto" w:fill="auto"/>
            <w:vAlign w:val="center"/>
          </w:tcPr>
          <w:p w14:paraId="2514CF4C" w14:textId="23C2683F" w:rsidR="001A7896" w:rsidRPr="00326378" w:rsidRDefault="001A7896" w:rsidP="001A7896">
            <w:pPr>
              <w:pStyle w:val="Table2Text"/>
            </w:pPr>
          </w:p>
        </w:tc>
      </w:tr>
      <w:tr w:rsidR="001A7896" w:rsidRPr="00EA722E" w14:paraId="350CD979" w14:textId="77777777" w:rsidTr="001A7896">
        <w:trPr>
          <w:trHeight w:val="280"/>
        </w:trPr>
        <w:tc>
          <w:tcPr>
            <w:tcW w:w="721" w:type="dxa"/>
            <w:tcBorders>
              <w:top w:val="single" w:sz="4" w:space="0" w:color="F2F2F2" w:themeColor="background1" w:themeShade="F2"/>
            </w:tcBorders>
            <w:shd w:val="clear" w:color="auto" w:fill="auto"/>
            <w:noWrap/>
          </w:tcPr>
          <w:p w14:paraId="769F8365" w14:textId="77777777" w:rsidR="001A7896" w:rsidRPr="00E477B5" w:rsidRDefault="001A7896" w:rsidP="001A7896">
            <w:pPr>
              <w:pStyle w:val="Table2Text"/>
            </w:pPr>
            <w:r>
              <w:t>4.1.3.3.</w:t>
            </w:r>
          </w:p>
        </w:tc>
        <w:tc>
          <w:tcPr>
            <w:tcW w:w="4420" w:type="dxa"/>
            <w:tcBorders>
              <w:top w:val="single" w:sz="4" w:space="0" w:color="F2F2F2" w:themeColor="background1" w:themeShade="F2"/>
            </w:tcBorders>
            <w:shd w:val="clear" w:color="auto" w:fill="auto"/>
            <w:noWrap/>
          </w:tcPr>
          <w:p w14:paraId="6080B732" w14:textId="77777777" w:rsidR="001A7896" w:rsidRDefault="001A7896" w:rsidP="001A7896">
            <w:pPr>
              <w:pStyle w:val="Table2Text"/>
            </w:pPr>
            <w:r w:rsidRPr="001917CA">
              <w:t>The operating company shall identify the potential physical risks related to tailings storage facilities and all other mine waste facilities where the potential exists for catastrophic failure resulting in impacts on human health, safety, the environment or communities. Evaluations shall be informed by the following:</w:t>
            </w:r>
          </w:p>
          <w:p w14:paraId="4500DC98" w14:textId="77777777" w:rsidR="001A7896" w:rsidRDefault="001A7896" w:rsidP="00960168">
            <w:pPr>
              <w:pStyle w:val="Appendix-subrequirement-a"/>
              <w:numPr>
                <w:ilvl w:val="0"/>
                <w:numId w:val="91"/>
              </w:numPr>
            </w:pPr>
            <w:r w:rsidRPr="001917CA">
              <w:t>Detailed engineering reports, including site investigations, seepage and stability analyses;</w:t>
            </w:r>
          </w:p>
          <w:p w14:paraId="4D1B8E7B" w14:textId="77777777" w:rsidR="001A7896" w:rsidRDefault="001A7896" w:rsidP="00960168">
            <w:pPr>
              <w:pStyle w:val="Appendix-subrequirement-a"/>
            </w:pPr>
            <w:r w:rsidRPr="001917CA">
              <w:t>Independent technical review (See criteria 4.1.6)</w:t>
            </w:r>
          </w:p>
          <w:p w14:paraId="3535E7AA" w14:textId="77777777" w:rsidR="001A7896" w:rsidRDefault="001A7896" w:rsidP="00960168">
            <w:pPr>
              <w:pStyle w:val="Appendix-subrequirement-a"/>
            </w:pPr>
            <w:r w:rsidRPr="001917CA">
              <w:t>Facility classification based on risk level or consequence of a failure, and size of the structure/impoundment;</w:t>
            </w:r>
          </w:p>
          <w:p w14:paraId="70053C92" w14:textId="77777777" w:rsidR="001A7896" w:rsidRDefault="001A7896" w:rsidP="00960168">
            <w:pPr>
              <w:pStyle w:val="Appendix-subrequirement-a"/>
            </w:pPr>
            <w:r w:rsidRPr="001917CA">
              <w:t>Descriptions of facility design criteria;</w:t>
            </w:r>
          </w:p>
          <w:p w14:paraId="13F1A8C0" w14:textId="77777777" w:rsidR="001A7896" w:rsidRDefault="001A7896" w:rsidP="00960168">
            <w:pPr>
              <w:pStyle w:val="Appendix-subrequirement-a"/>
            </w:pPr>
            <w:r w:rsidRPr="001917CA">
              <w:t>Design report(s);</w:t>
            </w:r>
          </w:p>
          <w:p w14:paraId="38E37D08" w14:textId="77777777" w:rsidR="001A7896" w:rsidRDefault="001A7896" w:rsidP="00960168">
            <w:pPr>
              <w:pStyle w:val="Appendix-subrequirement-a"/>
            </w:pPr>
            <w:r w:rsidRPr="001917CA">
              <w:t>Short-term and long-term placement plans and schedule for tailings and waste rock or other facilities subject to stability concerns;</w:t>
            </w:r>
          </w:p>
          <w:p w14:paraId="0A4066FD" w14:textId="77777777" w:rsidR="001A7896" w:rsidRDefault="001A7896" w:rsidP="00960168">
            <w:pPr>
              <w:pStyle w:val="Appendix-subrequirement-a"/>
            </w:pPr>
            <w:r w:rsidRPr="001917CA">
              <w:t>Master tailings placement plan (based on life of mine);</w:t>
            </w:r>
          </w:p>
          <w:p w14:paraId="63BBAB89" w14:textId="77777777" w:rsidR="001A7896" w:rsidRDefault="001A7896" w:rsidP="00960168">
            <w:pPr>
              <w:pStyle w:val="Appendix-subrequirement-a"/>
            </w:pPr>
            <w:r w:rsidRPr="001917CA">
              <w:t>Internal and external inspection reports and audits, including, if applicable, an annual dam safety inspection report;</w:t>
            </w:r>
          </w:p>
          <w:p w14:paraId="31B08661" w14:textId="77777777" w:rsidR="001A7896" w:rsidRDefault="001A7896" w:rsidP="00960168">
            <w:pPr>
              <w:pStyle w:val="Appendix-subrequirement-a"/>
            </w:pPr>
            <w:r w:rsidRPr="001917CA">
              <w:t>Facility water balances (See also 4.1.3.2.d); and</w:t>
            </w:r>
          </w:p>
          <w:p w14:paraId="5C200862" w14:textId="77777777" w:rsidR="001A7896" w:rsidRPr="001917CA" w:rsidRDefault="001A7896" w:rsidP="00960168">
            <w:pPr>
              <w:pStyle w:val="Appendix-subrequirement-a"/>
            </w:pPr>
            <w:r w:rsidRPr="001917CA">
              <w:t>Dam breach inundation (if applicable) and waste rock dump runout analyses.</w:t>
            </w:r>
          </w:p>
        </w:tc>
        <w:tc>
          <w:tcPr>
            <w:tcW w:w="480" w:type="dxa"/>
            <w:tcBorders>
              <w:top w:val="single" w:sz="4" w:space="0" w:color="F2F2F2" w:themeColor="background1" w:themeShade="F2"/>
              <w:bottom w:val="single" w:sz="4" w:space="0" w:color="F2F2F2" w:themeColor="background1" w:themeShade="F2"/>
            </w:tcBorders>
            <w:shd w:val="clear" w:color="auto" w:fill="auto"/>
            <w:vAlign w:val="center"/>
          </w:tcPr>
          <w:p w14:paraId="53EE8CF0" w14:textId="3136965A" w:rsidR="001A7896" w:rsidRDefault="001A7896" w:rsidP="001A7896">
            <w:pPr>
              <w:pStyle w:val="Table2TextNRtext"/>
            </w:pPr>
            <w:r w:rsidRPr="002A7123">
              <w:rPr>
                <w:szCs w:val="14"/>
                <w:highlight w:val="cyan"/>
              </w:rPr>
              <w:t>X</w:t>
            </w:r>
          </w:p>
        </w:tc>
        <w:tc>
          <w:tcPr>
            <w:tcW w:w="3919" w:type="dxa"/>
            <w:tcBorders>
              <w:top w:val="single" w:sz="4" w:space="0" w:color="F2F2F2" w:themeColor="background1" w:themeShade="F2"/>
            </w:tcBorders>
            <w:shd w:val="clear" w:color="auto" w:fill="auto"/>
            <w:vAlign w:val="center"/>
          </w:tcPr>
          <w:p w14:paraId="01A1BE44" w14:textId="7426022A" w:rsidR="001A7896" w:rsidRPr="00326378" w:rsidRDefault="001A7896" w:rsidP="001A7896">
            <w:pPr>
              <w:pStyle w:val="Table2Text"/>
            </w:pPr>
          </w:p>
        </w:tc>
      </w:tr>
      <w:tr w:rsidR="001A7896" w:rsidRPr="00EA722E" w14:paraId="419923A2" w14:textId="77777777" w:rsidTr="001A7896">
        <w:trPr>
          <w:trHeight w:val="280"/>
        </w:trPr>
        <w:tc>
          <w:tcPr>
            <w:tcW w:w="721" w:type="dxa"/>
            <w:tcBorders>
              <w:top w:val="single" w:sz="4" w:space="0" w:color="F2F2F2" w:themeColor="background1" w:themeShade="F2"/>
            </w:tcBorders>
            <w:shd w:val="clear" w:color="auto" w:fill="auto"/>
            <w:noWrap/>
          </w:tcPr>
          <w:p w14:paraId="48FFB539" w14:textId="77777777" w:rsidR="001A7896" w:rsidRPr="00E477B5" w:rsidRDefault="001A7896" w:rsidP="001A7896">
            <w:pPr>
              <w:pStyle w:val="Table2Text"/>
            </w:pPr>
            <w:r>
              <w:t>4.1.3.4.</w:t>
            </w:r>
          </w:p>
        </w:tc>
        <w:tc>
          <w:tcPr>
            <w:tcW w:w="4420" w:type="dxa"/>
            <w:tcBorders>
              <w:top w:val="single" w:sz="4" w:space="0" w:color="F2F2F2" w:themeColor="background1" w:themeShade="F2"/>
            </w:tcBorders>
            <w:shd w:val="clear" w:color="auto" w:fill="auto"/>
            <w:noWrap/>
          </w:tcPr>
          <w:p w14:paraId="14D82EE1" w14:textId="77777777" w:rsidR="001A7896" w:rsidRPr="001917CA" w:rsidRDefault="001A7896" w:rsidP="001A7896">
            <w:pPr>
              <w:pStyle w:val="Table2Text"/>
            </w:pPr>
            <w:r w:rsidRPr="001917CA">
              <w:t>Facility characterizations shall be updated periodically to inform waste management and reclamation decisions throughout the mine life cycle.</w:t>
            </w:r>
          </w:p>
        </w:tc>
        <w:tc>
          <w:tcPr>
            <w:tcW w:w="480" w:type="dxa"/>
            <w:tcBorders>
              <w:top w:val="single" w:sz="4" w:space="0" w:color="F2F2F2" w:themeColor="background1" w:themeShade="F2"/>
              <w:bottom w:val="single" w:sz="4" w:space="0" w:color="F2F2F2" w:themeColor="background1" w:themeShade="F2"/>
            </w:tcBorders>
            <w:shd w:val="clear" w:color="auto" w:fill="auto"/>
            <w:vAlign w:val="center"/>
          </w:tcPr>
          <w:p w14:paraId="448B1D65" w14:textId="1632CD1F" w:rsidR="001A7896" w:rsidRDefault="001A7896" w:rsidP="001A7896">
            <w:pPr>
              <w:pStyle w:val="Table2TextNRtext"/>
            </w:pPr>
            <w:r w:rsidRPr="002A7123">
              <w:rPr>
                <w:szCs w:val="14"/>
                <w:highlight w:val="cyan"/>
              </w:rPr>
              <w:t>X</w:t>
            </w:r>
          </w:p>
        </w:tc>
        <w:tc>
          <w:tcPr>
            <w:tcW w:w="3919" w:type="dxa"/>
            <w:tcBorders>
              <w:top w:val="single" w:sz="4" w:space="0" w:color="F2F2F2" w:themeColor="background1" w:themeShade="F2"/>
            </w:tcBorders>
            <w:shd w:val="clear" w:color="auto" w:fill="auto"/>
            <w:vAlign w:val="center"/>
          </w:tcPr>
          <w:p w14:paraId="27F37340" w14:textId="77777777" w:rsidR="001A7896" w:rsidRPr="00326378" w:rsidRDefault="001A7896" w:rsidP="001A7896">
            <w:pPr>
              <w:pStyle w:val="Table2Text"/>
            </w:pPr>
          </w:p>
        </w:tc>
      </w:tr>
      <w:tr w:rsidR="001A7896" w:rsidRPr="00EA722E" w14:paraId="5EFA6CD6" w14:textId="77777777" w:rsidTr="001A7896">
        <w:trPr>
          <w:trHeight w:val="280"/>
        </w:trPr>
        <w:tc>
          <w:tcPr>
            <w:tcW w:w="721" w:type="dxa"/>
            <w:tcBorders>
              <w:top w:val="single" w:sz="4" w:space="0" w:color="F2F2F2" w:themeColor="background1" w:themeShade="F2"/>
            </w:tcBorders>
            <w:shd w:val="clear" w:color="auto" w:fill="auto"/>
            <w:noWrap/>
          </w:tcPr>
          <w:p w14:paraId="2AF8DF56" w14:textId="77777777" w:rsidR="001A7896" w:rsidRPr="00824D25" w:rsidRDefault="001A7896" w:rsidP="001A7896">
            <w:pPr>
              <w:pStyle w:val="Table2Text"/>
            </w:pPr>
            <w:r w:rsidRPr="00824D25">
              <w:t>4.1.3.5.</w:t>
            </w:r>
          </w:p>
        </w:tc>
        <w:tc>
          <w:tcPr>
            <w:tcW w:w="4420" w:type="dxa"/>
            <w:tcBorders>
              <w:top w:val="single" w:sz="4" w:space="0" w:color="F2F2F2" w:themeColor="background1" w:themeShade="F2"/>
            </w:tcBorders>
            <w:shd w:val="clear" w:color="auto" w:fill="auto"/>
            <w:noWrap/>
          </w:tcPr>
          <w:p w14:paraId="289CA5C8" w14:textId="77777777" w:rsidR="001A7896" w:rsidRPr="00824D25" w:rsidRDefault="001A7896" w:rsidP="001A7896">
            <w:pPr>
              <w:pStyle w:val="Table2Text"/>
            </w:pPr>
            <w:r w:rsidRPr="00824D25">
              <w:t>Use of predictive tools and models for mine waste facility characterization shall be consistent with current industry best practice, and shall be continually revised and updated over the life of the mine as site characterization data and operational monitoring data are collected.</w:t>
            </w:r>
          </w:p>
        </w:tc>
        <w:tc>
          <w:tcPr>
            <w:tcW w:w="480" w:type="dxa"/>
            <w:tcBorders>
              <w:top w:val="single" w:sz="4" w:space="0" w:color="F2F2F2" w:themeColor="background1" w:themeShade="F2"/>
            </w:tcBorders>
            <w:shd w:val="clear" w:color="auto" w:fill="auto"/>
            <w:vAlign w:val="center"/>
          </w:tcPr>
          <w:p w14:paraId="1C90C4B2" w14:textId="35F3CA3F" w:rsidR="001A7896" w:rsidRDefault="001A7896" w:rsidP="001A7896">
            <w:pPr>
              <w:pStyle w:val="Table2TextNRtext"/>
            </w:pPr>
            <w:r w:rsidRPr="002A7123">
              <w:rPr>
                <w:szCs w:val="14"/>
                <w:highlight w:val="cyan"/>
              </w:rPr>
              <w:t>X</w:t>
            </w:r>
          </w:p>
        </w:tc>
        <w:tc>
          <w:tcPr>
            <w:tcW w:w="3919" w:type="dxa"/>
            <w:tcBorders>
              <w:top w:val="single" w:sz="4" w:space="0" w:color="F2F2F2" w:themeColor="background1" w:themeShade="F2"/>
            </w:tcBorders>
            <w:shd w:val="clear" w:color="auto" w:fill="auto"/>
            <w:vAlign w:val="center"/>
          </w:tcPr>
          <w:p w14:paraId="78D6AEBC" w14:textId="77777777" w:rsidR="001A7896" w:rsidRPr="00326378" w:rsidRDefault="001A7896" w:rsidP="001A7896">
            <w:pPr>
              <w:pStyle w:val="Table2Text"/>
            </w:pPr>
          </w:p>
        </w:tc>
      </w:tr>
      <w:tr w:rsidR="001A7896" w:rsidRPr="00EA722E" w14:paraId="41358C95" w14:textId="77777777" w:rsidTr="001A7896">
        <w:trPr>
          <w:trHeight w:val="280"/>
        </w:trPr>
        <w:tc>
          <w:tcPr>
            <w:tcW w:w="721" w:type="dxa"/>
            <w:tcBorders>
              <w:top w:val="single" w:sz="4" w:space="0" w:color="F2F2F2" w:themeColor="background1" w:themeShade="F2"/>
            </w:tcBorders>
            <w:shd w:val="clear" w:color="auto" w:fill="auto"/>
            <w:noWrap/>
          </w:tcPr>
          <w:p w14:paraId="482E4866" w14:textId="77777777" w:rsidR="001A7896" w:rsidRPr="00824D25" w:rsidRDefault="001A7896" w:rsidP="001A7896">
            <w:pPr>
              <w:pStyle w:val="Table2Text"/>
            </w:pPr>
            <w:r w:rsidRPr="00824D25">
              <w:lastRenderedPageBreak/>
              <w:t>4.1.4.1.</w:t>
            </w:r>
          </w:p>
        </w:tc>
        <w:tc>
          <w:tcPr>
            <w:tcW w:w="4420" w:type="dxa"/>
            <w:tcBorders>
              <w:top w:val="single" w:sz="4" w:space="0" w:color="F2F2F2" w:themeColor="background1" w:themeShade="F2"/>
            </w:tcBorders>
            <w:shd w:val="clear" w:color="auto" w:fill="auto"/>
            <w:noWrap/>
          </w:tcPr>
          <w:p w14:paraId="329C5828" w14:textId="77777777" w:rsidR="001A7896" w:rsidRDefault="001A7896" w:rsidP="001A7896">
            <w:pPr>
              <w:pStyle w:val="Table2Text"/>
            </w:pPr>
            <w:proofErr w:type="gramStart"/>
            <w:r w:rsidRPr="000563CE">
              <w:rPr>
                <w:color w:val="C00000"/>
              </w:rPr>
              <w:t xml:space="preserve">Critical </w:t>
            </w:r>
            <w:r>
              <w:rPr>
                <w:color w:val="C00000"/>
              </w:rPr>
              <w:t xml:space="preserve"> </w:t>
            </w:r>
            <w:r w:rsidRPr="00824D25">
              <w:t>A</w:t>
            </w:r>
            <w:proofErr w:type="gramEnd"/>
            <w:r w:rsidRPr="00824D25">
              <w:t xml:space="preserve"> risk-based approach to mine waste assessment and management shall be implemented that includes:</w:t>
            </w:r>
          </w:p>
          <w:p w14:paraId="32EECDF9" w14:textId="77777777" w:rsidR="001A7896" w:rsidRDefault="001A7896" w:rsidP="00960168">
            <w:pPr>
              <w:pStyle w:val="Appendix-subrequirement-a"/>
              <w:numPr>
                <w:ilvl w:val="0"/>
                <w:numId w:val="92"/>
              </w:numPr>
            </w:pPr>
            <w:r w:rsidRPr="00824D25">
              <w:t>Identification of potential chemical risks (see 4.1.3.2.e) and physical risks (see 4.1.3.3) during the project conception and planning phase of the mine life cycle;</w:t>
            </w:r>
          </w:p>
          <w:p w14:paraId="0E60A253" w14:textId="77777777" w:rsidR="001A7896" w:rsidRDefault="001A7896" w:rsidP="00960168">
            <w:pPr>
              <w:pStyle w:val="Appendix-subrequirement-a"/>
            </w:pPr>
            <w:r w:rsidRPr="00824D25">
              <w:t>A rigorous risk assessment to evaluate the potential impacts of mine waste facilities on health, safety, environment and communities early in the life cycle;</w:t>
            </w:r>
          </w:p>
          <w:p w14:paraId="2C400DF7" w14:textId="77777777" w:rsidR="001A7896" w:rsidRDefault="001A7896" w:rsidP="00960168">
            <w:pPr>
              <w:pStyle w:val="Appendix-subrequirement-a"/>
            </w:pPr>
            <w:r w:rsidRPr="00824D25">
              <w:t>Updating of risk assessments at a frequency commensurate with each facility’s risk profile, over the course of the facility’s life cycle; and</w:t>
            </w:r>
          </w:p>
          <w:p w14:paraId="30647EF8" w14:textId="77777777" w:rsidR="001A7896" w:rsidRPr="00824D25" w:rsidRDefault="001A7896" w:rsidP="00960168">
            <w:pPr>
              <w:pStyle w:val="Appendix-subrequirement-a"/>
            </w:pPr>
            <w:r w:rsidRPr="00824D25">
              <w:t>Documented risk assessment reports, updated when risks assessments are revised (as per 4.1.4.1.c).</w:t>
            </w:r>
          </w:p>
        </w:tc>
        <w:tc>
          <w:tcPr>
            <w:tcW w:w="480" w:type="dxa"/>
            <w:tcBorders>
              <w:top w:val="single" w:sz="4" w:space="0" w:color="F2F2F2" w:themeColor="background1" w:themeShade="F2"/>
            </w:tcBorders>
            <w:shd w:val="clear" w:color="auto" w:fill="auto"/>
            <w:vAlign w:val="center"/>
          </w:tcPr>
          <w:p w14:paraId="1A67B973" w14:textId="379F7DB9" w:rsidR="001A7896" w:rsidRDefault="001A7896" w:rsidP="001A7896">
            <w:pPr>
              <w:pStyle w:val="Table2TextNRtext"/>
            </w:pPr>
            <w:r w:rsidRPr="00C37D10">
              <w:rPr>
                <w:szCs w:val="14"/>
                <w:highlight w:val="cyan"/>
              </w:rPr>
              <w:t>X</w:t>
            </w:r>
          </w:p>
        </w:tc>
        <w:tc>
          <w:tcPr>
            <w:tcW w:w="3919" w:type="dxa"/>
            <w:tcBorders>
              <w:top w:val="single" w:sz="4" w:space="0" w:color="F2F2F2" w:themeColor="background1" w:themeShade="F2"/>
            </w:tcBorders>
            <w:shd w:val="clear" w:color="auto" w:fill="auto"/>
            <w:vAlign w:val="center"/>
          </w:tcPr>
          <w:p w14:paraId="184243F3" w14:textId="712DF7D2" w:rsidR="001A7896" w:rsidRPr="00326378" w:rsidRDefault="001A7896" w:rsidP="001A7896">
            <w:pPr>
              <w:pStyle w:val="Table2Text"/>
            </w:pPr>
          </w:p>
        </w:tc>
      </w:tr>
      <w:tr w:rsidR="001A7896" w:rsidRPr="00EA722E" w14:paraId="7BFF7922" w14:textId="77777777" w:rsidTr="001A7896">
        <w:trPr>
          <w:trHeight w:val="280"/>
        </w:trPr>
        <w:tc>
          <w:tcPr>
            <w:tcW w:w="721" w:type="dxa"/>
            <w:tcBorders>
              <w:top w:val="single" w:sz="4" w:space="0" w:color="F2F2F2" w:themeColor="background1" w:themeShade="F2"/>
            </w:tcBorders>
            <w:shd w:val="clear" w:color="auto" w:fill="auto"/>
            <w:noWrap/>
          </w:tcPr>
          <w:p w14:paraId="3E5EF8A9" w14:textId="77777777" w:rsidR="001A7896" w:rsidRPr="00824D25" w:rsidRDefault="001A7896" w:rsidP="001A7896">
            <w:pPr>
              <w:pStyle w:val="Table2Text"/>
            </w:pPr>
            <w:r w:rsidRPr="00824D25">
              <w:t>4.1.4.2.</w:t>
            </w:r>
          </w:p>
        </w:tc>
        <w:tc>
          <w:tcPr>
            <w:tcW w:w="4420" w:type="dxa"/>
            <w:tcBorders>
              <w:top w:val="single" w:sz="4" w:space="0" w:color="F2F2F2" w:themeColor="background1" w:themeShade="F2"/>
            </w:tcBorders>
            <w:shd w:val="clear" w:color="auto" w:fill="auto"/>
            <w:noWrap/>
          </w:tcPr>
          <w:p w14:paraId="5C763EA3" w14:textId="77777777" w:rsidR="001A7896" w:rsidRDefault="001A7896" w:rsidP="001A7896">
            <w:pPr>
              <w:pStyle w:val="Table2Text"/>
            </w:pPr>
            <w:r w:rsidRPr="00824D25">
              <w:t xml:space="preserve">The operating company shall carry out and document an alternatives assessment to inform mine waste facility siting and selection of waste management practices. The assessment shall: </w:t>
            </w:r>
          </w:p>
          <w:p w14:paraId="3F4DEBDA" w14:textId="77777777" w:rsidR="001A7896" w:rsidRDefault="001A7896" w:rsidP="00960168">
            <w:pPr>
              <w:pStyle w:val="Appendix-subrequirement-a"/>
              <w:numPr>
                <w:ilvl w:val="0"/>
                <w:numId w:val="93"/>
              </w:numPr>
            </w:pPr>
            <w:r w:rsidRPr="00824D25">
              <w:t>Identify minimum specifications and performance objectives for facility performance throughout the mine life cycle, including mine closure objectives and post-closure land and water uses;</w:t>
            </w:r>
          </w:p>
          <w:p w14:paraId="2B5DCE9B" w14:textId="77777777" w:rsidR="001A7896" w:rsidRDefault="001A7896" w:rsidP="00960168">
            <w:pPr>
              <w:pStyle w:val="Appendix-subrequirement-a"/>
            </w:pPr>
            <w:r w:rsidRPr="00824D25">
              <w:t>Identify possible alternatives for siting and managing mine wastes, avoiding a priori judgements about the alternatives;</w:t>
            </w:r>
          </w:p>
          <w:p w14:paraId="48CBE3EE" w14:textId="77777777" w:rsidR="001A7896" w:rsidRDefault="001A7896" w:rsidP="00960168">
            <w:pPr>
              <w:pStyle w:val="Appendix-subrequirement-a"/>
            </w:pPr>
            <w:r w:rsidRPr="00824D25">
              <w:t>Carry out a screening or “fatal flaw” analysis to eliminate alternatives that fail to meet minimum specifications;</w:t>
            </w:r>
          </w:p>
          <w:p w14:paraId="50F3F036" w14:textId="77777777" w:rsidR="001A7896" w:rsidRDefault="001A7896" w:rsidP="00960168">
            <w:pPr>
              <w:pStyle w:val="Appendix-subrequirement-a"/>
            </w:pPr>
            <w:r w:rsidRPr="00824D25">
              <w:t>Assess remaining alternatives using a rigorous, transparent decision-making tool such as Multiple Accounts Analysis (MAA) or its equivalent, which takes into account environmental, technical, socio-economic and project economics considerations, inclusive of risk levels and hazard evaluations, associated with each alternative;</w:t>
            </w:r>
          </w:p>
          <w:p w14:paraId="39531DC9" w14:textId="77777777" w:rsidR="001A7896" w:rsidRDefault="001A7896" w:rsidP="00960168">
            <w:pPr>
              <w:pStyle w:val="Appendix-subrequirement-a"/>
            </w:pPr>
            <w:r w:rsidRPr="00824D25">
              <w:t>Include a sensitivity analysis to reduce potential that biases will influence the selection of final site locations and waste management practices; and</w:t>
            </w:r>
          </w:p>
          <w:p w14:paraId="44AA7D83" w14:textId="77777777" w:rsidR="001A7896" w:rsidRPr="00824D25" w:rsidRDefault="001A7896" w:rsidP="00960168">
            <w:pPr>
              <w:pStyle w:val="Appendix-subrequirement-a"/>
            </w:pPr>
            <w:r w:rsidRPr="00824D25">
              <w:t>Be repeated, as necessary, throughout the mine life cycle (e.g., if there is a mine expansion or a lease extension that will affect mine waste management).</w:t>
            </w:r>
          </w:p>
        </w:tc>
        <w:tc>
          <w:tcPr>
            <w:tcW w:w="480" w:type="dxa"/>
            <w:tcBorders>
              <w:top w:val="single" w:sz="4" w:space="0" w:color="F2F2F2" w:themeColor="background1" w:themeShade="F2"/>
            </w:tcBorders>
            <w:shd w:val="clear" w:color="auto" w:fill="auto"/>
            <w:vAlign w:val="center"/>
          </w:tcPr>
          <w:p w14:paraId="5B9DEE18" w14:textId="7CA6FA18" w:rsidR="001A7896" w:rsidRDefault="001A7896" w:rsidP="001A7896">
            <w:pPr>
              <w:pStyle w:val="Table2TextNRtext"/>
            </w:pPr>
            <w:r w:rsidRPr="00C37D10">
              <w:rPr>
                <w:szCs w:val="14"/>
                <w:highlight w:val="cyan"/>
              </w:rPr>
              <w:t>X</w:t>
            </w:r>
          </w:p>
        </w:tc>
        <w:tc>
          <w:tcPr>
            <w:tcW w:w="3919" w:type="dxa"/>
            <w:tcBorders>
              <w:top w:val="single" w:sz="4" w:space="0" w:color="F2F2F2" w:themeColor="background1" w:themeShade="F2"/>
            </w:tcBorders>
            <w:shd w:val="clear" w:color="auto" w:fill="auto"/>
            <w:vAlign w:val="center"/>
          </w:tcPr>
          <w:p w14:paraId="54C3F0F3" w14:textId="0B892928" w:rsidR="001A7896" w:rsidRPr="00326378" w:rsidRDefault="001A7896" w:rsidP="001A7896">
            <w:pPr>
              <w:pStyle w:val="Table2Text"/>
            </w:pPr>
          </w:p>
        </w:tc>
      </w:tr>
      <w:tr w:rsidR="001A7896" w:rsidRPr="00EA722E" w14:paraId="42944FB6" w14:textId="77777777" w:rsidTr="001A7896">
        <w:trPr>
          <w:trHeight w:val="280"/>
        </w:trPr>
        <w:tc>
          <w:tcPr>
            <w:tcW w:w="721" w:type="dxa"/>
            <w:tcBorders>
              <w:top w:val="single" w:sz="4" w:space="0" w:color="F2F2F2" w:themeColor="background1" w:themeShade="F2"/>
            </w:tcBorders>
            <w:shd w:val="clear" w:color="auto" w:fill="auto"/>
            <w:noWrap/>
          </w:tcPr>
          <w:p w14:paraId="12D70BE9" w14:textId="77777777" w:rsidR="001A7896" w:rsidRPr="00824D25" w:rsidRDefault="001A7896" w:rsidP="001A7896">
            <w:pPr>
              <w:pStyle w:val="Table2Text"/>
            </w:pPr>
            <w:r w:rsidRPr="00824D25">
              <w:t>4.1.5.1.</w:t>
            </w:r>
          </w:p>
        </w:tc>
        <w:tc>
          <w:tcPr>
            <w:tcW w:w="4420" w:type="dxa"/>
            <w:tcBorders>
              <w:top w:val="single" w:sz="4" w:space="0" w:color="F2F2F2" w:themeColor="background1" w:themeShade="F2"/>
            </w:tcBorders>
            <w:shd w:val="clear" w:color="auto" w:fill="auto"/>
            <w:noWrap/>
          </w:tcPr>
          <w:p w14:paraId="5EF0952D" w14:textId="77777777" w:rsidR="001A7896" w:rsidRPr="00824D25" w:rsidRDefault="001A7896" w:rsidP="001A7896">
            <w:pPr>
              <w:pStyle w:val="Table2Text"/>
            </w:pPr>
            <w:proofErr w:type="gramStart"/>
            <w:r w:rsidRPr="000563CE">
              <w:rPr>
                <w:color w:val="C00000"/>
              </w:rPr>
              <w:t xml:space="preserve">Critical </w:t>
            </w:r>
            <w:r>
              <w:rPr>
                <w:color w:val="C00000"/>
              </w:rPr>
              <w:t xml:space="preserve"> </w:t>
            </w:r>
            <w:r w:rsidRPr="00824D25">
              <w:t>Mine</w:t>
            </w:r>
            <w:proofErr w:type="gramEnd"/>
            <w:r w:rsidRPr="00824D25">
              <w:t xml:space="preserve"> waste facility design and mitigation of identified risks shall be consistent with best available technologies (BAT) and best available/applicable practices (BAP).</w:t>
            </w:r>
          </w:p>
        </w:tc>
        <w:tc>
          <w:tcPr>
            <w:tcW w:w="480" w:type="dxa"/>
            <w:tcBorders>
              <w:top w:val="single" w:sz="4" w:space="0" w:color="F2F2F2" w:themeColor="background1" w:themeShade="F2"/>
            </w:tcBorders>
            <w:shd w:val="clear" w:color="auto" w:fill="auto"/>
            <w:vAlign w:val="center"/>
          </w:tcPr>
          <w:p w14:paraId="4E97CDA4" w14:textId="2CD56D65" w:rsidR="001A7896" w:rsidRDefault="001A7896" w:rsidP="001A7896">
            <w:pPr>
              <w:pStyle w:val="Table2TextNRtext"/>
            </w:pPr>
            <w:r w:rsidRPr="00C37D10">
              <w:rPr>
                <w:szCs w:val="14"/>
                <w:highlight w:val="cyan"/>
              </w:rPr>
              <w:t>X</w:t>
            </w:r>
          </w:p>
        </w:tc>
        <w:tc>
          <w:tcPr>
            <w:tcW w:w="3919" w:type="dxa"/>
            <w:tcBorders>
              <w:top w:val="single" w:sz="4" w:space="0" w:color="F2F2F2" w:themeColor="background1" w:themeShade="F2"/>
            </w:tcBorders>
            <w:shd w:val="clear" w:color="auto" w:fill="auto"/>
            <w:vAlign w:val="center"/>
          </w:tcPr>
          <w:p w14:paraId="30B8F4CE" w14:textId="27FC8C5E" w:rsidR="001A7896" w:rsidRPr="00326378" w:rsidRDefault="001A7896" w:rsidP="001A7896">
            <w:pPr>
              <w:pStyle w:val="Table2Text"/>
            </w:pPr>
          </w:p>
        </w:tc>
      </w:tr>
      <w:tr w:rsidR="001A7896" w:rsidRPr="00EA722E" w14:paraId="2FE8BA34" w14:textId="77777777" w:rsidTr="001A7896">
        <w:trPr>
          <w:trHeight w:val="280"/>
        </w:trPr>
        <w:tc>
          <w:tcPr>
            <w:tcW w:w="721" w:type="dxa"/>
            <w:tcBorders>
              <w:top w:val="single" w:sz="4" w:space="0" w:color="F2F2F2" w:themeColor="background1" w:themeShade="F2"/>
            </w:tcBorders>
            <w:shd w:val="clear" w:color="auto" w:fill="auto"/>
            <w:noWrap/>
          </w:tcPr>
          <w:p w14:paraId="4EC2E0E4" w14:textId="77777777" w:rsidR="001A7896" w:rsidRPr="00824D25" w:rsidRDefault="001A7896" w:rsidP="001A7896">
            <w:pPr>
              <w:pStyle w:val="Table2Text"/>
            </w:pPr>
            <w:r w:rsidRPr="00824D25">
              <w:t>4.1.5.2.</w:t>
            </w:r>
          </w:p>
        </w:tc>
        <w:tc>
          <w:tcPr>
            <w:tcW w:w="4420" w:type="dxa"/>
            <w:tcBorders>
              <w:top w:val="single" w:sz="4" w:space="0" w:color="F2F2F2" w:themeColor="background1" w:themeShade="F2"/>
            </w:tcBorders>
            <w:shd w:val="clear" w:color="auto" w:fill="auto"/>
            <w:noWrap/>
          </w:tcPr>
          <w:p w14:paraId="253A7AA0" w14:textId="77777777" w:rsidR="001A7896" w:rsidRDefault="001A7896" w:rsidP="001A7896">
            <w:pPr>
              <w:pStyle w:val="Table2Text"/>
            </w:pPr>
            <w:r w:rsidRPr="00824D25">
              <w:t>Mitigation of chemical risks related to mine waste facilities shall align with the mitigation hierarchy as follows:</w:t>
            </w:r>
          </w:p>
          <w:p w14:paraId="4F7EFFE6" w14:textId="77777777" w:rsidR="001A7896" w:rsidRDefault="001A7896" w:rsidP="00960168">
            <w:pPr>
              <w:pStyle w:val="Appendix-subrequirement-a"/>
              <w:numPr>
                <w:ilvl w:val="0"/>
                <w:numId w:val="94"/>
              </w:numPr>
            </w:pPr>
            <w:r w:rsidRPr="00824D25">
              <w:t>Priority shall be given to source control measures to prevent generation of contaminants;</w:t>
            </w:r>
          </w:p>
          <w:p w14:paraId="562C0819" w14:textId="77777777" w:rsidR="001A7896" w:rsidRDefault="001A7896" w:rsidP="00960168">
            <w:pPr>
              <w:pStyle w:val="Appendix-subrequirement-a"/>
            </w:pPr>
            <w:r w:rsidRPr="00824D25">
              <w:t>Where source control measures are not practicable or effective, migration control measures shall be implemented to prevent or minimize the movement of contaminants to where they can cause harm; and</w:t>
            </w:r>
          </w:p>
          <w:p w14:paraId="723F9659" w14:textId="77777777" w:rsidR="001A7896" w:rsidRPr="00824D25" w:rsidRDefault="001A7896" w:rsidP="00960168">
            <w:pPr>
              <w:pStyle w:val="Appendix-subrequirement-a"/>
            </w:pPr>
            <w:r w:rsidRPr="00824D25">
              <w:t>If necessary, MIW shall be captured and treated to remove contaminants before water is returned to the environment or used for other purposes.</w:t>
            </w:r>
          </w:p>
        </w:tc>
        <w:tc>
          <w:tcPr>
            <w:tcW w:w="480" w:type="dxa"/>
            <w:tcBorders>
              <w:top w:val="single" w:sz="4" w:space="0" w:color="F2F2F2" w:themeColor="background1" w:themeShade="F2"/>
              <w:bottom w:val="single" w:sz="4" w:space="0" w:color="F2F2F2" w:themeColor="background1" w:themeShade="F2"/>
            </w:tcBorders>
            <w:shd w:val="clear" w:color="auto" w:fill="auto"/>
            <w:vAlign w:val="center"/>
          </w:tcPr>
          <w:p w14:paraId="0C77CA6C" w14:textId="12D28D24" w:rsidR="001A7896" w:rsidRDefault="001A7896" w:rsidP="001A7896">
            <w:pPr>
              <w:pStyle w:val="Table2TextNRtext"/>
            </w:pPr>
            <w:r w:rsidRPr="00C37D10">
              <w:rPr>
                <w:szCs w:val="14"/>
                <w:highlight w:val="cyan"/>
              </w:rPr>
              <w:t>X</w:t>
            </w:r>
          </w:p>
        </w:tc>
        <w:tc>
          <w:tcPr>
            <w:tcW w:w="3919" w:type="dxa"/>
            <w:tcBorders>
              <w:top w:val="single" w:sz="4" w:space="0" w:color="F2F2F2" w:themeColor="background1" w:themeShade="F2"/>
            </w:tcBorders>
            <w:shd w:val="clear" w:color="auto" w:fill="auto"/>
            <w:vAlign w:val="center"/>
          </w:tcPr>
          <w:p w14:paraId="6A9D4EE6" w14:textId="1EA1CBC4" w:rsidR="001A7896" w:rsidRPr="00326378" w:rsidRDefault="001A7896" w:rsidP="001A7896">
            <w:pPr>
              <w:pStyle w:val="Table2Text"/>
            </w:pPr>
          </w:p>
        </w:tc>
      </w:tr>
      <w:tr w:rsidR="001A7896" w:rsidRPr="00EA722E" w14:paraId="7A96B32C" w14:textId="77777777" w:rsidTr="001A7896">
        <w:trPr>
          <w:trHeight w:val="280"/>
        </w:trPr>
        <w:tc>
          <w:tcPr>
            <w:tcW w:w="721" w:type="dxa"/>
            <w:tcBorders>
              <w:top w:val="single" w:sz="4" w:space="0" w:color="F2F2F2" w:themeColor="background1" w:themeShade="F2"/>
            </w:tcBorders>
            <w:shd w:val="clear" w:color="auto" w:fill="auto"/>
            <w:noWrap/>
          </w:tcPr>
          <w:p w14:paraId="0E3C1EE8" w14:textId="77777777" w:rsidR="001A7896" w:rsidRPr="00824D25" w:rsidRDefault="001A7896" w:rsidP="001A7896">
            <w:pPr>
              <w:pStyle w:val="Table2Text"/>
            </w:pPr>
            <w:r w:rsidRPr="00824D25">
              <w:lastRenderedPageBreak/>
              <w:t>4.1.5.3.</w:t>
            </w:r>
          </w:p>
        </w:tc>
        <w:tc>
          <w:tcPr>
            <w:tcW w:w="4420" w:type="dxa"/>
            <w:tcBorders>
              <w:top w:val="single" w:sz="4" w:space="0" w:color="F2F2F2" w:themeColor="background1" w:themeShade="F2"/>
            </w:tcBorders>
            <w:shd w:val="clear" w:color="auto" w:fill="auto"/>
            <w:noWrap/>
          </w:tcPr>
          <w:p w14:paraId="337A5EBB" w14:textId="77777777" w:rsidR="001A7896" w:rsidRPr="00824D25" w:rsidRDefault="001A7896" w:rsidP="001A7896">
            <w:pPr>
              <w:pStyle w:val="Table2Text"/>
            </w:pPr>
            <w:r w:rsidRPr="00824D25">
              <w:t>For high-consequence rated mine waste facilities, a critical controls framework shall be developed that aligns with a generally accepted industry framework, such as, for example, the process outlined in Mining Association of Canada’s Tailings Management Guide.</w:t>
            </w:r>
          </w:p>
        </w:tc>
        <w:tc>
          <w:tcPr>
            <w:tcW w:w="480" w:type="dxa"/>
            <w:tcBorders>
              <w:top w:val="single" w:sz="4" w:space="0" w:color="F2F2F2" w:themeColor="background1" w:themeShade="F2"/>
            </w:tcBorders>
            <w:shd w:val="clear" w:color="auto" w:fill="auto"/>
            <w:vAlign w:val="center"/>
          </w:tcPr>
          <w:p w14:paraId="78910B77" w14:textId="327D6290" w:rsidR="001A7896" w:rsidRDefault="001A7896" w:rsidP="001A7896">
            <w:pPr>
              <w:pStyle w:val="Table2TextNRtext"/>
            </w:pPr>
            <w:r w:rsidRPr="00C37D10">
              <w:rPr>
                <w:szCs w:val="14"/>
                <w:highlight w:val="cyan"/>
              </w:rPr>
              <w:t>X</w:t>
            </w:r>
          </w:p>
        </w:tc>
        <w:tc>
          <w:tcPr>
            <w:tcW w:w="3919" w:type="dxa"/>
            <w:tcBorders>
              <w:top w:val="single" w:sz="4" w:space="0" w:color="F2F2F2" w:themeColor="background1" w:themeShade="F2"/>
            </w:tcBorders>
            <w:shd w:val="clear" w:color="auto" w:fill="auto"/>
            <w:vAlign w:val="center"/>
          </w:tcPr>
          <w:p w14:paraId="6F71C4C5" w14:textId="77777777" w:rsidR="001A7896" w:rsidRPr="00326378" w:rsidRDefault="001A7896" w:rsidP="001A7896">
            <w:pPr>
              <w:pStyle w:val="Table2Text"/>
            </w:pPr>
          </w:p>
        </w:tc>
      </w:tr>
      <w:tr w:rsidR="001A7896" w:rsidRPr="00EA722E" w14:paraId="7E713C7B" w14:textId="77777777" w:rsidTr="001A7896">
        <w:trPr>
          <w:trHeight w:val="280"/>
        </w:trPr>
        <w:tc>
          <w:tcPr>
            <w:tcW w:w="721" w:type="dxa"/>
            <w:tcBorders>
              <w:top w:val="single" w:sz="4" w:space="0" w:color="F2F2F2" w:themeColor="background1" w:themeShade="F2"/>
            </w:tcBorders>
            <w:shd w:val="clear" w:color="auto" w:fill="auto"/>
            <w:noWrap/>
          </w:tcPr>
          <w:p w14:paraId="026497B3" w14:textId="77777777" w:rsidR="001A7896" w:rsidRPr="00824D25" w:rsidRDefault="001A7896" w:rsidP="001A7896">
            <w:pPr>
              <w:pStyle w:val="Table2Text"/>
            </w:pPr>
            <w:r w:rsidRPr="00824D25">
              <w:t>4.1.5.4.</w:t>
            </w:r>
          </w:p>
        </w:tc>
        <w:tc>
          <w:tcPr>
            <w:tcW w:w="4420" w:type="dxa"/>
            <w:tcBorders>
              <w:top w:val="single" w:sz="4" w:space="0" w:color="F2F2F2" w:themeColor="background1" w:themeShade="F2"/>
            </w:tcBorders>
            <w:shd w:val="clear" w:color="auto" w:fill="auto"/>
            <w:noWrap/>
          </w:tcPr>
          <w:p w14:paraId="681C531D" w14:textId="77777777" w:rsidR="001A7896" w:rsidRPr="00824D25" w:rsidRDefault="001A7896" w:rsidP="001A7896">
            <w:pPr>
              <w:pStyle w:val="Table2Text"/>
            </w:pPr>
            <w:r w:rsidRPr="00824D25">
              <w:t>Mine waste management strategies shall be developed in an interdisciplinary and interdepartmental manner and be informed by site-specific characteristics, modeling and other relevant information.</w:t>
            </w:r>
          </w:p>
        </w:tc>
        <w:tc>
          <w:tcPr>
            <w:tcW w:w="480" w:type="dxa"/>
            <w:tcBorders>
              <w:top w:val="single" w:sz="4" w:space="0" w:color="F2F2F2" w:themeColor="background1" w:themeShade="F2"/>
            </w:tcBorders>
            <w:shd w:val="clear" w:color="auto" w:fill="auto"/>
            <w:vAlign w:val="center"/>
          </w:tcPr>
          <w:p w14:paraId="21AD7C5F" w14:textId="0F3B08E7" w:rsidR="001A7896" w:rsidRDefault="001A7896" w:rsidP="001A7896">
            <w:pPr>
              <w:pStyle w:val="Table2TextNRtext"/>
            </w:pPr>
            <w:r w:rsidRPr="00C37D10">
              <w:rPr>
                <w:szCs w:val="14"/>
                <w:highlight w:val="cyan"/>
              </w:rPr>
              <w:t>X</w:t>
            </w:r>
          </w:p>
        </w:tc>
        <w:tc>
          <w:tcPr>
            <w:tcW w:w="3919" w:type="dxa"/>
            <w:tcBorders>
              <w:top w:val="single" w:sz="4" w:space="0" w:color="F2F2F2" w:themeColor="background1" w:themeShade="F2"/>
            </w:tcBorders>
            <w:shd w:val="clear" w:color="auto" w:fill="auto"/>
            <w:vAlign w:val="center"/>
          </w:tcPr>
          <w:p w14:paraId="17890428" w14:textId="4012DAF8" w:rsidR="001A7896" w:rsidRPr="00326378" w:rsidRDefault="001A7896" w:rsidP="001A7896">
            <w:pPr>
              <w:pStyle w:val="Table2Text"/>
            </w:pPr>
          </w:p>
        </w:tc>
      </w:tr>
      <w:tr w:rsidR="001A7896" w:rsidRPr="00EA722E" w14:paraId="0F3FDB3F" w14:textId="77777777" w:rsidTr="001A7896">
        <w:trPr>
          <w:trHeight w:val="280"/>
        </w:trPr>
        <w:tc>
          <w:tcPr>
            <w:tcW w:w="721" w:type="dxa"/>
            <w:tcBorders>
              <w:top w:val="single" w:sz="4" w:space="0" w:color="F2F2F2" w:themeColor="background1" w:themeShade="F2"/>
            </w:tcBorders>
            <w:shd w:val="clear" w:color="auto" w:fill="auto"/>
            <w:noWrap/>
          </w:tcPr>
          <w:p w14:paraId="592A4599" w14:textId="77777777" w:rsidR="001A7896" w:rsidRPr="000563CE" w:rsidRDefault="001A7896" w:rsidP="001A7896">
            <w:pPr>
              <w:pStyle w:val="Table2Text"/>
            </w:pPr>
            <w:r w:rsidRPr="000563CE">
              <w:t>4.1.5.5.</w:t>
            </w:r>
          </w:p>
        </w:tc>
        <w:tc>
          <w:tcPr>
            <w:tcW w:w="4420" w:type="dxa"/>
            <w:tcBorders>
              <w:top w:val="single" w:sz="4" w:space="0" w:color="F2F2F2" w:themeColor="background1" w:themeShade="F2"/>
            </w:tcBorders>
            <w:shd w:val="clear" w:color="auto" w:fill="auto"/>
            <w:noWrap/>
          </w:tcPr>
          <w:p w14:paraId="45BCF5CB" w14:textId="77777777" w:rsidR="001A7896" w:rsidRDefault="001A7896" w:rsidP="001A7896">
            <w:pPr>
              <w:pStyle w:val="Table2Text"/>
            </w:pPr>
            <w:r w:rsidRPr="000563CE">
              <w:t>The operating company shall develop an Operation, Maintenance and Surveillance (OMS) manual (or its equivalent) aligned with the performance objectives, risk management strategies, critical controls and closure plan for the facility, that includes:</w:t>
            </w:r>
          </w:p>
          <w:p w14:paraId="7D2E4635" w14:textId="77777777" w:rsidR="001A7896" w:rsidRDefault="001A7896" w:rsidP="00960168">
            <w:pPr>
              <w:pStyle w:val="Appendix-subrequirement-a"/>
              <w:numPr>
                <w:ilvl w:val="0"/>
                <w:numId w:val="95"/>
              </w:numPr>
            </w:pPr>
            <w:r w:rsidRPr="000563CE">
              <w:t>An operations plan that documents practices that will be used to transport and contain wastes, and, if applicable, effluents, residues, and process waters, including recycling of process waters;</w:t>
            </w:r>
          </w:p>
          <w:p w14:paraId="73485ACF" w14:textId="77777777" w:rsidR="001A7896" w:rsidRDefault="001A7896" w:rsidP="00960168">
            <w:pPr>
              <w:pStyle w:val="Appendix-subrequirement-a"/>
            </w:pPr>
            <w:r w:rsidRPr="000563CE">
              <w:t>A documented maintenance program that includes routine, predictive and event-driven maintenance to ensure that all relevant parameters (e.g., all civil, mechanical, electrical and instrumentation components of a mine waste facility) are maintained in accordance with performance criteria, company standards, host country law and sound operating practices;</w:t>
            </w:r>
          </w:p>
          <w:p w14:paraId="39D0A545" w14:textId="77777777" w:rsidR="001A7896" w:rsidRDefault="001A7896" w:rsidP="00960168">
            <w:pPr>
              <w:pStyle w:val="Appendix-subrequirement-a"/>
            </w:pPr>
            <w:r w:rsidRPr="000563CE">
              <w:t xml:space="preserve">A surveillance program that addresses surveillance needs associated with the risk management plan and critical controls management, and includes inspection and monitoring of the operation, physical </w:t>
            </w:r>
            <w:proofErr w:type="gramStart"/>
            <w:r w:rsidRPr="000563CE">
              <w:t>and  chemical</w:t>
            </w:r>
            <w:proofErr w:type="gramEnd"/>
            <w:r w:rsidRPr="000563CE">
              <w:t xml:space="preserve"> integrity and stability, and safety of mine waste facilities, and a qualitative and quantitative comparison of actual to expected behavior of each facility</w:t>
            </w:r>
            <w:r>
              <w:t>;</w:t>
            </w:r>
          </w:p>
          <w:p w14:paraId="14611B77" w14:textId="77777777" w:rsidR="001A7896" w:rsidRDefault="001A7896" w:rsidP="00960168">
            <w:pPr>
              <w:pStyle w:val="Appendix-subrequirement-a"/>
            </w:pPr>
            <w:r w:rsidRPr="000563CE">
              <w:t>Documentation of facility-specific performance measures as indicators of effectiveness of mine waste management actions; and</w:t>
            </w:r>
          </w:p>
          <w:p w14:paraId="6C675E13" w14:textId="77777777" w:rsidR="001A7896" w:rsidRPr="000563CE" w:rsidRDefault="001A7896" w:rsidP="00960168">
            <w:pPr>
              <w:pStyle w:val="Appendix-subrequirement-a"/>
            </w:pPr>
            <w:r w:rsidRPr="000563CE">
              <w:t>Documentation of risk controls and critical controls (see also 4.1.5.3), associated performance criteria and indicators, and descriptions of pre-defined actions to be taken if performance criteria are not met or control is lost.</w:t>
            </w:r>
          </w:p>
        </w:tc>
        <w:tc>
          <w:tcPr>
            <w:tcW w:w="480" w:type="dxa"/>
            <w:tcBorders>
              <w:top w:val="single" w:sz="4" w:space="0" w:color="F2F2F2" w:themeColor="background1" w:themeShade="F2"/>
            </w:tcBorders>
            <w:shd w:val="clear" w:color="auto" w:fill="auto"/>
            <w:vAlign w:val="center"/>
          </w:tcPr>
          <w:p w14:paraId="5490E16F" w14:textId="66D1508B" w:rsidR="001A7896" w:rsidRDefault="001A7896" w:rsidP="001A7896">
            <w:pPr>
              <w:pStyle w:val="Table2TextNRtext"/>
            </w:pPr>
            <w:r w:rsidRPr="00C37D10">
              <w:rPr>
                <w:szCs w:val="14"/>
                <w:highlight w:val="cyan"/>
              </w:rPr>
              <w:t>X</w:t>
            </w:r>
          </w:p>
        </w:tc>
        <w:tc>
          <w:tcPr>
            <w:tcW w:w="3919" w:type="dxa"/>
            <w:tcBorders>
              <w:top w:val="single" w:sz="4" w:space="0" w:color="F2F2F2" w:themeColor="background1" w:themeShade="F2"/>
            </w:tcBorders>
            <w:shd w:val="clear" w:color="auto" w:fill="auto"/>
            <w:vAlign w:val="center"/>
          </w:tcPr>
          <w:p w14:paraId="552533C4" w14:textId="2E6741D9" w:rsidR="001A7896" w:rsidRPr="00326378" w:rsidRDefault="001A7896" w:rsidP="001A7896">
            <w:pPr>
              <w:pStyle w:val="Table2Text"/>
            </w:pPr>
          </w:p>
        </w:tc>
      </w:tr>
      <w:tr w:rsidR="001A7896" w:rsidRPr="00EA722E" w14:paraId="0EA992C6" w14:textId="77777777" w:rsidTr="001A7896">
        <w:trPr>
          <w:trHeight w:val="280"/>
        </w:trPr>
        <w:tc>
          <w:tcPr>
            <w:tcW w:w="721" w:type="dxa"/>
            <w:tcBorders>
              <w:top w:val="single" w:sz="4" w:space="0" w:color="F2F2F2" w:themeColor="background1" w:themeShade="F2"/>
            </w:tcBorders>
            <w:shd w:val="clear" w:color="auto" w:fill="auto"/>
            <w:noWrap/>
          </w:tcPr>
          <w:p w14:paraId="1FCAA8BA" w14:textId="77777777" w:rsidR="001A7896" w:rsidRPr="000563CE" w:rsidRDefault="001A7896" w:rsidP="001A7896">
            <w:pPr>
              <w:pStyle w:val="Table2Text"/>
            </w:pPr>
            <w:r w:rsidRPr="000563CE">
              <w:t>4.1.5.6.</w:t>
            </w:r>
          </w:p>
        </w:tc>
        <w:tc>
          <w:tcPr>
            <w:tcW w:w="4420" w:type="dxa"/>
            <w:tcBorders>
              <w:top w:val="single" w:sz="4" w:space="0" w:color="F2F2F2" w:themeColor="background1" w:themeShade="F2"/>
            </w:tcBorders>
            <w:shd w:val="clear" w:color="auto" w:fill="auto"/>
            <w:noWrap/>
          </w:tcPr>
          <w:p w14:paraId="3CB79AD2" w14:textId="77777777" w:rsidR="001A7896" w:rsidRDefault="001A7896" w:rsidP="001A7896">
            <w:pPr>
              <w:pStyle w:val="Table2Text"/>
            </w:pPr>
            <w:proofErr w:type="gramStart"/>
            <w:r w:rsidRPr="000563CE">
              <w:rPr>
                <w:color w:val="C00000"/>
              </w:rPr>
              <w:t xml:space="preserve">Critical </w:t>
            </w:r>
            <w:r>
              <w:rPr>
                <w:color w:val="C00000"/>
              </w:rPr>
              <w:t xml:space="preserve"> </w:t>
            </w:r>
            <w:r w:rsidRPr="000563CE">
              <w:t>On</w:t>
            </w:r>
            <w:proofErr w:type="gramEnd"/>
            <w:r w:rsidRPr="000563CE">
              <w:t xml:space="preserve"> a regular basis, the operating company shall evaluate the performance of mine waste facilities to:</w:t>
            </w:r>
          </w:p>
          <w:p w14:paraId="6ABB4D6B" w14:textId="77777777" w:rsidR="001A7896" w:rsidRDefault="001A7896" w:rsidP="00960168">
            <w:pPr>
              <w:pStyle w:val="Appendix-subrequirement-a"/>
              <w:numPr>
                <w:ilvl w:val="0"/>
                <w:numId w:val="96"/>
              </w:numPr>
            </w:pPr>
            <w:r w:rsidRPr="000563CE">
              <w:t>Assess whether performance objectives are being met (see 4.1.4.2.a and 4.1.5.5);</w:t>
            </w:r>
          </w:p>
          <w:p w14:paraId="2E95E7A0" w14:textId="77777777" w:rsidR="001A7896" w:rsidRDefault="001A7896" w:rsidP="00960168">
            <w:pPr>
              <w:pStyle w:val="Appendix-subrequirement-a"/>
            </w:pPr>
            <w:r w:rsidRPr="000563CE">
              <w:t xml:space="preserve">Assess the effectiveness of risk management measures, including critical controls (see 4.1.5.3); </w:t>
            </w:r>
          </w:p>
          <w:p w14:paraId="47E3B23A" w14:textId="77777777" w:rsidR="001A7896" w:rsidRDefault="001A7896" w:rsidP="00960168">
            <w:pPr>
              <w:pStyle w:val="Appendix-subrequirement-a"/>
            </w:pPr>
            <w:r w:rsidRPr="000563CE">
              <w:t>Inform updates to the risk management process (see 4.1.4.1.c) and the OMS (see 4.1.5.7); and</w:t>
            </w:r>
          </w:p>
          <w:p w14:paraId="05393164" w14:textId="77777777" w:rsidR="001A7896" w:rsidRPr="000563CE" w:rsidRDefault="001A7896" w:rsidP="00960168">
            <w:pPr>
              <w:pStyle w:val="Appendix-subrequirement-a"/>
            </w:pPr>
            <w:r w:rsidRPr="000563CE">
              <w:t>Inform the management review to facilitate continual improvement (see 4.1.5.8).</w:t>
            </w:r>
          </w:p>
        </w:tc>
        <w:tc>
          <w:tcPr>
            <w:tcW w:w="480" w:type="dxa"/>
            <w:tcBorders>
              <w:top w:val="single" w:sz="4" w:space="0" w:color="F2F2F2" w:themeColor="background1" w:themeShade="F2"/>
            </w:tcBorders>
            <w:shd w:val="clear" w:color="auto" w:fill="auto"/>
            <w:vAlign w:val="center"/>
          </w:tcPr>
          <w:p w14:paraId="7E288664" w14:textId="070BE168" w:rsidR="001A7896" w:rsidRDefault="001A7896" w:rsidP="001A7896">
            <w:pPr>
              <w:pStyle w:val="Table2TextNRtext"/>
            </w:pPr>
            <w:r w:rsidRPr="00C37D10">
              <w:rPr>
                <w:szCs w:val="14"/>
                <w:highlight w:val="cyan"/>
              </w:rPr>
              <w:t>X</w:t>
            </w:r>
          </w:p>
        </w:tc>
        <w:tc>
          <w:tcPr>
            <w:tcW w:w="3919" w:type="dxa"/>
            <w:tcBorders>
              <w:top w:val="single" w:sz="4" w:space="0" w:color="F2F2F2" w:themeColor="background1" w:themeShade="F2"/>
            </w:tcBorders>
            <w:shd w:val="clear" w:color="auto" w:fill="auto"/>
            <w:vAlign w:val="center"/>
          </w:tcPr>
          <w:p w14:paraId="73B8ABF4" w14:textId="4A55EEEF" w:rsidR="001A7896" w:rsidRPr="00326378" w:rsidRDefault="001A7896" w:rsidP="001A7896">
            <w:pPr>
              <w:pStyle w:val="Table2Text"/>
            </w:pPr>
          </w:p>
        </w:tc>
      </w:tr>
      <w:tr w:rsidR="001A7896" w:rsidRPr="00EA722E" w14:paraId="3609CFA5" w14:textId="77777777" w:rsidTr="001A7896">
        <w:trPr>
          <w:trHeight w:val="280"/>
        </w:trPr>
        <w:tc>
          <w:tcPr>
            <w:tcW w:w="721" w:type="dxa"/>
            <w:tcBorders>
              <w:top w:val="single" w:sz="4" w:space="0" w:color="F2F2F2" w:themeColor="background1" w:themeShade="F2"/>
            </w:tcBorders>
            <w:shd w:val="clear" w:color="auto" w:fill="auto"/>
            <w:noWrap/>
          </w:tcPr>
          <w:p w14:paraId="1A707566" w14:textId="77777777" w:rsidR="001A7896" w:rsidRPr="000563CE" w:rsidRDefault="001A7896" w:rsidP="001A7896">
            <w:pPr>
              <w:pStyle w:val="Table2Text"/>
            </w:pPr>
            <w:r w:rsidRPr="000563CE">
              <w:t>4.1.5.7.</w:t>
            </w:r>
          </w:p>
        </w:tc>
        <w:tc>
          <w:tcPr>
            <w:tcW w:w="4420" w:type="dxa"/>
            <w:tcBorders>
              <w:top w:val="single" w:sz="4" w:space="0" w:color="F2F2F2" w:themeColor="background1" w:themeShade="F2"/>
            </w:tcBorders>
            <w:shd w:val="clear" w:color="auto" w:fill="auto"/>
            <w:noWrap/>
          </w:tcPr>
          <w:p w14:paraId="675477C2" w14:textId="77777777" w:rsidR="001A7896" w:rsidRPr="000563CE" w:rsidRDefault="001A7896" w:rsidP="001A7896">
            <w:pPr>
              <w:pStyle w:val="Table2Text"/>
            </w:pPr>
            <w:r w:rsidRPr="000563CE">
              <w:t>The OMS manual shall be updated and new or revised risk and critical control strategies implemented if information reveals that mine waste facilities are not being effectively operated or maintained in a manner that protects human health and safety, and prevents or otherwise minimizes harm to the environment and communities.</w:t>
            </w:r>
          </w:p>
        </w:tc>
        <w:tc>
          <w:tcPr>
            <w:tcW w:w="480" w:type="dxa"/>
            <w:tcBorders>
              <w:top w:val="single" w:sz="4" w:space="0" w:color="F2F2F2" w:themeColor="background1" w:themeShade="F2"/>
              <w:bottom w:val="single" w:sz="4" w:space="0" w:color="F2F2F2" w:themeColor="background1" w:themeShade="F2"/>
            </w:tcBorders>
            <w:shd w:val="clear" w:color="auto" w:fill="auto"/>
            <w:vAlign w:val="center"/>
          </w:tcPr>
          <w:p w14:paraId="2E83460A" w14:textId="6DD2FE63" w:rsidR="001A7896" w:rsidRDefault="001A7896" w:rsidP="001A7896">
            <w:pPr>
              <w:pStyle w:val="Table2TextNRtext"/>
            </w:pPr>
            <w:r w:rsidRPr="00C37D10">
              <w:rPr>
                <w:szCs w:val="14"/>
                <w:highlight w:val="cyan"/>
              </w:rPr>
              <w:t>X</w:t>
            </w:r>
          </w:p>
        </w:tc>
        <w:tc>
          <w:tcPr>
            <w:tcW w:w="3919" w:type="dxa"/>
            <w:tcBorders>
              <w:top w:val="single" w:sz="4" w:space="0" w:color="F2F2F2" w:themeColor="background1" w:themeShade="F2"/>
            </w:tcBorders>
            <w:shd w:val="clear" w:color="auto" w:fill="auto"/>
            <w:vAlign w:val="center"/>
          </w:tcPr>
          <w:p w14:paraId="7D22AB12" w14:textId="5DBC1D24" w:rsidR="001A7896" w:rsidRPr="00326378" w:rsidRDefault="001A7896" w:rsidP="001A7896">
            <w:pPr>
              <w:pStyle w:val="Table2Text"/>
            </w:pPr>
          </w:p>
        </w:tc>
      </w:tr>
      <w:tr w:rsidR="001A7896" w:rsidRPr="00EA722E" w14:paraId="62D5DA4D" w14:textId="77777777" w:rsidTr="001A7896">
        <w:trPr>
          <w:trHeight w:val="280"/>
        </w:trPr>
        <w:tc>
          <w:tcPr>
            <w:tcW w:w="721" w:type="dxa"/>
            <w:tcBorders>
              <w:top w:val="single" w:sz="4" w:space="0" w:color="F2F2F2" w:themeColor="background1" w:themeShade="F2"/>
            </w:tcBorders>
            <w:shd w:val="clear" w:color="auto" w:fill="auto"/>
            <w:noWrap/>
          </w:tcPr>
          <w:p w14:paraId="316FBB64" w14:textId="77777777" w:rsidR="001A7896" w:rsidRPr="000563CE" w:rsidRDefault="001A7896" w:rsidP="001A7896">
            <w:pPr>
              <w:pStyle w:val="Table2Text"/>
            </w:pPr>
            <w:r w:rsidRPr="000563CE">
              <w:lastRenderedPageBreak/>
              <w:t>4.1.5.8.</w:t>
            </w:r>
          </w:p>
        </w:tc>
        <w:tc>
          <w:tcPr>
            <w:tcW w:w="4420" w:type="dxa"/>
            <w:tcBorders>
              <w:top w:val="single" w:sz="4" w:space="0" w:color="F2F2F2" w:themeColor="background1" w:themeShade="F2"/>
            </w:tcBorders>
            <w:shd w:val="clear" w:color="auto" w:fill="auto"/>
            <w:noWrap/>
          </w:tcPr>
          <w:p w14:paraId="2674CBFD" w14:textId="77777777" w:rsidR="001A7896" w:rsidRDefault="001A7896" w:rsidP="001A7896">
            <w:pPr>
              <w:pStyle w:val="Table2Text"/>
            </w:pPr>
            <w:r w:rsidRPr="000563CE">
              <w:t>The operating company shall implement an annual management review to facilitate continual improvement of tailings storage facilities and all other mine waste facilities where the potential exists for contamination or catastrophic failure that could impact human health, safety, the environment or communities. The review shall:</w:t>
            </w:r>
          </w:p>
          <w:p w14:paraId="69C26886" w14:textId="77777777" w:rsidR="001A7896" w:rsidRDefault="001A7896" w:rsidP="00960168">
            <w:pPr>
              <w:pStyle w:val="Appendix-subrequirement-a"/>
              <w:numPr>
                <w:ilvl w:val="0"/>
                <w:numId w:val="97"/>
              </w:numPr>
            </w:pPr>
            <w:r w:rsidRPr="000563CE">
              <w:t>Align with the steps outlined in the Mining Association of Canada’s Tailings Management Protocol or a similar framework; and</w:t>
            </w:r>
          </w:p>
          <w:p w14:paraId="6230BEAF" w14:textId="77777777" w:rsidR="001A7896" w:rsidRPr="000563CE" w:rsidRDefault="001A7896" w:rsidP="00960168">
            <w:pPr>
              <w:pStyle w:val="Appendix-subrequirement-a"/>
            </w:pPr>
            <w:r w:rsidRPr="000563CE">
              <w:t>Be documented, and the results reported to an accountable executive officer.</w:t>
            </w:r>
          </w:p>
        </w:tc>
        <w:tc>
          <w:tcPr>
            <w:tcW w:w="480" w:type="dxa"/>
            <w:tcBorders>
              <w:top w:val="single" w:sz="4" w:space="0" w:color="F2F2F2" w:themeColor="background1" w:themeShade="F2"/>
            </w:tcBorders>
            <w:shd w:val="clear" w:color="auto" w:fill="auto"/>
            <w:vAlign w:val="center"/>
          </w:tcPr>
          <w:p w14:paraId="03102FE5" w14:textId="5276113A" w:rsidR="001A7896" w:rsidRDefault="001A7896" w:rsidP="001A7896">
            <w:pPr>
              <w:pStyle w:val="Table2TextNRtext"/>
            </w:pPr>
            <w:r w:rsidRPr="00C37D10">
              <w:rPr>
                <w:szCs w:val="14"/>
                <w:highlight w:val="cyan"/>
              </w:rPr>
              <w:t>X</w:t>
            </w:r>
          </w:p>
        </w:tc>
        <w:tc>
          <w:tcPr>
            <w:tcW w:w="3919" w:type="dxa"/>
            <w:tcBorders>
              <w:top w:val="single" w:sz="4" w:space="0" w:color="F2F2F2" w:themeColor="background1" w:themeShade="F2"/>
            </w:tcBorders>
            <w:shd w:val="clear" w:color="auto" w:fill="auto"/>
            <w:vAlign w:val="center"/>
          </w:tcPr>
          <w:p w14:paraId="1F0A2262" w14:textId="77777777" w:rsidR="001A7896" w:rsidRPr="00326378" w:rsidRDefault="001A7896" w:rsidP="001A7896">
            <w:pPr>
              <w:pStyle w:val="Table2Text"/>
            </w:pPr>
          </w:p>
        </w:tc>
      </w:tr>
      <w:tr w:rsidR="001A7896" w:rsidRPr="00EA722E" w14:paraId="2A5AE451" w14:textId="77777777" w:rsidTr="001A7896">
        <w:trPr>
          <w:trHeight w:val="280"/>
        </w:trPr>
        <w:tc>
          <w:tcPr>
            <w:tcW w:w="721" w:type="dxa"/>
            <w:tcBorders>
              <w:top w:val="single" w:sz="4" w:space="0" w:color="F2F2F2" w:themeColor="background1" w:themeShade="F2"/>
            </w:tcBorders>
            <w:shd w:val="clear" w:color="auto" w:fill="auto"/>
            <w:noWrap/>
          </w:tcPr>
          <w:p w14:paraId="41249E81" w14:textId="77777777" w:rsidR="001A7896" w:rsidRPr="000563CE" w:rsidRDefault="001A7896" w:rsidP="001A7896">
            <w:pPr>
              <w:pStyle w:val="Table2Text"/>
            </w:pPr>
            <w:r w:rsidRPr="000563CE">
              <w:t>4.1.6.1.</w:t>
            </w:r>
          </w:p>
        </w:tc>
        <w:tc>
          <w:tcPr>
            <w:tcW w:w="4420" w:type="dxa"/>
            <w:tcBorders>
              <w:top w:val="single" w:sz="4" w:space="0" w:color="F2F2F2" w:themeColor="background1" w:themeShade="F2"/>
            </w:tcBorders>
            <w:shd w:val="clear" w:color="auto" w:fill="auto"/>
            <w:noWrap/>
          </w:tcPr>
          <w:p w14:paraId="34E18F3C" w14:textId="77777777" w:rsidR="001A7896" w:rsidRPr="000563CE" w:rsidRDefault="001A7896" w:rsidP="001A7896">
            <w:pPr>
              <w:pStyle w:val="Table2Text"/>
            </w:pPr>
            <w:r w:rsidRPr="000563CE">
              <w:t>The siting and design or re-design of tailings storage facilities and other relevant mine waste facilities, and the selection and modification of strategies to manage chemical and physical risks associated with those facilities shall be informed by independent reviews throughout the mine life cycle.</w:t>
            </w:r>
          </w:p>
        </w:tc>
        <w:tc>
          <w:tcPr>
            <w:tcW w:w="480" w:type="dxa"/>
            <w:tcBorders>
              <w:top w:val="single" w:sz="4" w:space="0" w:color="F2F2F2" w:themeColor="background1" w:themeShade="F2"/>
              <w:bottom w:val="single" w:sz="4" w:space="0" w:color="F2F2F2" w:themeColor="background1" w:themeShade="F2"/>
            </w:tcBorders>
            <w:shd w:val="clear" w:color="auto" w:fill="auto"/>
            <w:vAlign w:val="center"/>
          </w:tcPr>
          <w:p w14:paraId="4C40B881" w14:textId="167FC241" w:rsidR="001A7896" w:rsidRDefault="001A7896" w:rsidP="001A7896">
            <w:pPr>
              <w:pStyle w:val="Table2TextNRtext"/>
            </w:pPr>
            <w:r w:rsidRPr="00C37D10">
              <w:rPr>
                <w:szCs w:val="14"/>
                <w:highlight w:val="cyan"/>
              </w:rPr>
              <w:t>X</w:t>
            </w:r>
          </w:p>
        </w:tc>
        <w:tc>
          <w:tcPr>
            <w:tcW w:w="3919" w:type="dxa"/>
            <w:tcBorders>
              <w:top w:val="single" w:sz="4" w:space="0" w:color="F2F2F2" w:themeColor="background1" w:themeShade="F2"/>
            </w:tcBorders>
            <w:shd w:val="clear" w:color="auto" w:fill="auto"/>
            <w:vAlign w:val="center"/>
          </w:tcPr>
          <w:p w14:paraId="69F3002E" w14:textId="24A249BC" w:rsidR="001A7896" w:rsidRPr="00326378" w:rsidRDefault="001A7896" w:rsidP="001A7896">
            <w:pPr>
              <w:pStyle w:val="Table2Text"/>
            </w:pPr>
          </w:p>
        </w:tc>
      </w:tr>
      <w:tr w:rsidR="001A7896" w:rsidRPr="00EA722E" w14:paraId="7FBE0C46" w14:textId="77777777" w:rsidTr="001A7896">
        <w:trPr>
          <w:trHeight w:val="280"/>
        </w:trPr>
        <w:tc>
          <w:tcPr>
            <w:tcW w:w="721" w:type="dxa"/>
            <w:tcBorders>
              <w:top w:val="single" w:sz="4" w:space="0" w:color="F2F2F2" w:themeColor="background1" w:themeShade="F2"/>
            </w:tcBorders>
            <w:shd w:val="clear" w:color="auto" w:fill="auto"/>
            <w:noWrap/>
          </w:tcPr>
          <w:p w14:paraId="7BF5B7B6" w14:textId="77777777" w:rsidR="001A7896" w:rsidRPr="000563CE" w:rsidRDefault="001A7896" w:rsidP="001A7896">
            <w:pPr>
              <w:pStyle w:val="Table2Text"/>
            </w:pPr>
            <w:r w:rsidRPr="000563CE">
              <w:t>4.1.6.2.</w:t>
            </w:r>
          </w:p>
        </w:tc>
        <w:tc>
          <w:tcPr>
            <w:tcW w:w="4420" w:type="dxa"/>
            <w:tcBorders>
              <w:top w:val="single" w:sz="4" w:space="0" w:color="F2F2F2" w:themeColor="background1" w:themeShade="F2"/>
            </w:tcBorders>
            <w:shd w:val="clear" w:color="auto" w:fill="auto"/>
            <w:noWrap/>
          </w:tcPr>
          <w:p w14:paraId="1C95BB7A" w14:textId="77777777" w:rsidR="001A7896" w:rsidRPr="000563CE" w:rsidRDefault="001A7896" w:rsidP="001A7896">
            <w:pPr>
              <w:pStyle w:val="Table2Text"/>
            </w:pPr>
            <w:r w:rsidRPr="000563CE">
              <w:t>Reviews shall be carried out by independent review bodies, which may be composed of a single reviewer or several individuals. At high-risk mine waste facilities, a panel of three or more subject matter experts shall comprise the independent review body.</w:t>
            </w:r>
          </w:p>
        </w:tc>
        <w:tc>
          <w:tcPr>
            <w:tcW w:w="480" w:type="dxa"/>
            <w:tcBorders>
              <w:top w:val="single" w:sz="4" w:space="0" w:color="F2F2F2" w:themeColor="background1" w:themeShade="F2"/>
              <w:bottom w:val="single" w:sz="4" w:space="0" w:color="F2F2F2" w:themeColor="background1" w:themeShade="F2"/>
            </w:tcBorders>
            <w:shd w:val="clear" w:color="auto" w:fill="auto"/>
            <w:vAlign w:val="center"/>
          </w:tcPr>
          <w:p w14:paraId="374602A0" w14:textId="3E4BE578" w:rsidR="001A7896" w:rsidRDefault="001A7896" w:rsidP="001A7896">
            <w:pPr>
              <w:pStyle w:val="Table2TextNRtext"/>
            </w:pPr>
            <w:r w:rsidRPr="00C37D10">
              <w:rPr>
                <w:szCs w:val="14"/>
                <w:highlight w:val="cyan"/>
              </w:rPr>
              <w:t>X</w:t>
            </w:r>
          </w:p>
        </w:tc>
        <w:tc>
          <w:tcPr>
            <w:tcW w:w="3919" w:type="dxa"/>
            <w:tcBorders>
              <w:top w:val="single" w:sz="4" w:space="0" w:color="F2F2F2" w:themeColor="background1" w:themeShade="F2"/>
            </w:tcBorders>
            <w:shd w:val="clear" w:color="auto" w:fill="auto"/>
            <w:vAlign w:val="center"/>
          </w:tcPr>
          <w:p w14:paraId="13DF7CA9" w14:textId="77777777" w:rsidR="001A7896" w:rsidRPr="00326378" w:rsidRDefault="001A7896" w:rsidP="001A7896">
            <w:pPr>
              <w:pStyle w:val="Table2Text"/>
            </w:pPr>
          </w:p>
        </w:tc>
      </w:tr>
      <w:tr w:rsidR="001A7896" w:rsidRPr="00EA722E" w14:paraId="4C3891D5" w14:textId="77777777" w:rsidTr="001A7896">
        <w:trPr>
          <w:trHeight w:val="280"/>
        </w:trPr>
        <w:tc>
          <w:tcPr>
            <w:tcW w:w="721" w:type="dxa"/>
            <w:tcBorders>
              <w:top w:val="single" w:sz="4" w:space="0" w:color="F2F2F2" w:themeColor="background1" w:themeShade="F2"/>
            </w:tcBorders>
            <w:shd w:val="clear" w:color="auto" w:fill="auto"/>
            <w:noWrap/>
          </w:tcPr>
          <w:p w14:paraId="38E9D211" w14:textId="77777777" w:rsidR="001A7896" w:rsidRPr="000563CE" w:rsidRDefault="001A7896" w:rsidP="001A7896">
            <w:pPr>
              <w:pStyle w:val="Table2Text"/>
            </w:pPr>
            <w:r w:rsidRPr="000563CE">
              <w:t>4.1.6.3.</w:t>
            </w:r>
          </w:p>
        </w:tc>
        <w:tc>
          <w:tcPr>
            <w:tcW w:w="4420" w:type="dxa"/>
            <w:tcBorders>
              <w:top w:val="single" w:sz="4" w:space="0" w:color="F2F2F2" w:themeColor="background1" w:themeShade="F2"/>
            </w:tcBorders>
            <w:shd w:val="clear" w:color="auto" w:fill="auto"/>
            <w:noWrap/>
          </w:tcPr>
          <w:p w14:paraId="7D2C9ABB" w14:textId="77777777" w:rsidR="001A7896" w:rsidRPr="000563CE" w:rsidRDefault="001A7896" w:rsidP="001A7896">
            <w:pPr>
              <w:pStyle w:val="Table2Text"/>
            </w:pPr>
            <w:r w:rsidRPr="000563CE">
              <w:t>Independent reviewers shall be objective, third-party, competent professionals.</w:t>
            </w:r>
          </w:p>
        </w:tc>
        <w:tc>
          <w:tcPr>
            <w:tcW w:w="480" w:type="dxa"/>
            <w:tcBorders>
              <w:top w:val="single" w:sz="4" w:space="0" w:color="F2F2F2" w:themeColor="background1" w:themeShade="F2"/>
              <w:bottom w:val="single" w:sz="4" w:space="0" w:color="F2F2F2" w:themeColor="background1" w:themeShade="F2"/>
            </w:tcBorders>
            <w:shd w:val="clear" w:color="auto" w:fill="auto"/>
            <w:vAlign w:val="center"/>
          </w:tcPr>
          <w:p w14:paraId="3338FFDB" w14:textId="00AF0CBB" w:rsidR="001A7896" w:rsidRDefault="001A7896" w:rsidP="001A7896">
            <w:pPr>
              <w:pStyle w:val="Table2TextNRtext"/>
            </w:pPr>
            <w:r w:rsidRPr="00C37D10">
              <w:rPr>
                <w:szCs w:val="14"/>
                <w:highlight w:val="cyan"/>
              </w:rPr>
              <w:t>X</w:t>
            </w:r>
          </w:p>
        </w:tc>
        <w:tc>
          <w:tcPr>
            <w:tcW w:w="3919" w:type="dxa"/>
            <w:tcBorders>
              <w:top w:val="single" w:sz="4" w:space="0" w:color="F2F2F2" w:themeColor="background1" w:themeShade="F2"/>
            </w:tcBorders>
            <w:shd w:val="clear" w:color="auto" w:fill="auto"/>
            <w:vAlign w:val="center"/>
          </w:tcPr>
          <w:p w14:paraId="2CBC3B38" w14:textId="77777777" w:rsidR="001A7896" w:rsidRPr="00326378" w:rsidRDefault="001A7896" w:rsidP="001A7896">
            <w:pPr>
              <w:pStyle w:val="Table2Text"/>
            </w:pPr>
          </w:p>
        </w:tc>
      </w:tr>
      <w:tr w:rsidR="001A7896" w:rsidRPr="00EA722E" w14:paraId="782A4888" w14:textId="77777777" w:rsidTr="001A7896">
        <w:trPr>
          <w:trHeight w:val="280"/>
        </w:trPr>
        <w:tc>
          <w:tcPr>
            <w:tcW w:w="721" w:type="dxa"/>
            <w:tcBorders>
              <w:top w:val="single" w:sz="4" w:space="0" w:color="F2F2F2" w:themeColor="background1" w:themeShade="F2"/>
            </w:tcBorders>
            <w:shd w:val="clear" w:color="auto" w:fill="auto"/>
            <w:noWrap/>
          </w:tcPr>
          <w:p w14:paraId="313F84F4" w14:textId="77777777" w:rsidR="001A7896" w:rsidRPr="000563CE" w:rsidRDefault="001A7896" w:rsidP="001A7896">
            <w:pPr>
              <w:pStyle w:val="Table2Text"/>
            </w:pPr>
            <w:r w:rsidRPr="000563CE">
              <w:t>4.1.6.4.</w:t>
            </w:r>
          </w:p>
        </w:tc>
        <w:tc>
          <w:tcPr>
            <w:tcW w:w="4420" w:type="dxa"/>
            <w:tcBorders>
              <w:top w:val="single" w:sz="4" w:space="0" w:color="F2F2F2" w:themeColor="background1" w:themeShade="F2"/>
            </w:tcBorders>
            <w:shd w:val="clear" w:color="auto" w:fill="auto"/>
            <w:noWrap/>
          </w:tcPr>
          <w:p w14:paraId="6CDC3FAF" w14:textId="77777777" w:rsidR="001A7896" w:rsidRPr="000563CE" w:rsidRDefault="001A7896" w:rsidP="001A7896">
            <w:pPr>
              <w:pStyle w:val="Table2Text"/>
            </w:pPr>
            <w:r w:rsidRPr="000563CE">
              <w:t>Independent review bodies shall report to the operation’s general manager and an accountable executive officer of the operating company or its corporate owner.</w:t>
            </w:r>
          </w:p>
        </w:tc>
        <w:tc>
          <w:tcPr>
            <w:tcW w:w="480" w:type="dxa"/>
            <w:tcBorders>
              <w:top w:val="single" w:sz="4" w:space="0" w:color="F2F2F2" w:themeColor="background1" w:themeShade="F2"/>
              <w:bottom w:val="single" w:sz="4" w:space="0" w:color="F2F2F2" w:themeColor="background1" w:themeShade="F2"/>
            </w:tcBorders>
            <w:shd w:val="clear" w:color="auto" w:fill="auto"/>
            <w:vAlign w:val="center"/>
          </w:tcPr>
          <w:p w14:paraId="5883FB82" w14:textId="56881722" w:rsidR="001A7896" w:rsidRDefault="001A7896" w:rsidP="001A7896">
            <w:pPr>
              <w:pStyle w:val="Table2TextNRtext"/>
            </w:pPr>
            <w:r w:rsidRPr="00C37D10">
              <w:rPr>
                <w:szCs w:val="14"/>
                <w:highlight w:val="cyan"/>
              </w:rPr>
              <w:t>X</w:t>
            </w:r>
          </w:p>
        </w:tc>
        <w:tc>
          <w:tcPr>
            <w:tcW w:w="3919" w:type="dxa"/>
            <w:tcBorders>
              <w:top w:val="single" w:sz="4" w:space="0" w:color="F2F2F2" w:themeColor="background1" w:themeShade="F2"/>
            </w:tcBorders>
            <w:shd w:val="clear" w:color="auto" w:fill="auto"/>
            <w:vAlign w:val="center"/>
          </w:tcPr>
          <w:p w14:paraId="5A548976" w14:textId="77777777" w:rsidR="001A7896" w:rsidRPr="00326378" w:rsidRDefault="001A7896" w:rsidP="001A7896">
            <w:pPr>
              <w:pStyle w:val="Table2Text"/>
            </w:pPr>
          </w:p>
        </w:tc>
      </w:tr>
      <w:tr w:rsidR="001A7896" w:rsidRPr="00EA722E" w14:paraId="7359193A" w14:textId="77777777" w:rsidTr="001A7896">
        <w:trPr>
          <w:trHeight w:val="280"/>
        </w:trPr>
        <w:tc>
          <w:tcPr>
            <w:tcW w:w="721" w:type="dxa"/>
            <w:tcBorders>
              <w:top w:val="single" w:sz="4" w:space="0" w:color="F2F2F2" w:themeColor="background1" w:themeShade="F2"/>
            </w:tcBorders>
            <w:shd w:val="clear" w:color="auto" w:fill="auto"/>
            <w:noWrap/>
          </w:tcPr>
          <w:p w14:paraId="092D935A" w14:textId="77777777" w:rsidR="001A7896" w:rsidRPr="000563CE" w:rsidRDefault="001A7896" w:rsidP="001A7896">
            <w:pPr>
              <w:pStyle w:val="Table2Text"/>
            </w:pPr>
            <w:r w:rsidRPr="000563CE">
              <w:t>4.1.6.5.</w:t>
            </w:r>
          </w:p>
        </w:tc>
        <w:tc>
          <w:tcPr>
            <w:tcW w:w="4420" w:type="dxa"/>
            <w:tcBorders>
              <w:top w:val="single" w:sz="4" w:space="0" w:color="F2F2F2" w:themeColor="background1" w:themeShade="F2"/>
            </w:tcBorders>
            <w:shd w:val="clear" w:color="auto" w:fill="auto"/>
            <w:noWrap/>
          </w:tcPr>
          <w:p w14:paraId="347AA69B" w14:textId="77777777" w:rsidR="001A7896" w:rsidRPr="000563CE" w:rsidRDefault="001A7896" w:rsidP="001A7896">
            <w:pPr>
              <w:pStyle w:val="Table2Text"/>
            </w:pPr>
            <w:r w:rsidRPr="000563CE">
              <w:t>The operating company shall develop and implement an action plan in response to commentary, advice or recommendations from an independent review, document a rationale for any advice or recommendations that will not be implemented, and track progress of the plan’s implementation. All of this information shall be made available to IRMA auditors.</w:t>
            </w:r>
          </w:p>
        </w:tc>
        <w:tc>
          <w:tcPr>
            <w:tcW w:w="480" w:type="dxa"/>
            <w:tcBorders>
              <w:top w:val="single" w:sz="4" w:space="0" w:color="F2F2F2" w:themeColor="background1" w:themeShade="F2"/>
              <w:bottom w:val="single" w:sz="4" w:space="0" w:color="F2F2F2" w:themeColor="background1" w:themeShade="F2"/>
            </w:tcBorders>
            <w:shd w:val="clear" w:color="auto" w:fill="auto"/>
            <w:vAlign w:val="center"/>
          </w:tcPr>
          <w:p w14:paraId="60566A03" w14:textId="3DEC4BD8" w:rsidR="001A7896" w:rsidRDefault="001A7896" w:rsidP="001A7896">
            <w:pPr>
              <w:pStyle w:val="Table2TextNRtext"/>
            </w:pPr>
            <w:r w:rsidRPr="00C37D10">
              <w:rPr>
                <w:szCs w:val="14"/>
                <w:highlight w:val="cyan"/>
              </w:rPr>
              <w:t>X</w:t>
            </w:r>
          </w:p>
        </w:tc>
        <w:tc>
          <w:tcPr>
            <w:tcW w:w="3919" w:type="dxa"/>
            <w:tcBorders>
              <w:top w:val="single" w:sz="4" w:space="0" w:color="F2F2F2" w:themeColor="background1" w:themeShade="F2"/>
            </w:tcBorders>
            <w:shd w:val="clear" w:color="auto" w:fill="auto"/>
            <w:vAlign w:val="center"/>
          </w:tcPr>
          <w:p w14:paraId="6E2DEFE5" w14:textId="77777777" w:rsidR="001A7896" w:rsidRPr="00326378" w:rsidRDefault="001A7896" w:rsidP="001A7896">
            <w:pPr>
              <w:pStyle w:val="Table2Text"/>
            </w:pPr>
          </w:p>
        </w:tc>
      </w:tr>
      <w:tr w:rsidR="001A7896" w:rsidRPr="00EA722E" w14:paraId="6C4BE063" w14:textId="77777777" w:rsidTr="001A7896">
        <w:trPr>
          <w:trHeight w:val="280"/>
        </w:trPr>
        <w:tc>
          <w:tcPr>
            <w:tcW w:w="721" w:type="dxa"/>
            <w:tcBorders>
              <w:top w:val="single" w:sz="4" w:space="0" w:color="F2F2F2" w:themeColor="background1" w:themeShade="F2"/>
            </w:tcBorders>
            <w:shd w:val="clear" w:color="auto" w:fill="auto"/>
            <w:noWrap/>
          </w:tcPr>
          <w:p w14:paraId="3C29BBC9" w14:textId="77777777" w:rsidR="001A7896" w:rsidRPr="000563CE" w:rsidRDefault="001A7896" w:rsidP="001A7896">
            <w:pPr>
              <w:pStyle w:val="Table2Text"/>
            </w:pPr>
            <w:r w:rsidRPr="000563CE">
              <w:t>4.1.7.1.</w:t>
            </w:r>
          </w:p>
        </w:tc>
        <w:tc>
          <w:tcPr>
            <w:tcW w:w="4420" w:type="dxa"/>
            <w:tcBorders>
              <w:top w:val="single" w:sz="4" w:space="0" w:color="F2F2F2" w:themeColor="background1" w:themeShade="F2"/>
            </w:tcBorders>
            <w:shd w:val="clear" w:color="auto" w:fill="auto"/>
            <w:noWrap/>
          </w:tcPr>
          <w:p w14:paraId="2815CF49" w14:textId="77777777" w:rsidR="001A7896" w:rsidRPr="000563CE" w:rsidRDefault="001A7896" w:rsidP="001A7896">
            <w:pPr>
              <w:pStyle w:val="Table2Text"/>
            </w:pPr>
            <w:r w:rsidRPr="000563CE">
              <w:t>Stakeholders shall be consulted during the screening and assessment of mine waste facility siting and management alternatives (see 4.1.4.2), and prior to the finalization of the design of the facilities.</w:t>
            </w:r>
          </w:p>
        </w:tc>
        <w:tc>
          <w:tcPr>
            <w:tcW w:w="480" w:type="dxa"/>
            <w:tcBorders>
              <w:top w:val="single" w:sz="4" w:space="0" w:color="F2F2F2" w:themeColor="background1" w:themeShade="F2"/>
              <w:bottom w:val="single" w:sz="4" w:space="0" w:color="F2F2F2" w:themeColor="background1" w:themeShade="F2"/>
            </w:tcBorders>
            <w:shd w:val="clear" w:color="auto" w:fill="auto"/>
            <w:vAlign w:val="center"/>
          </w:tcPr>
          <w:p w14:paraId="67BDDF03" w14:textId="2D267044" w:rsidR="001A7896" w:rsidRDefault="001A7896" w:rsidP="001A7896">
            <w:pPr>
              <w:pStyle w:val="Table2TextNRtext"/>
            </w:pPr>
            <w:r w:rsidRPr="00C37D10">
              <w:rPr>
                <w:szCs w:val="14"/>
                <w:highlight w:val="cyan"/>
              </w:rPr>
              <w:t>X</w:t>
            </w:r>
          </w:p>
        </w:tc>
        <w:tc>
          <w:tcPr>
            <w:tcW w:w="3919" w:type="dxa"/>
            <w:tcBorders>
              <w:top w:val="single" w:sz="4" w:space="0" w:color="F2F2F2" w:themeColor="background1" w:themeShade="F2"/>
            </w:tcBorders>
            <w:shd w:val="clear" w:color="auto" w:fill="auto"/>
            <w:vAlign w:val="center"/>
          </w:tcPr>
          <w:p w14:paraId="7A215878" w14:textId="77777777" w:rsidR="001A7896" w:rsidRPr="00326378" w:rsidRDefault="001A7896" w:rsidP="001A7896">
            <w:pPr>
              <w:pStyle w:val="Table2Text"/>
            </w:pPr>
          </w:p>
        </w:tc>
      </w:tr>
      <w:tr w:rsidR="001A7896" w:rsidRPr="00EA722E" w14:paraId="2B351860" w14:textId="77777777" w:rsidTr="001A7896">
        <w:trPr>
          <w:trHeight w:val="280"/>
        </w:trPr>
        <w:tc>
          <w:tcPr>
            <w:tcW w:w="721" w:type="dxa"/>
            <w:tcBorders>
              <w:top w:val="single" w:sz="4" w:space="0" w:color="F2F2F2" w:themeColor="background1" w:themeShade="F2"/>
            </w:tcBorders>
            <w:shd w:val="clear" w:color="auto" w:fill="auto"/>
            <w:noWrap/>
          </w:tcPr>
          <w:p w14:paraId="35EC2C47" w14:textId="77777777" w:rsidR="001A7896" w:rsidRPr="000563CE" w:rsidRDefault="001A7896" w:rsidP="001A7896">
            <w:pPr>
              <w:pStyle w:val="Table2Text"/>
            </w:pPr>
            <w:r w:rsidRPr="000563CE">
              <w:t>4.1.7.2.</w:t>
            </w:r>
          </w:p>
        </w:tc>
        <w:tc>
          <w:tcPr>
            <w:tcW w:w="4420" w:type="dxa"/>
            <w:tcBorders>
              <w:top w:val="single" w:sz="4" w:space="0" w:color="F2F2F2" w:themeColor="background1" w:themeShade="F2"/>
            </w:tcBorders>
            <w:shd w:val="clear" w:color="auto" w:fill="auto"/>
            <w:noWrap/>
          </w:tcPr>
          <w:p w14:paraId="406B7270" w14:textId="77777777" w:rsidR="001A7896" w:rsidRPr="000563CE" w:rsidRDefault="001A7896" w:rsidP="001A7896">
            <w:pPr>
              <w:pStyle w:val="Table2Text"/>
            </w:pPr>
            <w:r w:rsidRPr="000563CE">
              <w:t>Emergency preparedness plans or emergency action plans related to catastrophic failure of mine waste facilities shall be discussed and prepared in consultation with potentially affected communities and workers and/or workers’ representatives, and in collaboration with first responders and relevant government agencies. (See also IRMA Chapter 2.5).</w:t>
            </w:r>
          </w:p>
        </w:tc>
        <w:tc>
          <w:tcPr>
            <w:tcW w:w="480" w:type="dxa"/>
            <w:tcBorders>
              <w:top w:val="single" w:sz="4" w:space="0" w:color="F2F2F2" w:themeColor="background1" w:themeShade="F2"/>
              <w:bottom w:val="single" w:sz="4" w:space="0" w:color="F2F2F2" w:themeColor="background1" w:themeShade="F2"/>
            </w:tcBorders>
            <w:shd w:val="clear" w:color="auto" w:fill="auto"/>
            <w:vAlign w:val="center"/>
          </w:tcPr>
          <w:p w14:paraId="751219F0" w14:textId="36ADAF87" w:rsidR="001A7896" w:rsidRDefault="001A7896" w:rsidP="001A7896">
            <w:pPr>
              <w:pStyle w:val="Table2TextNRtext"/>
            </w:pPr>
            <w:r w:rsidRPr="00C37D10">
              <w:rPr>
                <w:szCs w:val="14"/>
                <w:highlight w:val="cyan"/>
              </w:rPr>
              <w:t>X</w:t>
            </w:r>
          </w:p>
        </w:tc>
        <w:tc>
          <w:tcPr>
            <w:tcW w:w="3919" w:type="dxa"/>
            <w:tcBorders>
              <w:top w:val="single" w:sz="4" w:space="0" w:color="F2F2F2" w:themeColor="background1" w:themeShade="F2"/>
            </w:tcBorders>
            <w:shd w:val="clear" w:color="auto" w:fill="auto"/>
            <w:vAlign w:val="center"/>
          </w:tcPr>
          <w:p w14:paraId="5279F191" w14:textId="77777777" w:rsidR="001A7896" w:rsidRPr="00326378" w:rsidRDefault="001A7896" w:rsidP="001A7896">
            <w:pPr>
              <w:pStyle w:val="Table2Text"/>
            </w:pPr>
          </w:p>
        </w:tc>
      </w:tr>
      <w:tr w:rsidR="001A7896" w:rsidRPr="00EA722E" w14:paraId="2D2509B3" w14:textId="77777777" w:rsidTr="001A7896">
        <w:trPr>
          <w:trHeight w:val="280"/>
        </w:trPr>
        <w:tc>
          <w:tcPr>
            <w:tcW w:w="721" w:type="dxa"/>
            <w:tcBorders>
              <w:top w:val="single" w:sz="4" w:space="0" w:color="F2F2F2" w:themeColor="background1" w:themeShade="F2"/>
            </w:tcBorders>
            <w:shd w:val="clear" w:color="auto" w:fill="auto"/>
            <w:noWrap/>
          </w:tcPr>
          <w:p w14:paraId="2EF4E667" w14:textId="77777777" w:rsidR="001A7896" w:rsidRPr="000563CE" w:rsidRDefault="001A7896" w:rsidP="001A7896">
            <w:pPr>
              <w:pStyle w:val="Table2Text"/>
            </w:pPr>
            <w:r w:rsidRPr="000563CE">
              <w:t>4.1.7.3.</w:t>
            </w:r>
          </w:p>
        </w:tc>
        <w:tc>
          <w:tcPr>
            <w:tcW w:w="4420" w:type="dxa"/>
            <w:tcBorders>
              <w:top w:val="single" w:sz="4" w:space="0" w:color="F2F2F2" w:themeColor="background1" w:themeShade="F2"/>
            </w:tcBorders>
            <w:shd w:val="clear" w:color="auto" w:fill="auto"/>
            <w:noWrap/>
          </w:tcPr>
          <w:p w14:paraId="0437DADC" w14:textId="77777777" w:rsidR="001A7896" w:rsidRPr="000563CE" w:rsidRDefault="001A7896" w:rsidP="001A7896">
            <w:pPr>
              <w:pStyle w:val="Table2Text"/>
            </w:pPr>
            <w:r w:rsidRPr="000563CE">
              <w:t>Emergency and evacuation drills (desktop and live) related to catastrophic failure of mine waste facilities shall be held on a regular basis. (See also IRMA Chapter 2.5).</w:t>
            </w:r>
          </w:p>
        </w:tc>
        <w:tc>
          <w:tcPr>
            <w:tcW w:w="480" w:type="dxa"/>
            <w:tcBorders>
              <w:top w:val="single" w:sz="4" w:space="0" w:color="F2F2F2" w:themeColor="background1" w:themeShade="F2"/>
              <w:bottom w:val="single" w:sz="4" w:space="0" w:color="F2F2F2" w:themeColor="background1" w:themeShade="F2"/>
            </w:tcBorders>
            <w:shd w:val="clear" w:color="auto" w:fill="auto"/>
            <w:vAlign w:val="center"/>
          </w:tcPr>
          <w:p w14:paraId="6DD3CA70" w14:textId="4033AB2E" w:rsidR="001A7896" w:rsidRDefault="001A7896" w:rsidP="001A7896">
            <w:pPr>
              <w:pStyle w:val="Table2TextNRtext"/>
            </w:pPr>
            <w:r w:rsidRPr="00C37D10">
              <w:rPr>
                <w:szCs w:val="14"/>
                <w:highlight w:val="cyan"/>
              </w:rPr>
              <w:t>X</w:t>
            </w:r>
          </w:p>
        </w:tc>
        <w:tc>
          <w:tcPr>
            <w:tcW w:w="3919" w:type="dxa"/>
            <w:tcBorders>
              <w:top w:val="single" w:sz="4" w:space="0" w:color="F2F2F2" w:themeColor="background1" w:themeShade="F2"/>
            </w:tcBorders>
            <w:shd w:val="clear" w:color="auto" w:fill="auto"/>
            <w:vAlign w:val="center"/>
          </w:tcPr>
          <w:p w14:paraId="710A2471" w14:textId="77777777" w:rsidR="001A7896" w:rsidRPr="00326378" w:rsidRDefault="001A7896" w:rsidP="001A7896">
            <w:pPr>
              <w:pStyle w:val="Table2Text"/>
            </w:pPr>
          </w:p>
        </w:tc>
      </w:tr>
      <w:tr w:rsidR="001A7896" w:rsidRPr="00EA722E" w14:paraId="68E4D1B7" w14:textId="77777777" w:rsidTr="001A7896">
        <w:trPr>
          <w:trHeight w:val="280"/>
        </w:trPr>
        <w:tc>
          <w:tcPr>
            <w:tcW w:w="721" w:type="dxa"/>
            <w:tcBorders>
              <w:top w:val="single" w:sz="4" w:space="0" w:color="F2F2F2" w:themeColor="background1" w:themeShade="F2"/>
              <w:right w:val="nil"/>
            </w:tcBorders>
            <w:shd w:val="clear" w:color="auto" w:fill="auto"/>
            <w:noWrap/>
          </w:tcPr>
          <w:p w14:paraId="00F1DB3E" w14:textId="77777777" w:rsidR="001A7896" w:rsidRPr="000563CE" w:rsidRDefault="001A7896" w:rsidP="001A7896">
            <w:pPr>
              <w:pStyle w:val="Table2Text"/>
            </w:pPr>
            <w:r w:rsidRPr="000563CE">
              <w:t>4.1.7.4.</w:t>
            </w:r>
          </w:p>
        </w:tc>
        <w:tc>
          <w:tcPr>
            <w:tcW w:w="4420" w:type="dxa"/>
            <w:tcBorders>
              <w:top w:val="single" w:sz="4" w:space="0" w:color="F2F2F2" w:themeColor="background1" w:themeShade="F2"/>
              <w:left w:val="nil"/>
              <w:right w:val="nil"/>
            </w:tcBorders>
            <w:shd w:val="clear" w:color="auto" w:fill="auto"/>
            <w:noWrap/>
          </w:tcPr>
          <w:p w14:paraId="59748A60" w14:textId="77777777" w:rsidR="001A7896" w:rsidRPr="000563CE" w:rsidRDefault="001A7896" w:rsidP="001A7896">
            <w:pPr>
              <w:pStyle w:val="Table2Text"/>
            </w:pPr>
            <w:r w:rsidRPr="000563CE">
              <w:t xml:space="preserve">If requested by stakeholders, the operating company shall report to stakeholders on mine waste facility management actions, monitoring and </w:t>
            </w:r>
            <w:r w:rsidRPr="000563CE">
              <w:lastRenderedPageBreak/>
              <w:t>surveillance results, independent reviews and the effectiveness of management strategies.</w:t>
            </w:r>
          </w:p>
        </w:tc>
        <w:tc>
          <w:tcPr>
            <w:tcW w:w="480" w:type="dxa"/>
            <w:tcBorders>
              <w:top w:val="single" w:sz="4" w:space="0" w:color="F2F2F2" w:themeColor="background1" w:themeShade="F2"/>
              <w:left w:val="nil"/>
              <w:right w:val="nil"/>
            </w:tcBorders>
            <w:shd w:val="clear" w:color="auto" w:fill="auto"/>
            <w:vAlign w:val="center"/>
          </w:tcPr>
          <w:p w14:paraId="66ED6F33" w14:textId="193AD516" w:rsidR="001A7896" w:rsidRDefault="001A7896" w:rsidP="001A7896">
            <w:pPr>
              <w:pStyle w:val="Table2TextNRtext"/>
            </w:pPr>
            <w:r w:rsidRPr="00C37D10">
              <w:rPr>
                <w:szCs w:val="14"/>
                <w:highlight w:val="cyan"/>
              </w:rPr>
              <w:lastRenderedPageBreak/>
              <w:t>X</w:t>
            </w:r>
          </w:p>
        </w:tc>
        <w:tc>
          <w:tcPr>
            <w:tcW w:w="3919" w:type="dxa"/>
            <w:tcBorders>
              <w:top w:val="single" w:sz="4" w:space="0" w:color="F2F2F2" w:themeColor="background1" w:themeShade="F2"/>
              <w:left w:val="nil"/>
            </w:tcBorders>
            <w:shd w:val="clear" w:color="auto" w:fill="auto"/>
            <w:vAlign w:val="center"/>
          </w:tcPr>
          <w:p w14:paraId="3DCFD32A" w14:textId="00F3764F" w:rsidR="001A7896" w:rsidRPr="00326378" w:rsidRDefault="001A7896" w:rsidP="001A7896">
            <w:pPr>
              <w:pStyle w:val="Table2Text"/>
            </w:pPr>
          </w:p>
        </w:tc>
      </w:tr>
      <w:tr w:rsidR="0065743B" w:rsidRPr="00EA722E" w14:paraId="4702DE48" w14:textId="77777777" w:rsidTr="001A7896">
        <w:trPr>
          <w:trHeight w:val="280"/>
        </w:trPr>
        <w:tc>
          <w:tcPr>
            <w:tcW w:w="721" w:type="dxa"/>
            <w:tcBorders>
              <w:top w:val="single" w:sz="4" w:space="0" w:color="F2F2F2" w:themeColor="background1" w:themeShade="F2"/>
            </w:tcBorders>
            <w:shd w:val="clear" w:color="auto" w:fill="auto"/>
            <w:noWrap/>
          </w:tcPr>
          <w:p w14:paraId="2D4E430E" w14:textId="77777777" w:rsidR="0065743B" w:rsidRPr="000563CE" w:rsidRDefault="0065743B" w:rsidP="003A7343">
            <w:pPr>
              <w:pStyle w:val="Table2Text"/>
            </w:pPr>
            <w:r w:rsidRPr="000563CE">
              <w:t>4.1.8.1.</w:t>
            </w:r>
          </w:p>
        </w:tc>
        <w:tc>
          <w:tcPr>
            <w:tcW w:w="4420" w:type="dxa"/>
            <w:tcBorders>
              <w:top w:val="single" w:sz="4" w:space="0" w:color="F2F2F2" w:themeColor="background1" w:themeShade="F2"/>
            </w:tcBorders>
            <w:shd w:val="clear" w:color="auto" w:fill="auto"/>
            <w:noWrap/>
          </w:tcPr>
          <w:p w14:paraId="2E6F474E" w14:textId="77777777" w:rsidR="0065743B" w:rsidRPr="000563CE" w:rsidRDefault="0065743B" w:rsidP="003A7343">
            <w:pPr>
              <w:pStyle w:val="Table2Text"/>
            </w:pPr>
            <w:proofErr w:type="gramStart"/>
            <w:r w:rsidRPr="000563CE">
              <w:rPr>
                <w:color w:val="C00000"/>
              </w:rPr>
              <w:t xml:space="preserve">Critical </w:t>
            </w:r>
            <w:r>
              <w:t xml:space="preserve"> </w:t>
            </w:r>
            <w:r w:rsidRPr="000563CE">
              <w:t>At</w:t>
            </w:r>
            <w:proofErr w:type="gramEnd"/>
            <w:r w:rsidRPr="000563CE">
              <w:t xml:space="preserve"> the present time, mine sites using riverine, submarine and lake disposal of mine waste materials will not be certified by IRMA.</w:t>
            </w:r>
          </w:p>
        </w:tc>
        <w:tc>
          <w:tcPr>
            <w:tcW w:w="480" w:type="dxa"/>
            <w:tcBorders>
              <w:top w:val="single" w:sz="4" w:space="0" w:color="F2F2F2" w:themeColor="background1" w:themeShade="F2"/>
            </w:tcBorders>
            <w:shd w:val="clear" w:color="auto" w:fill="auto"/>
            <w:vAlign w:val="center"/>
          </w:tcPr>
          <w:p w14:paraId="7E0F3F4B" w14:textId="010D6A83" w:rsidR="0065743B" w:rsidRDefault="001A7896" w:rsidP="00034D4F">
            <w:pPr>
              <w:pStyle w:val="Table2TextNRtext"/>
            </w:pPr>
            <w:r w:rsidRPr="003D69C3">
              <w:rPr>
                <w:szCs w:val="14"/>
                <w:highlight w:val="cyan"/>
              </w:rPr>
              <w:t>X</w:t>
            </w:r>
          </w:p>
        </w:tc>
        <w:tc>
          <w:tcPr>
            <w:tcW w:w="3919" w:type="dxa"/>
            <w:tcBorders>
              <w:top w:val="single" w:sz="4" w:space="0" w:color="F2F2F2" w:themeColor="background1" w:themeShade="F2"/>
            </w:tcBorders>
            <w:shd w:val="clear" w:color="auto" w:fill="auto"/>
            <w:vAlign w:val="center"/>
          </w:tcPr>
          <w:p w14:paraId="29FC16C9" w14:textId="54A84C52" w:rsidR="0065743B" w:rsidRPr="00326378" w:rsidRDefault="0065743B" w:rsidP="003A7343">
            <w:pPr>
              <w:pStyle w:val="Table2Text"/>
            </w:pPr>
          </w:p>
        </w:tc>
      </w:tr>
    </w:tbl>
    <w:p w14:paraId="54165203" w14:textId="77777777" w:rsidR="0065743B" w:rsidRDefault="0065743B" w:rsidP="0065743B"/>
    <w:tbl>
      <w:tblPr>
        <w:tblW w:w="9540" w:type="dxa"/>
        <w:tblBorders>
          <w:bottom w:val="single" w:sz="4" w:space="0" w:color="F2F2F2" w:themeColor="background1" w:themeShade="F2"/>
          <w:insideH w:val="single" w:sz="4" w:space="0" w:color="F2F2F2" w:themeColor="background1" w:themeShade="F2"/>
        </w:tblBorders>
        <w:tblCellMar>
          <w:left w:w="115" w:type="dxa"/>
          <w:right w:w="115" w:type="dxa"/>
        </w:tblCellMar>
        <w:tblLook w:val="04A0" w:firstRow="1" w:lastRow="0" w:firstColumn="1" w:lastColumn="0" w:noHBand="0" w:noVBand="1"/>
      </w:tblPr>
      <w:tblGrid>
        <w:gridCol w:w="762"/>
        <w:gridCol w:w="4378"/>
        <w:gridCol w:w="475"/>
        <w:gridCol w:w="3925"/>
      </w:tblGrid>
      <w:tr w:rsidR="0065743B" w:rsidRPr="00E477B5" w14:paraId="2AE6555E" w14:textId="77777777" w:rsidTr="001A7896">
        <w:trPr>
          <w:trHeight w:val="280"/>
        </w:trPr>
        <w:tc>
          <w:tcPr>
            <w:tcW w:w="5140" w:type="dxa"/>
            <w:gridSpan w:val="2"/>
            <w:shd w:val="clear" w:color="auto" w:fill="auto"/>
            <w:noWrap/>
          </w:tcPr>
          <w:p w14:paraId="77551F78" w14:textId="5BABBF11" w:rsidR="0065743B" w:rsidRPr="00E477B5" w:rsidRDefault="0065743B" w:rsidP="006A1219">
            <w:pPr>
              <w:pStyle w:val="Table2ChapterTitle"/>
            </w:pPr>
            <w:bookmarkStart w:id="141" w:name="_Toc51603204"/>
            <w:bookmarkStart w:id="142" w:name="_Toc56677727"/>
            <w:r w:rsidRPr="00615D34">
              <w:t xml:space="preserve">Chapter </w:t>
            </w:r>
            <w:r>
              <w:t>4</w:t>
            </w:r>
            <w:r w:rsidRPr="00615D34">
              <w:t>.</w:t>
            </w:r>
            <w:r>
              <w:t>2—Water Management</w:t>
            </w:r>
            <w:bookmarkEnd w:id="141"/>
            <w:bookmarkEnd w:id="142"/>
          </w:p>
        </w:tc>
        <w:tc>
          <w:tcPr>
            <w:tcW w:w="475" w:type="dxa"/>
            <w:shd w:val="clear" w:color="auto" w:fill="auto"/>
          </w:tcPr>
          <w:p w14:paraId="17A52B64" w14:textId="77777777" w:rsidR="0065743B" w:rsidRPr="00E477B5" w:rsidRDefault="0065743B" w:rsidP="00034D4F">
            <w:pPr>
              <w:pStyle w:val="Table2Text"/>
              <w:jc w:val="center"/>
            </w:pPr>
          </w:p>
        </w:tc>
        <w:tc>
          <w:tcPr>
            <w:tcW w:w="3925" w:type="dxa"/>
            <w:shd w:val="clear" w:color="auto" w:fill="auto"/>
            <w:vAlign w:val="center"/>
          </w:tcPr>
          <w:p w14:paraId="367E6B47" w14:textId="2D974E2C" w:rsidR="0065743B" w:rsidRPr="00E477B5" w:rsidRDefault="00054E6E" w:rsidP="004364BE">
            <w:pPr>
              <w:pStyle w:val="Table2BasisforRating"/>
            </w:pPr>
            <w:commentRangeStart w:id="143"/>
            <w:r>
              <w:t>Basis for rating</w:t>
            </w:r>
            <w:commentRangeEnd w:id="143"/>
            <w:r>
              <w:rPr>
                <w:rStyle w:val="CommentReference"/>
                <w:rFonts w:ascii="Montserrat Light" w:hAnsi="Montserrat Light"/>
                <w:color w:val="auto"/>
              </w:rPr>
              <w:commentReference w:id="143"/>
            </w:r>
          </w:p>
        </w:tc>
      </w:tr>
      <w:tr w:rsidR="001A7896" w:rsidRPr="00E477B5" w14:paraId="6A03550E" w14:textId="77777777" w:rsidTr="001A7896">
        <w:trPr>
          <w:trHeight w:val="280"/>
        </w:trPr>
        <w:tc>
          <w:tcPr>
            <w:tcW w:w="762" w:type="dxa"/>
            <w:shd w:val="clear" w:color="auto" w:fill="auto"/>
            <w:noWrap/>
            <w:hideMark/>
          </w:tcPr>
          <w:p w14:paraId="6165B111" w14:textId="77777777" w:rsidR="001A7896" w:rsidRPr="00133E16" w:rsidRDefault="001A7896" w:rsidP="001A7896">
            <w:pPr>
              <w:pStyle w:val="Table2Text"/>
            </w:pPr>
            <w:r w:rsidRPr="00133E16">
              <w:t>4.2.1.1.</w:t>
            </w:r>
          </w:p>
        </w:tc>
        <w:tc>
          <w:tcPr>
            <w:tcW w:w="4378" w:type="dxa"/>
            <w:shd w:val="clear" w:color="auto" w:fill="auto"/>
            <w:noWrap/>
            <w:hideMark/>
          </w:tcPr>
          <w:p w14:paraId="1546C2AE" w14:textId="77777777" w:rsidR="001A7896" w:rsidRPr="00133E16" w:rsidRDefault="001A7896" w:rsidP="001A7896">
            <w:pPr>
              <w:pStyle w:val="Table2Text"/>
            </w:pPr>
            <w:r w:rsidRPr="00133E16">
              <w:t>The operating company shall identify water users, water rights holders and other stakeholders that may potentially affect or be affected by its mine water management practices.</w:t>
            </w:r>
          </w:p>
        </w:tc>
        <w:tc>
          <w:tcPr>
            <w:tcW w:w="475" w:type="dxa"/>
            <w:shd w:val="clear" w:color="auto" w:fill="auto"/>
          </w:tcPr>
          <w:p w14:paraId="56A73718" w14:textId="00A8C727" w:rsidR="001A7896" w:rsidRPr="00E477B5" w:rsidRDefault="001A7896" w:rsidP="001A7896">
            <w:pPr>
              <w:pStyle w:val="Table2Text"/>
              <w:jc w:val="center"/>
            </w:pPr>
            <w:r w:rsidRPr="00A762FD">
              <w:rPr>
                <w:szCs w:val="14"/>
                <w:highlight w:val="cyan"/>
              </w:rPr>
              <w:t>X</w:t>
            </w:r>
          </w:p>
        </w:tc>
        <w:tc>
          <w:tcPr>
            <w:tcW w:w="3925" w:type="dxa"/>
            <w:shd w:val="clear" w:color="auto" w:fill="auto"/>
            <w:vAlign w:val="center"/>
          </w:tcPr>
          <w:p w14:paraId="67F98229" w14:textId="10E72C31" w:rsidR="001A7896" w:rsidRPr="00326378" w:rsidRDefault="001A7896" w:rsidP="001A7896">
            <w:pPr>
              <w:pStyle w:val="Table2Text"/>
            </w:pPr>
          </w:p>
        </w:tc>
      </w:tr>
      <w:tr w:rsidR="001A7896" w:rsidRPr="00E477B5" w14:paraId="12C855B0" w14:textId="77777777" w:rsidTr="001A7896">
        <w:trPr>
          <w:trHeight w:val="280"/>
        </w:trPr>
        <w:tc>
          <w:tcPr>
            <w:tcW w:w="762" w:type="dxa"/>
            <w:shd w:val="clear" w:color="auto" w:fill="auto"/>
            <w:noWrap/>
            <w:hideMark/>
          </w:tcPr>
          <w:p w14:paraId="1CE2E516" w14:textId="77777777" w:rsidR="001A7896" w:rsidRPr="00133E16" w:rsidRDefault="001A7896" w:rsidP="001A7896">
            <w:pPr>
              <w:pStyle w:val="Table2Text"/>
            </w:pPr>
            <w:r w:rsidRPr="00133E16">
              <w:t>4.2.1.2.</w:t>
            </w:r>
          </w:p>
        </w:tc>
        <w:tc>
          <w:tcPr>
            <w:tcW w:w="4378" w:type="dxa"/>
            <w:shd w:val="clear" w:color="auto" w:fill="auto"/>
            <w:noWrap/>
            <w:hideMark/>
          </w:tcPr>
          <w:p w14:paraId="477B3F27" w14:textId="77777777" w:rsidR="001A7896" w:rsidRPr="00133E16" w:rsidRDefault="001A7896" w:rsidP="001A7896">
            <w:pPr>
              <w:pStyle w:val="Table2Text"/>
            </w:pPr>
            <w:r w:rsidRPr="00133E16">
              <w:t>The operating company shall conduct its own research and collaborate with relevant stakeholders to identify current and potential future uses of water at the local and regional level that may be affected by the mine’s water management practices.</w:t>
            </w:r>
          </w:p>
        </w:tc>
        <w:tc>
          <w:tcPr>
            <w:tcW w:w="475" w:type="dxa"/>
            <w:shd w:val="clear" w:color="auto" w:fill="auto"/>
          </w:tcPr>
          <w:p w14:paraId="5E32A3EB" w14:textId="65ECD30C" w:rsidR="001A7896" w:rsidRPr="00E477B5" w:rsidRDefault="001A7896" w:rsidP="001A7896">
            <w:pPr>
              <w:pStyle w:val="Table2Text"/>
              <w:jc w:val="center"/>
            </w:pPr>
            <w:r w:rsidRPr="00A762FD">
              <w:rPr>
                <w:szCs w:val="14"/>
                <w:highlight w:val="cyan"/>
              </w:rPr>
              <w:t>X</w:t>
            </w:r>
          </w:p>
        </w:tc>
        <w:tc>
          <w:tcPr>
            <w:tcW w:w="3925" w:type="dxa"/>
            <w:shd w:val="clear" w:color="auto" w:fill="auto"/>
            <w:vAlign w:val="center"/>
          </w:tcPr>
          <w:p w14:paraId="57C745A9" w14:textId="0F970D50" w:rsidR="001A7896" w:rsidRPr="00326378" w:rsidRDefault="001A7896" w:rsidP="001A7896">
            <w:pPr>
              <w:pStyle w:val="Table2Text"/>
            </w:pPr>
          </w:p>
        </w:tc>
      </w:tr>
      <w:tr w:rsidR="001A7896" w:rsidRPr="00E477B5" w14:paraId="5C417044" w14:textId="77777777" w:rsidTr="001A7896">
        <w:trPr>
          <w:trHeight w:val="280"/>
        </w:trPr>
        <w:tc>
          <w:tcPr>
            <w:tcW w:w="762" w:type="dxa"/>
            <w:shd w:val="clear" w:color="auto" w:fill="auto"/>
            <w:noWrap/>
            <w:hideMark/>
          </w:tcPr>
          <w:p w14:paraId="2A8C0CFE" w14:textId="77777777" w:rsidR="001A7896" w:rsidRPr="00133E16" w:rsidRDefault="001A7896" w:rsidP="001A7896">
            <w:pPr>
              <w:pStyle w:val="Table2Text"/>
            </w:pPr>
            <w:r w:rsidRPr="00133E16">
              <w:t>4.2.1.3.</w:t>
            </w:r>
          </w:p>
        </w:tc>
        <w:tc>
          <w:tcPr>
            <w:tcW w:w="4378" w:type="dxa"/>
            <w:shd w:val="clear" w:color="auto" w:fill="auto"/>
            <w:noWrap/>
            <w:hideMark/>
          </w:tcPr>
          <w:p w14:paraId="59DB2DC2" w14:textId="77777777" w:rsidR="001A7896" w:rsidRPr="00133E16" w:rsidRDefault="001A7896" w:rsidP="001A7896">
            <w:pPr>
              <w:pStyle w:val="Table2Text"/>
            </w:pPr>
            <w:r w:rsidRPr="00133E16">
              <w:t>The operating company shall conduct its own research and collaborate with relevant stakeholders to identify and address shared water challenges and opportunities at the local and regional levels, and shall take steps to contribute positively to local and regional water stewardship outcomes.</w:t>
            </w:r>
          </w:p>
        </w:tc>
        <w:tc>
          <w:tcPr>
            <w:tcW w:w="475" w:type="dxa"/>
            <w:shd w:val="clear" w:color="auto" w:fill="auto"/>
          </w:tcPr>
          <w:p w14:paraId="4877623D" w14:textId="49694FD2" w:rsidR="001A7896" w:rsidRPr="00E477B5" w:rsidRDefault="001A7896" w:rsidP="001A7896">
            <w:pPr>
              <w:pStyle w:val="Table2Text"/>
              <w:jc w:val="center"/>
            </w:pPr>
            <w:r w:rsidRPr="00A762FD">
              <w:rPr>
                <w:szCs w:val="14"/>
                <w:highlight w:val="cyan"/>
              </w:rPr>
              <w:t>X</w:t>
            </w:r>
          </w:p>
        </w:tc>
        <w:tc>
          <w:tcPr>
            <w:tcW w:w="3925" w:type="dxa"/>
            <w:shd w:val="clear" w:color="auto" w:fill="auto"/>
            <w:vAlign w:val="center"/>
          </w:tcPr>
          <w:p w14:paraId="2700942E" w14:textId="30E6660E" w:rsidR="001A7896" w:rsidRPr="00326378" w:rsidRDefault="001A7896" w:rsidP="001A7896">
            <w:pPr>
              <w:pStyle w:val="Table2Text"/>
            </w:pPr>
          </w:p>
        </w:tc>
      </w:tr>
      <w:tr w:rsidR="001A7896" w:rsidRPr="00AE06AB" w14:paraId="5CEEE799" w14:textId="77777777" w:rsidTr="001A7896">
        <w:trPr>
          <w:trHeight w:val="280"/>
        </w:trPr>
        <w:tc>
          <w:tcPr>
            <w:tcW w:w="762" w:type="dxa"/>
            <w:shd w:val="clear" w:color="auto" w:fill="auto"/>
            <w:noWrap/>
          </w:tcPr>
          <w:p w14:paraId="557CCC73" w14:textId="77777777" w:rsidR="001A7896" w:rsidRPr="00133E16" w:rsidRDefault="001A7896" w:rsidP="001A7896">
            <w:pPr>
              <w:pStyle w:val="Table2Text"/>
            </w:pPr>
            <w:r w:rsidRPr="00133E16">
              <w:t>4.2.2.1.</w:t>
            </w:r>
          </w:p>
        </w:tc>
        <w:tc>
          <w:tcPr>
            <w:tcW w:w="4378" w:type="dxa"/>
            <w:shd w:val="clear" w:color="auto" w:fill="auto"/>
            <w:noWrap/>
          </w:tcPr>
          <w:p w14:paraId="2FBC3943" w14:textId="77777777" w:rsidR="001A7896" w:rsidRDefault="001A7896" w:rsidP="001A7896">
            <w:pPr>
              <w:pStyle w:val="Table2Text"/>
            </w:pPr>
            <w:r w:rsidRPr="00133E16">
              <w:t>The operating company shall gather baseline or background data to reliably determine:</w:t>
            </w:r>
          </w:p>
          <w:p w14:paraId="62ED7EE1" w14:textId="77777777" w:rsidR="001A7896" w:rsidRDefault="001A7896" w:rsidP="00960168">
            <w:pPr>
              <w:pStyle w:val="Appendix-subrequirement-a"/>
              <w:numPr>
                <w:ilvl w:val="0"/>
                <w:numId w:val="98"/>
              </w:numPr>
            </w:pPr>
            <w:r w:rsidRPr="00133E16">
              <w:t>The seasonal and temporal variability in:</w:t>
            </w:r>
          </w:p>
          <w:p w14:paraId="4C2958C7" w14:textId="77777777" w:rsidR="001A7896" w:rsidRDefault="001A7896" w:rsidP="00960168">
            <w:pPr>
              <w:pStyle w:val="Table2-subrequirementai"/>
              <w:numPr>
                <w:ilvl w:val="0"/>
                <w:numId w:val="99"/>
              </w:numPr>
            </w:pPr>
            <w:r w:rsidRPr="00133E16">
              <w:t>The physical, chemical and biological conditions of surface waters, natural seeps/springs and groundwater that may be affected by the mining project;</w:t>
            </w:r>
          </w:p>
          <w:p w14:paraId="693F985E" w14:textId="77777777" w:rsidR="001A7896" w:rsidRDefault="001A7896" w:rsidP="00960168">
            <w:pPr>
              <w:pStyle w:val="Table2-subrequirementai"/>
              <w:numPr>
                <w:ilvl w:val="0"/>
                <w:numId w:val="99"/>
              </w:numPr>
            </w:pPr>
            <w:r w:rsidRPr="00133E16">
              <w:t>Water quantity (i.e., flows and levels of surface waters, natural seeps/springs and groundwater) that may be affected by the mining project; and</w:t>
            </w:r>
          </w:p>
          <w:p w14:paraId="47C53254" w14:textId="77777777" w:rsidR="001A7896" w:rsidRPr="00133E16" w:rsidRDefault="001A7896" w:rsidP="00960168">
            <w:pPr>
              <w:pStyle w:val="Appendix-subrequirement-a"/>
            </w:pPr>
            <w:r w:rsidRPr="00133E16">
              <w:t>Sources of contamination and changes in water quantity or quality that are unrelated to the mining project.</w:t>
            </w:r>
          </w:p>
        </w:tc>
        <w:tc>
          <w:tcPr>
            <w:tcW w:w="475" w:type="dxa"/>
            <w:shd w:val="clear" w:color="auto" w:fill="auto"/>
          </w:tcPr>
          <w:p w14:paraId="732894BB" w14:textId="68281622" w:rsidR="001A7896" w:rsidRDefault="001A7896" w:rsidP="001A7896">
            <w:pPr>
              <w:pStyle w:val="Table2Text"/>
              <w:jc w:val="center"/>
            </w:pPr>
            <w:r w:rsidRPr="00A762FD">
              <w:rPr>
                <w:szCs w:val="14"/>
                <w:highlight w:val="cyan"/>
              </w:rPr>
              <w:t>X</w:t>
            </w:r>
          </w:p>
        </w:tc>
        <w:tc>
          <w:tcPr>
            <w:tcW w:w="3925" w:type="dxa"/>
            <w:shd w:val="clear" w:color="auto" w:fill="auto"/>
            <w:vAlign w:val="center"/>
          </w:tcPr>
          <w:p w14:paraId="76DED06D" w14:textId="11E5FAD2" w:rsidR="001A7896" w:rsidRPr="00326378" w:rsidRDefault="001A7896" w:rsidP="001A7896">
            <w:pPr>
              <w:pStyle w:val="Table2Text"/>
            </w:pPr>
          </w:p>
        </w:tc>
      </w:tr>
      <w:tr w:rsidR="001A7896" w:rsidRPr="00AE06AB" w14:paraId="75CC90BB" w14:textId="77777777" w:rsidTr="001A7896">
        <w:trPr>
          <w:trHeight w:val="280"/>
        </w:trPr>
        <w:tc>
          <w:tcPr>
            <w:tcW w:w="762" w:type="dxa"/>
            <w:shd w:val="clear" w:color="auto" w:fill="auto"/>
            <w:noWrap/>
          </w:tcPr>
          <w:p w14:paraId="5437B81D" w14:textId="77777777" w:rsidR="001A7896" w:rsidRPr="00133E16" w:rsidRDefault="001A7896" w:rsidP="001A7896">
            <w:pPr>
              <w:pStyle w:val="Table2Text"/>
            </w:pPr>
            <w:r w:rsidRPr="00133E16">
              <w:t>4.2.2.2.</w:t>
            </w:r>
          </w:p>
        </w:tc>
        <w:tc>
          <w:tcPr>
            <w:tcW w:w="4378" w:type="dxa"/>
            <w:shd w:val="clear" w:color="auto" w:fill="auto"/>
            <w:noWrap/>
          </w:tcPr>
          <w:p w14:paraId="789F2113" w14:textId="77777777" w:rsidR="001A7896" w:rsidRDefault="001A7896" w:rsidP="001A7896">
            <w:pPr>
              <w:pStyle w:val="Table2Text"/>
            </w:pPr>
            <w:r w:rsidRPr="00133E16">
              <w:t>The operating company shall carry out a scoping process that includes collaboration with relevant stakeholders, to identify potentially significant impacts that the mining project may have on water quantity and quality, and current and potential future water uses. The scoping process shall include evaluation of:</w:t>
            </w:r>
          </w:p>
          <w:p w14:paraId="0BC4CF5D" w14:textId="77777777" w:rsidR="001A7896" w:rsidRDefault="001A7896" w:rsidP="00960168">
            <w:pPr>
              <w:pStyle w:val="Appendix-subrequirement-a"/>
              <w:numPr>
                <w:ilvl w:val="0"/>
                <w:numId w:val="100"/>
              </w:numPr>
            </w:pPr>
            <w:r w:rsidRPr="00133E16">
              <w:t>The mining-related chemicals, wastes, facilities and activities that may pose a risk to water quality; and</w:t>
            </w:r>
          </w:p>
          <w:p w14:paraId="1853E733" w14:textId="77777777" w:rsidR="001A7896" w:rsidRPr="00133E16" w:rsidRDefault="001A7896" w:rsidP="00960168">
            <w:pPr>
              <w:pStyle w:val="Appendix-subrequirement-a"/>
            </w:pPr>
            <w:r w:rsidRPr="00133E16">
              <w:t xml:space="preserve">The mine’s use of water, and any mining activities that may affect water quantity. </w:t>
            </w:r>
          </w:p>
        </w:tc>
        <w:tc>
          <w:tcPr>
            <w:tcW w:w="475" w:type="dxa"/>
            <w:shd w:val="clear" w:color="auto" w:fill="auto"/>
          </w:tcPr>
          <w:p w14:paraId="65D93CC8" w14:textId="64E6174D" w:rsidR="001A7896" w:rsidRDefault="001A7896" w:rsidP="001A7896">
            <w:pPr>
              <w:pStyle w:val="Table2Text"/>
              <w:jc w:val="center"/>
            </w:pPr>
            <w:r w:rsidRPr="00A762FD">
              <w:rPr>
                <w:szCs w:val="14"/>
                <w:highlight w:val="cyan"/>
              </w:rPr>
              <w:t>X</w:t>
            </w:r>
          </w:p>
        </w:tc>
        <w:tc>
          <w:tcPr>
            <w:tcW w:w="3925" w:type="dxa"/>
            <w:shd w:val="clear" w:color="auto" w:fill="auto"/>
            <w:vAlign w:val="center"/>
          </w:tcPr>
          <w:p w14:paraId="59FDB9C5" w14:textId="3ED4104F" w:rsidR="001A7896" w:rsidRPr="00326378" w:rsidRDefault="001A7896" w:rsidP="001A7896">
            <w:pPr>
              <w:pStyle w:val="Table2Text"/>
            </w:pPr>
          </w:p>
        </w:tc>
      </w:tr>
      <w:tr w:rsidR="001A7896" w:rsidRPr="00AE06AB" w14:paraId="1067A25F" w14:textId="77777777" w:rsidTr="001A7896">
        <w:trPr>
          <w:trHeight w:val="280"/>
        </w:trPr>
        <w:tc>
          <w:tcPr>
            <w:tcW w:w="762" w:type="dxa"/>
            <w:shd w:val="clear" w:color="auto" w:fill="auto"/>
            <w:noWrap/>
          </w:tcPr>
          <w:p w14:paraId="43D951CA" w14:textId="77777777" w:rsidR="001A7896" w:rsidRPr="00133E16" w:rsidRDefault="001A7896" w:rsidP="001A7896">
            <w:pPr>
              <w:pStyle w:val="Table2Text"/>
            </w:pPr>
            <w:r w:rsidRPr="00133E16">
              <w:t>4.2.2.3.</w:t>
            </w:r>
          </w:p>
        </w:tc>
        <w:tc>
          <w:tcPr>
            <w:tcW w:w="4378" w:type="dxa"/>
            <w:shd w:val="clear" w:color="auto" w:fill="auto"/>
            <w:noWrap/>
          </w:tcPr>
          <w:p w14:paraId="032395F7" w14:textId="77777777" w:rsidR="001A7896" w:rsidRDefault="001A7896" w:rsidP="001A7896">
            <w:pPr>
              <w:pStyle w:val="Table2Text"/>
            </w:pPr>
            <w:r w:rsidRPr="00133E16">
              <w:t>Where potential significant impacts on water quantity or quality, or current and future water uses have been identified, the operating company shall carry out the following additional analyses to further predict and quantify the potential impacts:</w:t>
            </w:r>
          </w:p>
          <w:p w14:paraId="073CE792" w14:textId="77777777" w:rsidR="001A7896" w:rsidRDefault="001A7896" w:rsidP="00960168">
            <w:pPr>
              <w:pStyle w:val="Appendix-subrequirement-a"/>
              <w:numPr>
                <w:ilvl w:val="0"/>
                <w:numId w:val="101"/>
              </w:numPr>
            </w:pPr>
            <w:r w:rsidRPr="00133E16">
              <w:lastRenderedPageBreak/>
              <w:t xml:space="preserve">Development of a conceptual site model (CSM) to estimate the potential for mine-related contamination to affect water resources; </w:t>
            </w:r>
          </w:p>
          <w:p w14:paraId="468C806B" w14:textId="77777777" w:rsidR="001A7896" w:rsidRDefault="001A7896" w:rsidP="00960168">
            <w:pPr>
              <w:pStyle w:val="Appendix-subrequirement-a"/>
            </w:pPr>
            <w:r w:rsidRPr="00133E16">
              <w:t xml:space="preserve">Development of a numeric mine site water balance model to predict impacts that might occur at different surface water flow/groundwater level conditions (e.g., low, average and high flows/levels); </w:t>
            </w:r>
          </w:p>
          <w:p w14:paraId="17275212" w14:textId="77777777" w:rsidR="001A7896" w:rsidRDefault="001A7896" w:rsidP="00960168">
            <w:pPr>
              <w:pStyle w:val="Appendix-subrequirement-a"/>
            </w:pPr>
            <w:r w:rsidRPr="00133E16">
              <w:t xml:space="preserve">If relevant, development of other numerical models (e.g., hydrogeochemical/hydrogeological) to further predict or quantify potential mining-related impacts on water resources; and </w:t>
            </w:r>
          </w:p>
          <w:p w14:paraId="5A84327C" w14:textId="77777777" w:rsidR="001A7896" w:rsidRPr="00133E16" w:rsidRDefault="001A7896" w:rsidP="00960168">
            <w:pPr>
              <w:pStyle w:val="Appendix-subrequirement-a"/>
            </w:pPr>
            <w:r w:rsidRPr="00133E16">
              <w:t xml:space="preserve">Prediction of whether water treatment will be required to mitigate impacts on water quality during operations and mine closure/post-closure. </w:t>
            </w:r>
          </w:p>
        </w:tc>
        <w:tc>
          <w:tcPr>
            <w:tcW w:w="475" w:type="dxa"/>
            <w:shd w:val="clear" w:color="auto" w:fill="auto"/>
          </w:tcPr>
          <w:p w14:paraId="1C91B6DC" w14:textId="6A18D5F6" w:rsidR="001A7896" w:rsidRDefault="001A7896" w:rsidP="001A7896">
            <w:pPr>
              <w:pStyle w:val="Table2Text"/>
              <w:jc w:val="center"/>
            </w:pPr>
            <w:r w:rsidRPr="00A762FD">
              <w:rPr>
                <w:szCs w:val="14"/>
                <w:highlight w:val="cyan"/>
              </w:rPr>
              <w:lastRenderedPageBreak/>
              <w:t>X</w:t>
            </w:r>
          </w:p>
        </w:tc>
        <w:tc>
          <w:tcPr>
            <w:tcW w:w="3925" w:type="dxa"/>
            <w:shd w:val="clear" w:color="auto" w:fill="auto"/>
            <w:vAlign w:val="center"/>
          </w:tcPr>
          <w:p w14:paraId="1D20DA69" w14:textId="688289DD" w:rsidR="001A7896" w:rsidRPr="00326378" w:rsidRDefault="001A7896" w:rsidP="001A7896">
            <w:pPr>
              <w:pStyle w:val="Table2Text"/>
            </w:pPr>
          </w:p>
        </w:tc>
      </w:tr>
      <w:tr w:rsidR="001A7896" w:rsidRPr="00AE06AB" w14:paraId="23546029" w14:textId="77777777" w:rsidTr="001A7896">
        <w:trPr>
          <w:trHeight w:val="280"/>
        </w:trPr>
        <w:tc>
          <w:tcPr>
            <w:tcW w:w="762" w:type="dxa"/>
            <w:shd w:val="clear" w:color="auto" w:fill="auto"/>
            <w:noWrap/>
          </w:tcPr>
          <w:p w14:paraId="72CCE123" w14:textId="77777777" w:rsidR="001A7896" w:rsidRPr="00133E16" w:rsidRDefault="001A7896" w:rsidP="001A7896">
            <w:pPr>
              <w:pStyle w:val="Table2Text"/>
            </w:pPr>
            <w:r w:rsidRPr="00133E16">
              <w:t>4.2.2.4.</w:t>
            </w:r>
          </w:p>
        </w:tc>
        <w:tc>
          <w:tcPr>
            <w:tcW w:w="4378" w:type="dxa"/>
            <w:shd w:val="clear" w:color="auto" w:fill="auto"/>
            <w:noWrap/>
          </w:tcPr>
          <w:p w14:paraId="38E5F89F" w14:textId="77777777" w:rsidR="001A7896" w:rsidRPr="00133E16" w:rsidRDefault="001A7896" w:rsidP="001A7896">
            <w:pPr>
              <w:pStyle w:val="Table2Text"/>
            </w:pPr>
            <w:r w:rsidRPr="00133E16">
              <w:t>Use of predictive tools and models shall be consistent with current industry best practices, and shall be continually revised and updated over the life of the mine as operational monitoring and other relevant data are collected.</w:t>
            </w:r>
          </w:p>
        </w:tc>
        <w:tc>
          <w:tcPr>
            <w:tcW w:w="475" w:type="dxa"/>
            <w:shd w:val="clear" w:color="auto" w:fill="auto"/>
          </w:tcPr>
          <w:p w14:paraId="697FBDCE" w14:textId="065CBF87" w:rsidR="001A7896" w:rsidRDefault="001A7896" w:rsidP="001A7896">
            <w:pPr>
              <w:pStyle w:val="Table2Text"/>
              <w:jc w:val="center"/>
            </w:pPr>
            <w:r w:rsidRPr="00477570">
              <w:rPr>
                <w:szCs w:val="14"/>
                <w:highlight w:val="cyan"/>
              </w:rPr>
              <w:t>X</w:t>
            </w:r>
          </w:p>
        </w:tc>
        <w:tc>
          <w:tcPr>
            <w:tcW w:w="3925" w:type="dxa"/>
            <w:shd w:val="clear" w:color="auto" w:fill="auto"/>
            <w:vAlign w:val="center"/>
          </w:tcPr>
          <w:p w14:paraId="64A18411" w14:textId="72EFDFAA" w:rsidR="001A7896" w:rsidRPr="00326378" w:rsidRDefault="001A7896" w:rsidP="001A7896">
            <w:pPr>
              <w:pStyle w:val="Table2Text"/>
            </w:pPr>
          </w:p>
        </w:tc>
      </w:tr>
      <w:tr w:rsidR="001A7896" w:rsidRPr="00AE06AB" w14:paraId="564E12ED" w14:textId="77777777" w:rsidTr="001A7896">
        <w:trPr>
          <w:trHeight w:val="280"/>
        </w:trPr>
        <w:tc>
          <w:tcPr>
            <w:tcW w:w="762" w:type="dxa"/>
            <w:shd w:val="clear" w:color="auto" w:fill="auto"/>
            <w:noWrap/>
          </w:tcPr>
          <w:p w14:paraId="76F9D284" w14:textId="77777777" w:rsidR="001A7896" w:rsidRPr="00133E16" w:rsidRDefault="001A7896" w:rsidP="001A7896">
            <w:pPr>
              <w:pStyle w:val="Table2Text"/>
            </w:pPr>
            <w:r w:rsidRPr="00133E16">
              <w:t>4.2.3.1.</w:t>
            </w:r>
          </w:p>
        </w:tc>
        <w:tc>
          <w:tcPr>
            <w:tcW w:w="4378" w:type="dxa"/>
            <w:shd w:val="clear" w:color="auto" w:fill="auto"/>
            <w:noWrap/>
          </w:tcPr>
          <w:p w14:paraId="690E190C" w14:textId="77777777" w:rsidR="001A7896" w:rsidRPr="00133E16" w:rsidRDefault="001A7896" w:rsidP="001A7896">
            <w:pPr>
              <w:pStyle w:val="Table2Text"/>
            </w:pPr>
            <w:r w:rsidRPr="00133E16">
              <w:t>The operating company, in collaboration with relevant stakeholders, shall evaluate options to mitigate predicted significant adverse impacts on water quantity and quality, and current and potential future water uses that may be affected by the mine’s water management practices. Options shall be evaluated in a manner that aligns with the mitigation hierarchy.</w:t>
            </w:r>
          </w:p>
        </w:tc>
        <w:tc>
          <w:tcPr>
            <w:tcW w:w="475" w:type="dxa"/>
            <w:shd w:val="clear" w:color="auto" w:fill="auto"/>
          </w:tcPr>
          <w:p w14:paraId="5CE3CE61" w14:textId="2F2C61C8" w:rsidR="001A7896" w:rsidRDefault="001A7896" w:rsidP="001A7896">
            <w:pPr>
              <w:pStyle w:val="Table2Text"/>
              <w:jc w:val="center"/>
            </w:pPr>
            <w:r w:rsidRPr="00477570">
              <w:rPr>
                <w:szCs w:val="14"/>
                <w:highlight w:val="cyan"/>
              </w:rPr>
              <w:t>X</w:t>
            </w:r>
          </w:p>
        </w:tc>
        <w:tc>
          <w:tcPr>
            <w:tcW w:w="3925" w:type="dxa"/>
            <w:shd w:val="clear" w:color="auto" w:fill="auto"/>
            <w:vAlign w:val="center"/>
          </w:tcPr>
          <w:p w14:paraId="2A714418" w14:textId="77646AAD" w:rsidR="001A7896" w:rsidRPr="00326378" w:rsidRDefault="001A7896" w:rsidP="001A7896">
            <w:pPr>
              <w:pStyle w:val="Table2Text"/>
            </w:pPr>
          </w:p>
        </w:tc>
      </w:tr>
      <w:tr w:rsidR="001A7896" w:rsidRPr="00AE06AB" w14:paraId="19030F3D" w14:textId="77777777" w:rsidTr="001A7896">
        <w:trPr>
          <w:trHeight w:val="280"/>
        </w:trPr>
        <w:tc>
          <w:tcPr>
            <w:tcW w:w="762" w:type="dxa"/>
            <w:shd w:val="clear" w:color="auto" w:fill="auto"/>
            <w:noWrap/>
          </w:tcPr>
          <w:p w14:paraId="0C38EF82" w14:textId="77777777" w:rsidR="001A7896" w:rsidRPr="00133E16" w:rsidRDefault="001A7896" w:rsidP="001A7896">
            <w:pPr>
              <w:pStyle w:val="Table2Text"/>
            </w:pPr>
            <w:r w:rsidRPr="00133E16">
              <w:t>4.2.3.2.</w:t>
            </w:r>
          </w:p>
        </w:tc>
        <w:tc>
          <w:tcPr>
            <w:tcW w:w="4378" w:type="dxa"/>
            <w:shd w:val="clear" w:color="auto" w:fill="auto"/>
            <w:noWrap/>
          </w:tcPr>
          <w:p w14:paraId="7F4906CB" w14:textId="77777777" w:rsidR="001A7896" w:rsidRDefault="001A7896" w:rsidP="001A7896">
            <w:pPr>
              <w:pStyle w:val="Table2Text"/>
            </w:pPr>
            <w:r w:rsidRPr="00133E16">
              <w:t>If a surface water or groundwater mixing zone is proposed as a mitigation strategy:</w:t>
            </w:r>
          </w:p>
          <w:p w14:paraId="2F969F45" w14:textId="77777777" w:rsidR="001A7896" w:rsidRDefault="001A7896" w:rsidP="00960168">
            <w:pPr>
              <w:pStyle w:val="Appendix-subrequirement-a"/>
              <w:numPr>
                <w:ilvl w:val="0"/>
                <w:numId w:val="102"/>
              </w:numPr>
            </w:pPr>
            <w:r w:rsidRPr="00133E16">
              <w:t>A risk assessment shall be carried out to identify, evaluate and document risks to human health, local economies and aquatic life from use of the proposed mixing zone, including, for surface water mixing zones, an evaluation of whether there are specific contaminants in point source discharges, such as certain metals, that could accumulate in sediment and affect aquatic life; and</w:t>
            </w:r>
          </w:p>
          <w:p w14:paraId="4068E7EB" w14:textId="77777777" w:rsidR="001A7896" w:rsidRDefault="001A7896" w:rsidP="00960168">
            <w:pPr>
              <w:pStyle w:val="Appendix-subrequirement-a"/>
            </w:pPr>
            <w:r w:rsidRPr="00133E16">
              <w:t xml:space="preserve">If any significant risks are identified, the operating company shall develop mitigation measures to protect human health, aquatic life and local economies including, at minimum: </w:t>
            </w:r>
          </w:p>
          <w:p w14:paraId="1395F1A6" w14:textId="77777777" w:rsidR="001A7896" w:rsidRDefault="001A7896" w:rsidP="00960168">
            <w:pPr>
              <w:pStyle w:val="Table2-subrequirementai"/>
              <w:numPr>
                <w:ilvl w:val="0"/>
                <w:numId w:val="103"/>
              </w:numPr>
            </w:pPr>
            <w:r w:rsidRPr="00133E16">
              <w:t>Surface water or groundwater mixing zones are as small as practicable;</w:t>
            </w:r>
          </w:p>
          <w:p w14:paraId="7A642785" w14:textId="77777777" w:rsidR="001A7896" w:rsidRDefault="001A7896" w:rsidP="00960168">
            <w:pPr>
              <w:pStyle w:val="Table2-subrequirementai"/>
            </w:pPr>
            <w:r w:rsidRPr="00133E16">
              <w:t>Water in a surface water mixing zone is not lethal to aquatic life</w:t>
            </w:r>
            <w:r>
              <w:t>;</w:t>
            </w:r>
          </w:p>
          <w:p w14:paraId="6F4D1EB0" w14:textId="77777777" w:rsidR="001A7896" w:rsidRDefault="001A7896" w:rsidP="00960168">
            <w:pPr>
              <w:pStyle w:val="Table2-subrequirementai"/>
            </w:pPr>
            <w:r w:rsidRPr="00133E16">
              <w:t xml:space="preserve">A surface water mixing zone does not interfere with the passage of migratory fish; </w:t>
            </w:r>
          </w:p>
          <w:p w14:paraId="7C9F2C10" w14:textId="77777777" w:rsidR="001A7896" w:rsidRDefault="001A7896" w:rsidP="00960168">
            <w:pPr>
              <w:pStyle w:val="Table2-subrequirementai"/>
            </w:pPr>
            <w:r>
              <w:t>S</w:t>
            </w:r>
            <w:r w:rsidRPr="00133E16">
              <w:t xml:space="preserve">urface water or groundwater mixing zones do not interfere with a pre-mine use of water for irrigation, livestock or drinking water, unless that use can be adequately provided for by the operating company through another source of similar or better quality and volume, and that this substitution is agreed to by all potentially affected water users; and </w:t>
            </w:r>
          </w:p>
          <w:p w14:paraId="016A51D6" w14:textId="77777777" w:rsidR="001A7896" w:rsidRPr="00133E16" w:rsidRDefault="001A7896" w:rsidP="00960168">
            <w:pPr>
              <w:pStyle w:val="Table2-subrequirementai"/>
            </w:pPr>
            <w:r w:rsidRPr="00133E16">
              <w:t>Point source discharges into a surface water mixing zone match the local hydrograph for surface water flows to the extent practicable.</w:t>
            </w:r>
          </w:p>
        </w:tc>
        <w:tc>
          <w:tcPr>
            <w:tcW w:w="475" w:type="dxa"/>
            <w:shd w:val="clear" w:color="auto" w:fill="auto"/>
          </w:tcPr>
          <w:p w14:paraId="66D22122" w14:textId="54AFF0EC" w:rsidR="001A7896" w:rsidRDefault="001A7896" w:rsidP="001A7896">
            <w:pPr>
              <w:pStyle w:val="Table2Text"/>
              <w:jc w:val="center"/>
            </w:pPr>
            <w:r w:rsidRPr="00477570">
              <w:rPr>
                <w:szCs w:val="14"/>
                <w:highlight w:val="cyan"/>
              </w:rPr>
              <w:t>X</w:t>
            </w:r>
          </w:p>
        </w:tc>
        <w:tc>
          <w:tcPr>
            <w:tcW w:w="3925" w:type="dxa"/>
            <w:shd w:val="clear" w:color="auto" w:fill="auto"/>
            <w:vAlign w:val="center"/>
          </w:tcPr>
          <w:p w14:paraId="264DFD81" w14:textId="625D5AAB" w:rsidR="001A7896" w:rsidRPr="00326378" w:rsidRDefault="001A7896" w:rsidP="001A7896">
            <w:pPr>
              <w:pStyle w:val="Table2Text"/>
            </w:pPr>
          </w:p>
        </w:tc>
      </w:tr>
      <w:tr w:rsidR="001A7896" w:rsidRPr="00AE06AB" w14:paraId="679656DC" w14:textId="77777777" w:rsidTr="001A7896">
        <w:trPr>
          <w:trHeight w:val="280"/>
        </w:trPr>
        <w:tc>
          <w:tcPr>
            <w:tcW w:w="762" w:type="dxa"/>
            <w:shd w:val="clear" w:color="auto" w:fill="auto"/>
            <w:noWrap/>
          </w:tcPr>
          <w:p w14:paraId="256C54AE" w14:textId="77777777" w:rsidR="001A7896" w:rsidRPr="00133E16" w:rsidRDefault="001A7896" w:rsidP="001A7896">
            <w:pPr>
              <w:pStyle w:val="Table2Text"/>
            </w:pPr>
            <w:r w:rsidRPr="00133E16">
              <w:lastRenderedPageBreak/>
              <w:t>4.2.3.3.</w:t>
            </w:r>
          </w:p>
        </w:tc>
        <w:tc>
          <w:tcPr>
            <w:tcW w:w="4378" w:type="dxa"/>
            <w:shd w:val="clear" w:color="auto" w:fill="auto"/>
            <w:noWrap/>
          </w:tcPr>
          <w:p w14:paraId="47F94F8F" w14:textId="77777777" w:rsidR="001A7896" w:rsidRDefault="001A7896" w:rsidP="001A7896">
            <w:pPr>
              <w:pStyle w:val="Table2Text"/>
            </w:pPr>
            <w:r w:rsidRPr="00133E16">
              <w:t xml:space="preserve">Waters affected by the mining project shall be maintained at a quality that enables safe use for current purposes and for the potential future uses identified in collaboration with relevant stakeholders (see 4.2.1.2). In particular, the operating company shall demonstrate that contaminants measured at points of compliance are: </w:t>
            </w:r>
          </w:p>
          <w:p w14:paraId="426DEB34" w14:textId="77777777" w:rsidR="001A7896" w:rsidRDefault="001A7896" w:rsidP="00960168">
            <w:pPr>
              <w:pStyle w:val="Appendix-subrequirement-a"/>
              <w:numPr>
                <w:ilvl w:val="0"/>
                <w:numId w:val="104"/>
              </w:numPr>
            </w:pPr>
            <w:r w:rsidRPr="00133E16">
              <w:t>Being maintained at baseline or background levels; or</w:t>
            </w:r>
          </w:p>
          <w:p w14:paraId="0DE503F5" w14:textId="77777777" w:rsidR="001A7896" w:rsidRPr="00133E16" w:rsidRDefault="001A7896" w:rsidP="00960168">
            <w:pPr>
              <w:pStyle w:val="Appendix-subrequirement-a"/>
            </w:pPr>
            <w:r w:rsidRPr="00133E16">
              <w:t>Being maintained at levels that are protective of the identified uses of those waters (See IRMA Water Quality Criteria by End Use Tables 4.2.a to 4.2.h, which correspond to particular end uses).</w:t>
            </w:r>
          </w:p>
        </w:tc>
        <w:tc>
          <w:tcPr>
            <w:tcW w:w="475" w:type="dxa"/>
            <w:shd w:val="clear" w:color="auto" w:fill="auto"/>
          </w:tcPr>
          <w:p w14:paraId="25D58E38" w14:textId="7CBA8192" w:rsidR="001A7896" w:rsidRDefault="001A7896" w:rsidP="001A7896">
            <w:pPr>
              <w:pStyle w:val="Table2Text"/>
              <w:jc w:val="center"/>
            </w:pPr>
            <w:r w:rsidRPr="00477570">
              <w:rPr>
                <w:szCs w:val="14"/>
                <w:highlight w:val="cyan"/>
              </w:rPr>
              <w:t>X</w:t>
            </w:r>
          </w:p>
        </w:tc>
        <w:tc>
          <w:tcPr>
            <w:tcW w:w="3925" w:type="dxa"/>
            <w:shd w:val="clear" w:color="auto" w:fill="auto"/>
            <w:vAlign w:val="center"/>
          </w:tcPr>
          <w:p w14:paraId="0CBDC760" w14:textId="326C3AA6" w:rsidR="001A7896" w:rsidRPr="00326378" w:rsidRDefault="001A7896" w:rsidP="001A7896">
            <w:pPr>
              <w:pStyle w:val="Table2Text"/>
            </w:pPr>
          </w:p>
        </w:tc>
      </w:tr>
      <w:tr w:rsidR="001A7896" w:rsidRPr="00AE06AB" w14:paraId="20519680" w14:textId="77777777" w:rsidTr="001A7896">
        <w:trPr>
          <w:trHeight w:val="280"/>
        </w:trPr>
        <w:tc>
          <w:tcPr>
            <w:tcW w:w="762" w:type="dxa"/>
            <w:shd w:val="clear" w:color="auto" w:fill="auto"/>
            <w:noWrap/>
          </w:tcPr>
          <w:p w14:paraId="0D8F1D7A" w14:textId="77777777" w:rsidR="001A7896" w:rsidRPr="00133E16" w:rsidRDefault="001A7896" w:rsidP="001A7896">
            <w:pPr>
              <w:pStyle w:val="Table2Text"/>
            </w:pPr>
            <w:r w:rsidRPr="00133E16">
              <w:t>4.2.3.4.</w:t>
            </w:r>
          </w:p>
        </w:tc>
        <w:tc>
          <w:tcPr>
            <w:tcW w:w="4378" w:type="dxa"/>
            <w:shd w:val="clear" w:color="auto" w:fill="auto"/>
            <w:noWrap/>
          </w:tcPr>
          <w:p w14:paraId="466A85D8" w14:textId="77777777" w:rsidR="001A7896" w:rsidRPr="00133E16" w:rsidRDefault="001A7896" w:rsidP="001A7896">
            <w:pPr>
              <w:pStyle w:val="Table2Text"/>
            </w:pPr>
            <w:r w:rsidRPr="00133E16">
              <w:t>Unless agreed by potentially affected stakeholders, water resources affected by mining activities shall be maintained at quantities that enable continued use of those resources for current purposes and for the potential future uses identified in collaboration with relevant stakeholders (see 4.2.1.2).</w:t>
            </w:r>
          </w:p>
        </w:tc>
        <w:tc>
          <w:tcPr>
            <w:tcW w:w="475" w:type="dxa"/>
            <w:shd w:val="clear" w:color="auto" w:fill="auto"/>
          </w:tcPr>
          <w:p w14:paraId="7F9D95F8" w14:textId="1A09B733" w:rsidR="001A7896" w:rsidRDefault="001A7896" w:rsidP="001A7896">
            <w:pPr>
              <w:pStyle w:val="Table2Text"/>
              <w:jc w:val="center"/>
            </w:pPr>
            <w:r w:rsidRPr="00477570">
              <w:rPr>
                <w:szCs w:val="14"/>
                <w:highlight w:val="cyan"/>
              </w:rPr>
              <w:t>X</w:t>
            </w:r>
          </w:p>
        </w:tc>
        <w:tc>
          <w:tcPr>
            <w:tcW w:w="3925" w:type="dxa"/>
            <w:shd w:val="clear" w:color="auto" w:fill="auto"/>
            <w:vAlign w:val="center"/>
          </w:tcPr>
          <w:p w14:paraId="5B8F3783" w14:textId="7D12B4B0" w:rsidR="001A7896" w:rsidRPr="00326378" w:rsidRDefault="001A7896" w:rsidP="001A7896">
            <w:pPr>
              <w:pStyle w:val="Table2Text"/>
            </w:pPr>
          </w:p>
        </w:tc>
      </w:tr>
      <w:tr w:rsidR="001A7896" w:rsidRPr="00AE06AB" w14:paraId="09B98CDA" w14:textId="77777777" w:rsidTr="001A7896">
        <w:trPr>
          <w:trHeight w:val="280"/>
        </w:trPr>
        <w:tc>
          <w:tcPr>
            <w:tcW w:w="762" w:type="dxa"/>
            <w:shd w:val="clear" w:color="auto" w:fill="auto"/>
            <w:noWrap/>
          </w:tcPr>
          <w:p w14:paraId="75077447" w14:textId="77777777" w:rsidR="001A7896" w:rsidRPr="00133E16" w:rsidRDefault="001A7896" w:rsidP="001A7896">
            <w:pPr>
              <w:pStyle w:val="Table2Text"/>
            </w:pPr>
            <w:r w:rsidRPr="00133E16">
              <w:t>4.2.4.1.</w:t>
            </w:r>
          </w:p>
        </w:tc>
        <w:tc>
          <w:tcPr>
            <w:tcW w:w="4378" w:type="dxa"/>
            <w:shd w:val="clear" w:color="auto" w:fill="auto"/>
            <w:noWrap/>
          </w:tcPr>
          <w:p w14:paraId="3A04C872" w14:textId="77777777" w:rsidR="001A7896" w:rsidRDefault="001A7896" w:rsidP="001A7896">
            <w:pPr>
              <w:pStyle w:val="Table2Text"/>
            </w:pPr>
            <w:r w:rsidRPr="00B71E9F">
              <w:rPr>
                <w:color w:val="C00000"/>
              </w:rPr>
              <w:t>Critical</w:t>
            </w:r>
            <w:r>
              <w:rPr>
                <w:color w:val="C00000"/>
              </w:rPr>
              <w:t xml:space="preserve"> (a through </w:t>
            </w:r>
            <w:proofErr w:type="gramStart"/>
            <w:r>
              <w:rPr>
                <w:color w:val="C00000"/>
              </w:rPr>
              <w:t>e)</w:t>
            </w:r>
            <w:r w:rsidRPr="00B71E9F">
              <w:rPr>
                <w:color w:val="C00000"/>
              </w:rPr>
              <w:t xml:space="preserve"> </w:t>
            </w:r>
            <w:r>
              <w:t xml:space="preserve"> </w:t>
            </w:r>
            <w:r w:rsidRPr="00133E16">
              <w:t>The</w:t>
            </w:r>
            <w:proofErr w:type="gramEnd"/>
            <w:r w:rsidRPr="00133E16">
              <w:t xml:space="preserve"> operating company shall develop and document a program to monitor changes in water quantity and quality. As part of the program the operating company shall:</w:t>
            </w:r>
          </w:p>
          <w:p w14:paraId="648A929B" w14:textId="77777777" w:rsidR="001A7896" w:rsidRDefault="001A7896" w:rsidP="00960168">
            <w:pPr>
              <w:pStyle w:val="Appendix-subrequirement-a"/>
              <w:numPr>
                <w:ilvl w:val="0"/>
                <w:numId w:val="105"/>
              </w:numPr>
            </w:pPr>
            <w:r w:rsidRPr="00133E16">
              <w:t>Establish a sufficient number of monitoring locations at appropriate sites to provide reliable data on changes to water quantity and the physical, chemical and biological conditions of surface waters, natural springs/seeps and groundwater (hereafter referred to as water characteristics);</w:t>
            </w:r>
          </w:p>
          <w:p w14:paraId="3327324E" w14:textId="77777777" w:rsidR="001A7896" w:rsidRDefault="001A7896" w:rsidP="00960168">
            <w:pPr>
              <w:pStyle w:val="Appendix-subrequirement-a"/>
            </w:pPr>
            <w:r w:rsidRPr="00133E16">
              <w:t>Sample on a frequent enough basis to account for seasonal fluctuations, storm events and extreme events that may cause changes in water characteristics;</w:t>
            </w:r>
          </w:p>
          <w:p w14:paraId="01C1A6B1" w14:textId="77777777" w:rsidR="001A7896" w:rsidRDefault="001A7896" w:rsidP="00960168">
            <w:pPr>
              <w:pStyle w:val="Appendix-subrequirement-a"/>
            </w:pPr>
            <w:r w:rsidRPr="00133E16">
              <w:t>Establish trigger levels and/or other indicators to provide early warning of negative changes in water characteristics;</w:t>
            </w:r>
          </w:p>
          <w:p w14:paraId="7D248B4B" w14:textId="77777777" w:rsidR="001A7896" w:rsidRDefault="001A7896" w:rsidP="00960168">
            <w:pPr>
              <w:pStyle w:val="Appendix-subrequirement-a"/>
            </w:pPr>
            <w:r w:rsidRPr="00133E16">
              <w:t>Sample the quality and record the quantity of mine-affected waters destined for re-use by non-mining entities;</w:t>
            </w:r>
          </w:p>
          <w:p w14:paraId="7E00C8E3" w14:textId="77777777" w:rsidR="001A7896" w:rsidRDefault="001A7896" w:rsidP="00960168">
            <w:pPr>
              <w:pStyle w:val="Appendix-subrequirement-a"/>
            </w:pPr>
            <w:r w:rsidRPr="00133E16">
              <w:t>Use credible methods and appropriate equipment to reliably detect changes in water characteristics; and</w:t>
            </w:r>
          </w:p>
          <w:p w14:paraId="7F279AFB" w14:textId="77777777" w:rsidR="001A7896" w:rsidRPr="00133E16" w:rsidRDefault="001A7896" w:rsidP="00960168">
            <w:pPr>
              <w:pStyle w:val="Appendix-subrequirement-a"/>
            </w:pPr>
            <w:r w:rsidRPr="00133E16">
              <w:t>Use accredited laboratories capable of detecting contaminants at levels below the values in the IRMA Water Quality Criteria by End-Use Tables.</w:t>
            </w:r>
          </w:p>
        </w:tc>
        <w:tc>
          <w:tcPr>
            <w:tcW w:w="475" w:type="dxa"/>
            <w:shd w:val="clear" w:color="auto" w:fill="auto"/>
          </w:tcPr>
          <w:p w14:paraId="2D718C64" w14:textId="01C5EE6E" w:rsidR="001A7896" w:rsidRDefault="001A7896" w:rsidP="001A7896">
            <w:pPr>
              <w:pStyle w:val="Table2Text"/>
              <w:jc w:val="center"/>
            </w:pPr>
            <w:r w:rsidRPr="00477570">
              <w:rPr>
                <w:szCs w:val="14"/>
                <w:highlight w:val="cyan"/>
              </w:rPr>
              <w:t>X</w:t>
            </w:r>
          </w:p>
        </w:tc>
        <w:tc>
          <w:tcPr>
            <w:tcW w:w="3925" w:type="dxa"/>
            <w:shd w:val="clear" w:color="auto" w:fill="auto"/>
            <w:vAlign w:val="center"/>
          </w:tcPr>
          <w:p w14:paraId="78239FE2" w14:textId="4B5582AA" w:rsidR="001A7896" w:rsidRPr="00326378" w:rsidRDefault="001A7896" w:rsidP="001A7896">
            <w:pPr>
              <w:pStyle w:val="Table2Text"/>
            </w:pPr>
          </w:p>
        </w:tc>
      </w:tr>
      <w:tr w:rsidR="001A7896" w:rsidRPr="00AE06AB" w14:paraId="01E47C45" w14:textId="77777777" w:rsidTr="001A7896">
        <w:trPr>
          <w:trHeight w:val="280"/>
        </w:trPr>
        <w:tc>
          <w:tcPr>
            <w:tcW w:w="762" w:type="dxa"/>
            <w:shd w:val="clear" w:color="auto" w:fill="auto"/>
            <w:noWrap/>
          </w:tcPr>
          <w:p w14:paraId="2E5D4277" w14:textId="77777777" w:rsidR="001A7896" w:rsidRPr="00133E16" w:rsidRDefault="001A7896" w:rsidP="001A7896">
            <w:pPr>
              <w:pStyle w:val="Table2Text"/>
            </w:pPr>
            <w:r w:rsidRPr="00133E16">
              <w:t>4.2.4.2.</w:t>
            </w:r>
          </w:p>
        </w:tc>
        <w:tc>
          <w:tcPr>
            <w:tcW w:w="4378" w:type="dxa"/>
            <w:shd w:val="clear" w:color="auto" w:fill="auto"/>
            <w:noWrap/>
          </w:tcPr>
          <w:p w14:paraId="4ACB9CB5" w14:textId="77777777" w:rsidR="001A7896" w:rsidRPr="00133E16" w:rsidRDefault="001A7896" w:rsidP="001A7896">
            <w:pPr>
              <w:pStyle w:val="Table2Text"/>
            </w:pPr>
            <w:r w:rsidRPr="00133E16">
              <w:t>Samples shall be analyzed for all parameters that have a reasonable potential to adversely affect identified current and future water uses. Where baseline or background monitoring, source characterization, modeling, and other site-specific information indicate no reasonable potential for a parameter to exceed the baseline/background values or numeric criteria in the IRMA Water Quality Criteria by End-Use Tables (depending on the approach used in 4.2.3.3), those parameters need not be measured on a regular basis.</w:t>
            </w:r>
          </w:p>
        </w:tc>
        <w:tc>
          <w:tcPr>
            <w:tcW w:w="475" w:type="dxa"/>
            <w:shd w:val="clear" w:color="auto" w:fill="auto"/>
          </w:tcPr>
          <w:p w14:paraId="79E3E77E" w14:textId="2158AFB4" w:rsidR="001A7896" w:rsidRDefault="001A7896" w:rsidP="001A7896">
            <w:pPr>
              <w:pStyle w:val="Table2Text"/>
              <w:jc w:val="center"/>
            </w:pPr>
            <w:r w:rsidRPr="00477570">
              <w:rPr>
                <w:szCs w:val="14"/>
                <w:highlight w:val="cyan"/>
              </w:rPr>
              <w:t>X</w:t>
            </w:r>
          </w:p>
        </w:tc>
        <w:tc>
          <w:tcPr>
            <w:tcW w:w="3925" w:type="dxa"/>
            <w:shd w:val="clear" w:color="auto" w:fill="auto"/>
            <w:vAlign w:val="center"/>
          </w:tcPr>
          <w:p w14:paraId="008B7A6E" w14:textId="77777777" w:rsidR="001A7896" w:rsidRPr="00326378" w:rsidRDefault="001A7896" w:rsidP="001A7896">
            <w:pPr>
              <w:pStyle w:val="Table2Text"/>
            </w:pPr>
          </w:p>
        </w:tc>
      </w:tr>
      <w:tr w:rsidR="001A7896" w:rsidRPr="00AE06AB" w14:paraId="5A6C6D54" w14:textId="77777777" w:rsidTr="001A7896">
        <w:trPr>
          <w:trHeight w:val="280"/>
        </w:trPr>
        <w:tc>
          <w:tcPr>
            <w:tcW w:w="762" w:type="dxa"/>
            <w:shd w:val="clear" w:color="auto" w:fill="auto"/>
            <w:noWrap/>
          </w:tcPr>
          <w:p w14:paraId="35802049" w14:textId="77777777" w:rsidR="001A7896" w:rsidRPr="00133E16" w:rsidRDefault="001A7896" w:rsidP="001A7896">
            <w:pPr>
              <w:pStyle w:val="Table2Text"/>
            </w:pPr>
            <w:r w:rsidRPr="00133E16">
              <w:t>4.2.4.3.</w:t>
            </w:r>
          </w:p>
        </w:tc>
        <w:tc>
          <w:tcPr>
            <w:tcW w:w="4378" w:type="dxa"/>
            <w:shd w:val="clear" w:color="auto" w:fill="auto"/>
            <w:noWrap/>
          </w:tcPr>
          <w:p w14:paraId="0F635EDC" w14:textId="77777777" w:rsidR="001A7896" w:rsidRDefault="001A7896" w:rsidP="001A7896">
            <w:pPr>
              <w:pStyle w:val="Table2Text"/>
            </w:pPr>
            <w:r w:rsidRPr="00133E16">
              <w:t xml:space="preserve">The operating company shall actively solicit stakeholders from affected communities to participate in water monitoring and to review and </w:t>
            </w:r>
            <w:r w:rsidRPr="00133E16">
              <w:lastRenderedPageBreak/>
              <w:t>provide feedback on the water monitoring program:</w:t>
            </w:r>
          </w:p>
          <w:p w14:paraId="723AC9FA" w14:textId="77777777" w:rsidR="001A7896" w:rsidRDefault="001A7896" w:rsidP="00960168">
            <w:pPr>
              <w:pStyle w:val="Appendix-subrequirement-a"/>
              <w:numPr>
                <w:ilvl w:val="0"/>
                <w:numId w:val="106"/>
              </w:numPr>
            </w:pPr>
            <w:r w:rsidRPr="00133E16">
              <w:t>Participation may involve the use of independent experts selected by the community; and</w:t>
            </w:r>
          </w:p>
          <w:p w14:paraId="54637487" w14:textId="77777777" w:rsidR="001A7896" w:rsidRPr="00133E16" w:rsidRDefault="001A7896" w:rsidP="00960168">
            <w:pPr>
              <w:pStyle w:val="Appendix-subrequirement-a"/>
            </w:pPr>
            <w:r w:rsidRPr="00133E16">
              <w:t>If requested by community stakeholders, costs related to participation in monitoring and review of the monitoring program shall be covered in full or in part by the company, and a mutually acceptable agreement for covering costs shall be developed.</w:t>
            </w:r>
          </w:p>
        </w:tc>
        <w:tc>
          <w:tcPr>
            <w:tcW w:w="475" w:type="dxa"/>
            <w:shd w:val="clear" w:color="auto" w:fill="auto"/>
          </w:tcPr>
          <w:p w14:paraId="067A50DD" w14:textId="625959A4" w:rsidR="001A7896" w:rsidRDefault="001A7896" w:rsidP="001A7896">
            <w:pPr>
              <w:pStyle w:val="Table2Text"/>
              <w:jc w:val="center"/>
            </w:pPr>
            <w:r w:rsidRPr="00477570">
              <w:rPr>
                <w:szCs w:val="14"/>
                <w:highlight w:val="cyan"/>
              </w:rPr>
              <w:lastRenderedPageBreak/>
              <w:t>X</w:t>
            </w:r>
          </w:p>
        </w:tc>
        <w:tc>
          <w:tcPr>
            <w:tcW w:w="3925" w:type="dxa"/>
            <w:shd w:val="clear" w:color="auto" w:fill="auto"/>
            <w:vAlign w:val="center"/>
          </w:tcPr>
          <w:p w14:paraId="1D7CDE64" w14:textId="2A8289DA" w:rsidR="001A7896" w:rsidRPr="00326378" w:rsidRDefault="001A7896" w:rsidP="001A7896">
            <w:pPr>
              <w:pStyle w:val="Table2Text"/>
            </w:pPr>
          </w:p>
        </w:tc>
      </w:tr>
      <w:tr w:rsidR="001A7896" w:rsidRPr="00AE06AB" w14:paraId="11D03243" w14:textId="77777777" w:rsidTr="001A7896">
        <w:trPr>
          <w:trHeight w:val="280"/>
        </w:trPr>
        <w:tc>
          <w:tcPr>
            <w:tcW w:w="762" w:type="dxa"/>
            <w:shd w:val="clear" w:color="auto" w:fill="auto"/>
            <w:noWrap/>
          </w:tcPr>
          <w:p w14:paraId="0CAB28E7" w14:textId="77777777" w:rsidR="001A7896" w:rsidRPr="00133E16" w:rsidRDefault="001A7896" w:rsidP="001A7896">
            <w:pPr>
              <w:pStyle w:val="Table2Text"/>
            </w:pPr>
            <w:r w:rsidRPr="00133E16">
              <w:t>4.2.4.4.</w:t>
            </w:r>
          </w:p>
        </w:tc>
        <w:tc>
          <w:tcPr>
            <w:tcW w:w="4378" w:type="dxa"/>
            <w:shd w:val="clear" w:color="auto" w:fill="auto"/>
            <w:noWrap/>
          </w:tcPr>
          <w:p w14:paraId="1D4CE349" w14:textId="77777777" w:rsidR="001A7896" w:rsidRDefault="001A7896" w:rsidP="001A7896">
            <w:pPr>
              <w:pStyle w:val="Table2Text"/>
            </w:pPr>
            <w:proofErr w:type="gramStart"/>
            <w:r w:rsidRPr="00B71E9F">
              <w:rPr>
                <w:color w:val="C00000"/>
              </w:rPr>
              <w:t xml:space="preserve">Critical </w:t>
            </w:r>
            <w:r>
              <w:rPr>
                <w:color w:val="C00000"/>
              </w:rPr>
              <w:t xml:space="preserve"> </w:t>
            </w:r>
            <w:r w:rsidRPr="00133E16">
              <w:t>The</w:t>
            </w:r>
            <w:proofErr w:type="gramEnd"/>
            <w:r w:rsidRPr="00133E16">
              <w:t xml:space="preserve"> operating company shall develop and implement an adaptive management plan for water that:</w:t>
            </w:r>
          </w:p>
          <w:p w14:paraId="29B8384B" w14:textId="77777777" w:rsidR="001A7896" w:rsidRDefault="001A7896" w:rsidP="00960168">
            <w:pPr>
              <w:pStyle w:val="Appendix-subrequirement-a"/>
              <w:numPr>
                <w:ilvl w:val="0"/>
                <w:numId w:val="107"/>
              </w:numPr>
            </w:pPr>
            <w:r w:rsidRPr="00133E16">
              <w:t>Outlines planned actions to mitigate predicted impacts on current and future uses of water and natural resources from changes in surface water and groundwater quality and quantity related to the mining project; and</w:t>
            </w:r>
          </w:p>
          <w:p w14:paraId="1B5467BF" w14:textId="77777777" w:rsidR="001A7896" w:rsidRPr="00133E16" w:rsidRDefault="001A7896" w:rsidP="00960168">
            <w:pPr>
              <w:pStyle w:val="Appendix-subrequirement-a"/>
            </w:pPr>
            <w:r w:rsidRPr="00133E16">
              <w:t>Specifies adaptive management actions that will occur if certain outcomes (e.g., specific impacts), indicators, thresholds or trigger levels are reached, and timelines for their completion.</w:t>
            </w:r>
          </w:p>
        </w:tc>
        <w:tc>
          <w:tcPr>
            <w:tcW w:w="475" w:type="dxa"/>
            <w:shd w:val="clear" w:color="auto" w:fill="auto"/>
          </w:tcPr>
          <w:p w14:paraId="101CBD57" w14:textId="25C3473A" w:rsidR="001A7896" w:rsidRDefault="001A7896" w:rsidP="001A7896">
            <w:pPr>
              <w:pStyle w:val="Table2Text"/>
              <w:jc w:val="center"/>
            </w:pPr>
            <w:r w:rsidRPr="00C76B48">
              <w:rPr>
                <w:szCs w:val="14"/>
                <w:highlight w:val="cyan"/>
              </w:rPr>
              <w:t>X</w:t>
            </w:r>
          </w:p>
        </w:tc>
        <w:tc>
          <w:tcPr>
            <w:tcW w:w="3925" w:type="dxa"/>
            <w:shd w:val="clear" w:color="auto" w:fill="auto"/>
            <w:vAlign w:val="center"/>
          </w:tcPr>
          <w:p w14:paraId="0BE9578B" w14:textId="6CEF3EB8" w:rsidR="001A7896" w:rsidRPr="00326378" w:rsidRDefault="001A7896" w:rsidP="001A7896">
            <w:pPr>
              <w:pStyle w:val="Table2Text"/>
            </w:pPr>
          </w:p>
        </w:tc>
      </w:tr>
      <w:tr w:rsidR="001A7896" w:rsidRPr="00AE06AB" w14:paraId="52BCEC54" w14:textId="77777777" w:rsidTr="001A7896">
        <w:trPr>
          <w:trHeight w:val="280"/>
        </w:trPr>
        <w:tc>
          <w:tcPr>
            <w:tcW w:w="762" w:type="dxa"/>
            <w:shd w:val="clear" w:color="auto" w:fill="auto"/>
            <w:noWrap/>
          </w:tcPr>
          <w:p w14:paraId="7B24E1BE" w14:textId="77777777" w:rsidR="001A7896" w:rsidRPr="00133E16" w:rsidRDefault="001A7896" w:rsidP="001A7896">
            <w:pPr>
              <w:pStyle w:val="Table2Text"/>
            </w:pPr>
            <w:r w:rsidRPr="00133E16">
              <w:t>4.2.4.5.</w:t>
            </w:r>
          </w:p>
        </w:tc>
        <w:tc>
          <w:tcPr>
            <w:tcW w:w="4378" w:type="dxa"/>
            <w:shd w:val="clear" w:color="auto" w:fill="auto"/>
            <w:noWrap/>
          </w:tcPr>
          <w:p w14:paraId="50F53913" w14:textId="77777777" w:rsidR="001A7896" w:rsidRPr="00133E16" w:rsidRDefault="001A7896" w:rsidP="001A7896">
            <w:pPr>
              <w:pStyle w:val="Table2Text"/>
            </w:pPr>
            <w:r w:rsidRPr="00133E16">
              <w:t xml:space="preserve">Annually or more </w:t>
            </w:r>
            <w:proofErr w:type="gramStart"/>
            <w:r w:rsidRPr="00133E16">
              <w:t>frequently</w:t>
            </w:r>
            <w:proofErr w:type="gramEnd"/>
            <w:r w:rsidRPr="00133E16">
              <w:t xml:space="preserve"> if necessary (e.g., due to changes in operational or environmental factors), the operating company shall review and evaluate the effectiveness of adaptive management actions, and, as necessary, revise the plan to improve water management outcomes.</w:t>
            </w:r>
          </w:p>
        </w:tc>
        <w:tc>
          <w:tcPr>
            <w:tcW w:w="475" w:type="dxa"/>
            <w:shd w:val="clear" w:color="auto" w:fill="auto"/>
          </w:tcPr>
          <w:p w14:paraId="6A9B5BE7" w14:textId="4F904713" w:rsidR="001A7896" w:rsidRDefault="001A7896" w:rsidP="001A7896">
            <w:pPr>
              <w:pStyle w:val="Table2Text"/>
              <w:jc w:val="center"/>
            </w:pPr>
            <w:r w:rsidRPr="00C76B48">
              <w:rPr>
                <w:szCs w:val="14"/>
                <w:highlight w:val="cyan"/>
              </w:rPr>
              <w:t>X</w:t>
            </w:r>
          </w:p>
        </w:tc>
        <w:tc>
          <w:tcPr>
            <w:tcW w:w="3925" w:type="dxa"/>
            <w:shd w:val="clear" w:color="auto" w:fill="auto"/>
            <w:vAlign w:val="center"/>
          </w:tcPr>
          <w:p w14:paraId="65218A20" w14:textId="31460079" w:rsidR="001A7896" w:rsidRPr="00326378" w:rsidRDefault="001A7896" w:rsidP="001A7896">
            <w:pPr>
              <w:pStyle w:val="Table2Text"/>
            </w:pPr>
          </w:p>
        </w:tc>
      </w:tr>
      <w:tr w:rsidR="001A7896" w:rsidRPr="00AE06AB" w14:paraId="07069825" w14:textId="77777777" w:rsidTr="001A7896">
        <w:trPr>
          <w:trHeight w:val="280"/>
        </w:trPr>
        <w:tc>
          <w:tcPr>
            <w:tcW w:w="762" w:type="dxa"/>
            <w:shd w:val="clear" w:color="auto" w:fill="auto"/>
            <w:noWrap/>
          </w:tcPr>
          <w:p w14:paraId="34C33246" w14:textId="77777777" w:rsidR="001A7896" w:rsidRPr="00133E16" w:rsidRDefault="001A7896" w:rsidP="001A7896">
            <w:pPr>
              <w:pStyle w:val="Table2Text"/>
            </w:pPr>
            <w:r w:rsidRPr="00133E16">
              <w:t>4.2.4.6.</w:t>
            </w:r>
          </w:p>
        </w:tc>
        <w:tc>
          <w:tcPr>
            <w:tcW w:w="4378" w:type="dxa"/>
            <w:shd w:val="clear" w:color="auto" w:fill="auto"/>
            <w:noWrap/>
          </w:tcPr>
          <w:p w14:paraId="3F6C8684" w14:textId="77777777" w:rsidR="001A7896" w:rsidRPr="00133E16" w:rsidRDefault="001A7896" w:rsidP="001A7896">
            <w:pPr>
              <w:pStyle w:val="Table2Text"/>
            </w:pPr>
            <w:r w:rsidRPr="00133E16">
              <w:t>Community stakeholders shall be provided with the opportunity to review adaptive management plans and participate in revising the plans.</w:t>
            </w:r>
          </w:p>
        </w:tc>
        <w:tc>
          <w:tcPr>
            <w:tcW w:w="475" w:type="dxa"/>
            <w:shd w:val="clear" w:color="auto" w:fill="auto"/>
          </w:tcPr>
          <w:p w14:paraId="41713CB0" w14:textId="6D0376EC" w:rsidR="001A7896" w:rsidRDefault="001A7896" w:rsidP="001A7896">
            <w:pPr>
              <w:pStyle w:val="Table2Text"/>
              <w:jc w:val="center"/>
            </w:pPr>
            <w:r w:rsidRPr="00C76B48">
              <w:rPr>
                <w:szCs w:val="14"/>
                <w:highlight w:val="cyan"/>
              </w:rPr>
              <w:t>X</w:t>
            </w:r>
          </w:p>
        </w:tc>
        <w:tc>
          <w:tcPr>
            <w:tcW w:w="3925" w:type="dxa"/>
            <w:shd w:val="clear" w:color="auto" w:fill="auto"/>
            <w:vAlign w:val="center"/>
          </w:tcPr>
          <w:p w14:paraId="3031F166" w14:textId="658CDD86" w:rsidR="001A7896" w:rsidRPr="00326378" w:rsidRDefault="001A7896" w:rsidP="001A7896">
            <w:pPr>
              <w:pStyle w:val="Table2Text"/>
            </w:pPr>
          </w:p>
        </w:tc>
      </w:tr>
      <w:tr w:rsidR="001A7896" w:rsidRPr="00AE06AB" w14:paraId="2E2775C5" w14:textId="77777777" w:rsidTr="001A7896">
        <w:trPr>
          <w:trHeight w:val="280"/>
        </w:trPr>
        <w:tc>
          <w:tcPr>
            <w:tcW w:w="762" w:type="dxa"/>
            <w:shd w:val="clear" w:color="auto" w:fill="auto"/>
            <w:noWrap/>
          </w:tcPr>
          <w:p w14:paraId="23077EDD" w14:textId="77777777" w:rsidR="001A7896" w:rsidRPr="00133E16" w:rsidRDefault="001A7896" w:rsidP="001A7896">
            <w:pPr>
              <w:pStyle w:val="Table2Text"/>
            </w:pPr>
            <w:r w:rsidRPr="00133E16">
              <w:t>4.2.5.1.</w:t>
            </w:r>
          </w:p>
        </w:tc>
        <w:tc>
          <w:tcPr>
            <w:tcW w:w="4378" w:type="dxa"/>
            <w:shd w:val="clear" w:color="auto" w:fill="auto"/>
            <w:noWrap/>
          </w:tcPr>
          <w:p w14:paraId="719A9955" w14:textId="77777777" w:rsidR="001A7896" w:rsidRDefault="001A7896" w:rsidP="001A7896">
            <w:pPr>
              <w:pStyle w:val="Table2Text"/>
            </w:pPr>
            <w:r w:rsidRPr="00133E16">
              <w:t>The operating company shall publish baseline or background data on water quantity and quality, and the following water data shall be published annually, or at a frequency agreed by stakeholders from affected communities:</w:t>
            </w:r>
          </w:p>
          <w:p w14:paraId="52F942CC" w14:textId="77777777" w:rsidR="001A7896" w:rsidRDefault="001A7896" w:rsidP="00960168">
            <w:pPr>
              <w:pStyle w:val="Appendix-subrequirement-a"/>
              <w:numPr>
                <w:ilvl w:val="0"/>
                <w:numId w:val="108"/>
              </w:numPr>
            </w:pPr>
            <w:r w:rsidRPr="00133E16">
              <w:t>Monitoring data for surface water and groundwater points of compliance; and</w:t>
            </w:r>
          </w:p>
          <w:p w14:paraId="3F845BC2" w14:textId="77777777" w:rsidR="001A7896" w:rsidRPr="00133E16" w:rsidRDefault="001A7896" w:rsidP="00960168">
            <w:pPr>
              <w:pStyle w:val="Appendix-subrequirement-a"/>
            </w:pPr>
            <w:r w:rsidRPr="00133E16">
              <w:t>Monitoring data for water quantity (i.e., flows and levels of surface waters, springs/seeps and groundwater), and the volume of water discharged and extracted/pumped for mining operations.</w:t>
            </w:r>
          </w:p>
        </w:tc>
        <w:tc>
          <w:tcPr>
            <w:tcW w:w="475" w:type="dxa"/>
            <w:shd w:val="clear" w:color="auto" w:fill="auto"/>
          </w:tcPr>
          <w:p w14:paraId="53C0FE89" w14:textId="38F61F77" w:rsidR="001A7896" w:rsidRDefault="001A7896" w:rsidP="001A7896">
            <w:pPr>
              <w:pStyle w:val="Table2Text"/>
              <w:jc w:val="center"/>
            </w:pPr>
            <w:r w:rsidRPr="00C76B48">
              <w:rPr>
                <w:szCs w:val="14"/>
                <w:highlight w:val="cyan"/>
              </w:rPr>
              <w:t>X</w:t>
            </w:r>
          </w:p>
        </w:tc>
        <w:tc>
          <w:tcPr>
            <w:tcW w:w="3925" w:type="dxa"/>
            <w:shd w:val="clear" w:color="auto" w:fill="auto"/>
            <w:vAlign w:val="center"/>
          </w:tcPr>
          <w:p w14:paraId="2DF1BE8A" w14:textId="681B4707" w:rsidR="001A7896" w:rsidRPr="00326378" w:rsidRDefault="001A7896" w:rsidP="001A7896">
            <w:pPr>
              <w:pStyle w:val="Table2Text"/>
            </w:pPr>
          </w:p>
        </w:tc>
      </w:tr>
      <w:tr w:rsidR="001A7896" w:rsidRPr="00AE06AB" w14:paraId="0377B59E" w14:textId="77777777" w:rsidTr="001A7896">
        <w:trPr>
          <w:trHeight w:val="280"/>
        </w:trPr>
        <w:tc>
          <w:tcPr>
            <w:tcW w:w="762" w:type="dxa"/>
            <w:shd w:val="clear" w:color="auto" w:fill="auto"/>
            <w:noWrap/>
          </w:tcPr>
          <w:p w14:paraId="3ADDE4E7" w14:textId="77777777" w:rsidR="001A7896" w:rsidRPr="00133E16" w:rsidRDefault="001A7896" w:rsidP="001A7896">
            <w:pPr>
              <w:pStyle w:val="Table2Text"/>
            </w:pPr>
            <w:r w:rsidRPr="00133E16">
              <w:t>4.2.5.2.</w:t>
            </w:r>
          </w:p>
        </w:tc>
        <w:tc>
          <w:tcPr>
            <w:tcW w:w="4378" w:type="dxa"/>
            <w:shd w:val="clear" w:color="auto" w:fill="auto"/>
            <w:noWrap/>
          </w:tcPr>
          <w:p w14:paraId="6DA33FB1" w14:textId="77777777" w:rsidR="001A7896" w:rsidRPr="00133E16" w:rsidRDefault="001A7896" w:rsidP="001A7896">
            <w:pPr>
              <w:pStyle w:val="Table2Text"/>
            </w:pPr>
            <w:r w:rsidRPr="00133E16">
              <w:t>The operating company shall develop and implement effective procedures for rapidly communicating with relevant stakeholders in the event that there are changes in water quantity or quality that pose an imminent threat to human health or safety, or commercial or natural resources.</w:t>
            </w:r>
          </w:p>
        </w:tc>
        <w:tc>
          <w:tcPr>
            <w:tcW w:w="475" w:type="dxa"/>
            <w:shd w:val="clear" w:color="auto" w:fill="auto"/>
          </w:tcPr>
          <w:p w14:paraId="2ACF57F9" w14:textId="5521E914" w:rsidR="001A7896" w:rsidRDefault="001A7896" w:rsidP="001A7896">
            <w:pPr>
              <w:pStyle w:val="Table2Text"/>
              <w:jc w:val="center"/>
            </w:pPr>
            <w:r w:rsidRPr="00C76B48">
              <w:rPr>
                <w:szCs w:val="14"/>
                <w:highlight w:val="cyan"/>
              </w:rPr>
              <w:t>X</w:t>
            </w:r>
          </w:p>
        </w:tc>
        <w:tc>
          <w:tcPr>
            <w:tcW w:w="3925" w:type="dxa"/>
            <w:shd w:val="clear" w:color="auto" w:fill="auto"/>
            <w:vAlign w:val="center"/>
          </w:tcPr>
          <w:p w14:paraId="6F6EA9DF" w14:textId="7980C037" w:rsidR="001A7896" w:rsidRPr="00326378" w:rsidRDefault="001A7896" w:rsidP="001A7896">
            <w:pPr>
              <w:pStyle w:val="Table2Text"/>
            </w:pPr>
          </w:p>
        </w:tc>
      </w:tr>
      <w:tr w:rsidR="001A7896" w:rsidRPr="00AE06AB" w14:paraId="26C35423" w14:textId="77777777" w:rsidTr="001A7896">
        <w:trPr>
          <w:trHeight w:val="280"/>
        </w:trPr>
        <w:tc>
          <w:tcPr>
            <w:tcW w:w="762" w:type="dxa"/>
            <w:shd w:val="clear" w:color="auto" w:fill="auto"/>
            <w:noWrap/>
          </w:tcPr>
          <w:p w14:paraId="227F2D91" w14:textId="77777777" w:rsidR="001A7896" w:rsidRPr="00133E16" w:rsidRDefault="001A7896" w:rsidP="001A7896">
            <w:pPr>
              <w:pStyle w:val="Table2Text"/>
            </w:pPr>
            <w:r>
              <w:t>4.2.5.3.</w:t>
            </w:r>
          </w:p>
        </w:tc>
        <w:tc>
          <w:tcPr>
            <w:tcW w:w="4378" w:type="dxa"/>
            <w:shd w:val="clear" w:color="auto" w:fill="auto"/>
            <w:noWrap/>
          </w:tcPr>
          <w:p w14:paraId="0403CBE0" w14:textId="77777777" w:rsidR="001A7896" w:rsidRPr="00133E16" w:rsidRDefault="001A7896" w:rsidP="001A7896">
            <w:pPr>
              <w:pStyle w:val="Table2Text"/>
            </w:pPr>
            <w:r w:rsidRPr="00133E16">
              <w:t>The operating company shall discuss water management strategies, performance and adaptive management issues with relevant stakeholders on an annual basis or more frequently if requested by stakeholders.</w:t>
            </w:r>
          </w:p>
        </w:tc>
        <w:tc>
          <w:tcPr>
            <w:tcW w:w="475" w:type="dxa"/>
            <w:shd w:val="clear" w:color="auto" w:fill="auto"/>
          </w:tcPr>
          <w:p w14:paraId="20B10CB2" w14:textId="10F77DBC" w:rsidR="001A7896" w:rsidRDefault="001A7896" w:rsidP="001A7896">
            <w:pPr>
              <w:pStyle w:val="Table2Text"/>
              <w:jc w:val="center"/>
            </w:pPr>
            <w:r w:rsidRPr="00C76B48">
              <w:rPr>
                <w:szCs w:val="14"/>
                <w:highlight w:val="cyan"/>
              </w:rPr>
              <w:t>X</w:t>
            </w:r>
          </w:p>
        </w:tc>
        <w:tc>
          <w:tcPr>
            <w:tcW w:w="3925" w:type="dxa"/>
            <w:shd w:val="clear" w:color="auto" w:fill="auto"/>
            <w:vAlign w:val="center"/>
          </w:tcPr>
          <w:p w14:paraId="4340C49B" w14:textId="5B5AF4AA" w:rsidR="001A7896" w:rsidRPr="00326378" w:rsidRDefault="001A7896" w:rsidP="001A7896">
            <w:pPr>
              <w:pStyle w:val="Table2Text"/>
            </w:pPr>
          </w:p>
        </w:tc>
      </w:tr>
    </w:tbl>
    <w:p w14:paraId="2E7F96C9" w14:textId="77777777" w:rsidR="0065743B" w:rsidRDefault="0065743B" w:rsidP="0065743B"/>
    <w:tbl>
      <w:tblPr>
        <w:tblW w:w="9540" w:type="dxa"/>
        <w:tblBorders>
          <w:bottom w:val="single" w:sz="4" w:space="0" w:color="F2F2F2" w:themeColor="background1" w:themeShade="F2"/>
          <w:insideH w:val="single" w:sz="4" w:space="0" w:color="F2F2F2" w:themeColor="background1" w:themeShade="F2"/>
        </w:tblBorders>
        <w:tblLayout w:type="fixed"/>
        <w:tblCellMar>
          <w:left w:w="115" w:type="dxa"/>
          <w:right w:w="115" w:type="dxa"/>
        </w:tblCellMar>
        <w:tblLook w:val="04A0" w:firstRow="1" w:lastRow="0" w:firstColumn="1" w:lastColumn="0" w:noHBand="0" w:noVBand="1"/>
      </w:tblPr>
      <w:tblGrid>
        <w:gridCol w:w="810"/>
        <w:gridCol w:w="4320"/>
        <w:gridCol w:w="540"/>
        <w:gridCol w:w="3870"/>
      </w:tblGrid>
      <w:tr w:rsidR="0065743B" w:rsidRPr="00E477B5" w14:paraId="18DF794B" w14:textId="77777777" w:rsidTr="001A7896">
        <w:trPr>
          <w:trHeight w:val="280"/>
        </w:trPr>
        <w:tc>
          <w:tcPr>
            <w:tcW w:w="5130" w:type="dxa"/>
            <w:gridSpan w:val="2"/>
            <w:shd w:val="clear" w:color="auto" w:fill="auto"/>
            <w:noWrap/>
          </w:tcPr>
          <w:p w14:paraId="6FC86F37" w14:textId="306992AA" w:rsidR="0065743B" w:rsidRPr="00E477B5" w:rsidRDefault="0065743B" w:rsidP="006A1219">
            <w:pPr>
              <w:pStyle w:val="Table2ChapterTitle"/>
            </w:pPr>
            <w:bookmarkStart w:id="144" w:name="_Toc51603205"/>
            <w:bookmarkStart w:id="145" w:name="_Toc56677728"/>
            <w:r w:rsidRPr="00615D34">
              <w:t xml:space="preserve">Chapter </w:t>
            </w:r>
            <w:r>
              <w:t>4</w:t>
            </w:r>
            <w:r w:rsidRPr="00615D34">
              <w:t>.</w:t>
            </w:r>
            <w:r>
              <w:t>3—Air Quality</w:t>
            </w:r>
            <w:bookmarkEnd w:id="144"/>
            <w:bookmarkEnd w:id="145"/>
          </w:p>
        </w:tc>
        <w:tc>
          <w:tcPr>
            <w:tcW w:w="540" w:type="dxa"/>
            <w:shd w:val="clear" w:color="auto" w:fill="auto"/>
            <w:vAlign w:val="center"/>
          </w:tcPr>
          <w:p w14:paraId="775F74C8" w14:textId="77777777" w:rsidR="0065743B" w:rsidRPr="00E477B5" w:rsidRDefault="0065743B" w:rsidP="00350FA7">
            <w:pPr>
              <w:pStyle w:val="Table2Text"/>
              <w:jc w:val="center"/>
            </w:pPr>
          </w:p>
        </w:tc>
        <w:tc>
          <w:tcPr>
            <w:tcW w:w="3870" w:type="dxa"/>
            <w:shd w:val="clear" w:color="auto" w:fill="auto"/>
            <w:vAlign w:val="center"/>
          </w:tcPr>
          <w:p w14:paraId="24101AC3" w14:textId="39C32825" w:rsidR="0065743B" w:rsidRPr="00E477B5" w:rsidRDefault="00054E6E" w:rsidP="004364BE">
            <w:pPr>
              <w:pStyle w:val="Table2BasisforRating"/>
            </w:pPr>
            <w:commentRangeStart w:id="146"/>
            <w:r>
              <w:t>Basis for rating</w:t>
            </w:r>
            <w:commentRangeEnd w:id="146"/>
            <w:r>
              <w:rPr>
                <w:rStyle w:val="CommentReference"/>
                <w:rFonts w:ascii="Montserrat Light" w:hAnsi="Montserrat Light"/>
                <w:color w:val="auto"/>
              </w:rPr>
              <w:commentReference w:id="146"/>
            </w:r>
          </w:p>
        </w:tc>
      </w:tr>
      <w:tr w:rsidR="001A7896" w:rsidRPr="00E477B5" w14:paraId="6945D850" w14:textId="77777777" w:rsidTr="001A7896">
        <w:trPr>
          <w:trHeight w:val="280"/>
        </w:trPr>
        <w:tc>
          <w:tcPr>
            <w:tcW w:w="810" w:type="dxa"/>
            <w:shd w:val="clear" w:color="auto" w:fill="auto"/>
            <w:noWrap/>
            <w:hideMark/>
          </w:tcPr>
          <w:p w14:paraId="503CEC8A" w14:textId="77777777" w:rsidR="001A7896" w:rsidRPr="00B71E9F" w:rsidRDefault="001A7896" w:rsidP="001A7896">
            <w:pPr>
              <w:pStyle w:val="Table2Text"/>
            </w:pPr>
            <w:r w:rsidRPr="00B71E9F">
              <w:lastRenderedPageBreak/>
              <w:t>4.3.1.1.</w:t>
            </w:r>
          </w:p>
        </w:tc>
        <w:tc>
          <w:tcPr>
            <w:tcW w:w="4320" w:type="dxa"/>
            <w:shd w:val="clear" w:color="auto" w:fill="auto"/>
            <w:noWrap/>
            <w:hideMark/>
          </w:tcPr>
          <w:p w14:paraId="4C4B501C" w14:textId="77777777" w:rsidR="001A7896" w:rsidRPr="00E9267C" w:rsidRDefault="001A7896" w:rsidP="001A7896">
            <w:pPr>
              <w:pStyle w:val="Table2Text"/>
            </w:pPr>
            <w:r w:rsidRPr="00E9267C">
              <w:t>The operating company shall carry out air quality screening to determine if there may be significant air quality impacts associated with its operations.</w:t>
            </w:r>
          </w:p>
        </w:tc>
        <w:tc>
          <w:tcPr>
            <w:tcW w:w="540" w:type="dxa"/>
            <w:shd w:val="clear" w:color="auto" w:fill="auto"/>
            <w:vAlign w:val="center"/>
          </w:tcPr>
          <w:p w14:paraId="004D242F" w14:textId="79EC627E" w:rsidR="001A7896" w:rsidRPr="00E477B5" w:rsidRDefault="001A7896" w:rsidP="001A7896">
            <w:pPr>
              <w:pStyle w:val="Table2Text"/>
              <w:jc w:val="center"/>
            </w:pPr>
            <w:r w:rsidRPr="004A45DA">
              <w:rPr>
                <w:szCs w:val="14"/>
                <w:highlight w:val="cyan"/>
              </w:rPr>
              <w:t>X</w:t>
            </w:r>
          </w:p>
        </w:tc>
        <w:tc>
          <w:tcPr>
            <w:tcW w:w="3870" w:type="dxa"/>
            <w:shd w:val="clear" w:color="auto" w:fill="auto"/>
            <w:vAlign w:val="center"/>
          </w:tcPr>
          <w:p w14:paraId="2A71C2AB" w14:textId="5F507435" w:rsidR="001A7896" w:rsidRPr="00F418B5" w:rsidRDefault="001A7896" w:rsidP="001A7896">
            <w:pPr>
              <w:pStyle w:val="Table2Text"/>
            </w:pPr>
          </w:p>
        </w:tc>
      </w:tr>
      <w:tr w:rsidR="001A7896" w:rsidRPr="00E477B5" w14:paraId="16B68E1F" w14:textId="77777777" w:rsidTr="001A7896">
        <w:trPr>
          <w:trHeight w:val="280"/>
        </w:trPr>
        <w:tc>
          <w:tcPr>
            <w:tcW w:w="810" w:type="dxa"/>
            <w:shd w:val="clear" w:color="auto" w:fill="auto"/>
            <w:noWrap/>
            <w:hideMark/>
          </w:tcPr>
          <w:p w14:paraId="37885426" w14:textId="77777777" w:rsidR="001A7896" w:rsidRPr="00B71E9F" w:rsidRDefault="001A7896" w:rsidP="001A7896">
            <w:pPr>
              <w:pStyle w:val="Table2Text"/>
            </w:pPr>
            <w:r w:rsidRPr="00B71E9F">
              <w:t>4.3.1.2.</w:t>
            </w:r>
          </w:p>
        </w:tc>
        <w:tc>
          <w:tcPr>
            <w:tcW w:w="4320" w:type="dxa"/>
            <w:shd w:val="clear" w:color="auto" w:fill="auto"/>
            <w:noWrap/>
            <w:hideMark/>
          </w:tcPr>
          <w:p w14:paraId="0410FC8A" w14:textId="77777777" w:rsidR="001A7896" w:rsidRPr="00E9267C" w:rsidRDefault="001A7896" w:rsidP="001A7896">
            <w:pPr>
              <w:pStyle w:val="Table2Text"/>
            </w:pPr>
            <w:r w:rsidRPr="00E9267C">
              <w:t>During screening, or as part of a separate data gathering effort, the operating company shall establish the baseline air quality in the mining project area.</w:t>
            </w:r>
          </w:p>
        </w:tc>
        <w:tc>
          <w:tcPr>
            <w:tcW w:w="540" w:type="dxa"/>
            <w:shd w:val="clear" w:color="auto" w:fill="auto"/>
            <w:vAlign w:val="center"/>
          </w:tcPr>
          <w:p w14:paraId="1AB4FF98" w14:textId="7C8B72D5" w:rsidR="001A7896" w:rsidRPr="00E477B5" w:rsidRDefault="001A7896" w:rsidP="001A7896">
            <w:pPr>
              <w:pStyle w:val="Table2Text"/>
              <w:jc w:val="center"/>
            </w:pPr>
            <w:r w:rsidRPr="004A45DA">
              <w:rPr>
                <w:szCs w:val="14"/>
                <w:highlight w:val="cyan"/>
              </w:rPr>
              <w:t>X</w:t>
            </w:r>
          </w:p>
        </w:tc>
        <w:tc>
          <w:tcPr>
            <w:tcW w:w="3870" w:type="dxa"/>
            <w:shd w:val="clear" w:color="auto" w:fill="auto"/>
            <w:vAlign w:val="center"/>
          </w:tcPr>
          <w:p w14:paraId="2CBE2C4F" w14:textId="2C87105D" w:rsidR="001A7896" w:rsidRPr="00F418B5" w:rsidRDefault="001A7896" w:rsidP="001A7896">
            <w:pPr>
              <w:pStyle w:val="Table2Text"/>
            </w:pPr>
          </w:p>
        </w:tc>
      </w:tr>
      <w:tr w:rsidR="001A7896" w:rsidRPr="00E477B5" w14:paraId="3BF55308" w14:textId="77777777" w:rsidTr="001A7896">
        <w:trPr>
          <w:trHeight w:val="280"/>
        </w:trPr>
        <w:tc>
          <w:tcPr>
            <w:tcW w:w="810" w:type="dxa"/>
            <w:shd w:val="clear" w:color="auto" w:fill="auto"/>
            <w:noWrap/>
            <w:hideMark/>
          </w:tcPr>
          <w:p w14:paraId="7476F04F" w14:textId="77777777" w:rsidR="001A7896" w:rsidRPr="00B71E9F" w:rsidRDefault="001A7896" w:rsidP="001A7896">
            <w:pPr>
              <w:pStyle w:val="Table2Text"/>
            </w:pPr>
            <w:r w:rsidRPr="00B71E9F">
              <w:t>4.3.1.3.</w:t>
            </w:r>
          </w:p>
        </w:tc>
        <w:tc>
          <w:tcPr>
            <w:tcW w:w="4320" w:type="dxa"/>
            <w:shd w:val="clear" w:color="auto" w:fill="auto"/>
            <w:noWrap/>
            <w:hideMark/>
          </w:tcPr>
          <w:p w14:paraId="11EDF79F" w14:textId="77777777" w:rsidR="001A7896" w:rsidRPr="00E9267C" w:rsidRDefault="001A7896" w:rsidP="001A7896">
            <w:pPr>
              <w:pStyle w:val="Table2Text"/>
            </w:pPr>
            <w:r w:rsidRPr="00E9267C">
              <w:t>If screening or other credible information indicates that air emissions from mining-related activities may adversely impact human health, quality of life or the environment, the operating company shall undertake an assessment to predict and evaluate the significance of the potential impacts.</w:t>
            </w:r>
          </w:p>
        </w:tc>
        <w:tc>
          <w:tcPr>
            <w:tcW w:w="540" w:type="dxa"/>
            <w:shd w:val="clear" w:color="auto" w:fill="auto"/>
            <w:vAlign w:val="center"/>
          </w:tcPr>
          <w:p w14:paraId="7141380B" w14:textId="0CC14759" w:rsidR="001A7896" w:rsidRPr="00E477B5" w:rsidRDefault="001A7896" w:rsidP="001A7896">
            <w:pPr>
              <w:pStyle w:val="Table2Text"/>
              <w:jc w:val="center"/>
            </w:pPr>
            <w:r w:rsidRPr="004A45DA">
              <w:rPr>
                <w:szCs w:val="14"/>
                <w:highlight w:val="cyan"/>
              </w:rPr>
              <w:t>X</w:t>
            </w:r>
          </w:p>
        </w:tc>
        <w:tc>
          <w:tcPr>
            <w:tcW w:w="3870" w:type="dxa"/>
            <w:shd w:val="clear" w:color="auto" w:fill="auto"/>
            <w:vAlign w:val="center"/>
          </w:tcPr>
          <w:p w14:paraId="771356C9" w14:textId="548B83F8" w:rsidR="001A7896" w:rsidRPr="00F418B5" w:rsidRDefault="001A7896" w:rsidP="001A7896">
            <w:pPr>
              <w:pStyle w:val="Table2Text"/>
            </w:pPr>
          </w:p>
        </w:tc>
      </w:tr>
      <w:tr w:rsidR="001A7896" w:rsidRPr="00AE06AB" w14:paraId="76046ADD" w14:textId="77777777" w:rsidTr="001A7896">
        <w:trPr>
          <w:trHeight w:val="280"/>
        </w:trPr>
        <w:tc>
          <w:tcPr>
            <w:tcW w:w="810" w:type="dxa"/>
            <w:shd w:val="clear" w:color="auto" w:fill="auto"/>
            <w:noWrap/>
          </w:tcPr>
          <w:p w14:paraId="4D7F370B" w14:textId="77777777" w:rsidR="001A7896" w:rsidRPr="00B71E9F" w:rsidRDefault="001A7896" w:rsidP="001A7896">
            <w:pPr>
              <w:pStyle w:val="Table2Text"/>
            </w:pPr>
            <w:r w:rsidRPr="00B71E9F">
              <w:t>4.3.1.4.</w:t>
            </w:r>
          </w:p>
        </w:tc>
        <w:tc>
          <w:tcPr>
            <w:tcW w:w="4320" w:type="dxa"/>
            <w:shd w:val="clear" w:color="auto" w:fill="auto"/>
            <w:noWrap/>
          </w:tcPr>
          <w:p w14:paraId="246F725F" w14:textId="77777777" w:rsidR="001A7896" w:rsidRPr="00E9267C" w:rsidRDefault="001A7896" w:rsidP="001A7896">
            <w:pPr>
              <w:pStyle w:val="Table2Text"/>
            </w:pPr>
            <w:r w:rsidRPr="00E9267C">
              <w:t>The assessment shall include the use of air quality modeling and monitoring consistent with widely accepted and documented methodologies to estimate the concentrations, transport and dispersion of mining-related air contaminants.</w:t>
            </w:r>
          </w:p>
        </w:tc>
        <w:tc>
          <w:tcPr>
            <w:tcW w:w="540" w:type="dxa"/>
            <w:shd w:val="clear" w:color="auto" w:fill="auto"/>
            <w:vAlign w:val="center"/>
          </w:tcPr>
          <w:p w14:paraId="62836407" w14:textId="6DDADF72" w:rsidR="001A7896" w:rsidRDefault="001A7896" w:rsidP="001A7896">
            <w:pPr>
              <w:pStyle w:val="Table2Text"/>
              <w:jc w:val="center"/>
            </w:pPr>
            <w:r w:rsidRPr="004A45DA">
              <w:rPr>
                <w:szCs w:val="14"/>
                <w:highlight w:val="cyan"/>
              </w:rPr>
              <w:t>X</w:t>
            </w:r>
          </w:p>
        </w:tc>
        <w:tc>
          <w:tcPr>
            <w:tcW w:w="3870" w:type="dxa"/>
            <w:shd w:val="clear" w:color="auto" w:fill="auto"/>
            <w:vAlign w:val="center"/>
          </w:tcPr>
          <w:p w14:paraId="65A13F40" w14:textId="0752A62D" w:rsidR="001A7896" w:rsidRPr="00F418B5" w:rsidRDefault="001A7896" w:rsidP="001A7896">
            <w:pPr>
              <w:pStyle w:val="Table2Text"/>
            </w:pPr>
          </w:p>
        </w:tc>
      </w:tr>
      <w:tr w:rsidR="001A7896" w:rsidRPr="00AE06AB" w14:paraId="4BC8C643" w14:textId="77777777" w:rsidTr="001A7896">
        <w:trPr>
          <w:trHeight w:val="280"/>
        </w:trPr>
        <w:tc>
          <w:tcPr>
            <w:tcW w:w="810" w:type="dxa"/>
            <w:shd w:val="clear" w:color="auto" w:fill="auto"/>
            <w:noWrap/>
          </w:tcPr>
          <w:p w14:paraId="2284A0B7" w14:textId="77777777" w:rsidR="001A7896" w:rsidRPr="00B71E9F" w:rsidRDefault="001A7896" w:rsidP="001A7896">
            <w:pPr>
              <w:pStyle w:val="Table2Text"/>
            </w:pPr>
            <w:r w:rsidRPr="00B71E9F">
              <w:t>4.3.2.1.</w:t>
            </w:r>
          </w:p>
        </w:tc>
        <w:tc>
          <w:tcPr>
            <w:tcW w:w="4320" w:type="dxa"/>
            <w:shd w:val="clear" w:color="auto" w:fill="auto"/>
            <w:noWrap/>
          </w:tcPr>
          <w:p w14:paraId="55164CD8" w14:textId="77777777" w:rsidR="001A7896" w:rsidRPr="00E9267C" w:rsidRDefault="001A7896" w:rsidP="001A7896">
            <w:pPr>
              <w:pStyle w:val="Table2Text"/>
            </w:pPr>
            <w:proofErr w:type="gramStart"/>
            <w:r w:rsidRPr="005250B6">
              <w:rPr>
                <w:color w:val="C00000"/>
              </w:rPr>
              <w:t xml:space="preserve">Critical  </w:t>
            </w:r>
            <w:r w:rsidRPr="00E9267C">
              <w:t>If</w:t>
            </w:r>
            <w:proofErr w:type="gramEnd"/>
            <w:r w:rsidRPr="00E9267C">
              <w:t xml:space="preserve"> significant potential impacts on air quality are identified, the operating company shall develop, maintain and implement an air quality management plan that documents measures to avoid, and where that is not possible, minimize adverse impacts on air quality.</w:t>
            </w:r>
          </w:p>
        </w:tc>
        <w:tc>
          <w:tcPr>
            <w:tcW w:w="540" w:type="dxa"/>
            <w:shd w:val="clear" w:color="auto" w:fill="auto"/>
            <w:vAlign w:val="center"/>
          </w:tcPr>
          <w:p w14:paraId="538ED56E" w14:textId="00BB0883" w:rsidR="001A7896" w:rsidRDefault="001A7896" w:rsidP="001A7896">
            <w:pPr>
              <w:pStyle w:val="Table2Text"/>
              <w:jc w:val="center"/>
            </w:pPr>
            <w:r w:rsidRPr="004A45DA">
              <w:rPr>
                <w:szCs w:val="14"/>
                <w:highlight w:val="cyan"/>
              </w:rPr>
              <w:t>X</w:t>
            </w:r>
          </w:p>
        </w:tc>
        <w:tc>
          <w:tcPr>
            <w:tcW w:w="3870" w:type="dxa"/>
            <w:shd w:val="clear" w:color="auto" w:fill="auto"/>
            <w:vAlign w:val="center"/>
          </w:tcPr>
          <w:p w14:paraId="299ECA6F" w14:textId="08BDC11A" w:rsidR="001A7896" w:rsidRPr="00F418B5" w:rsidRDefault="001A7896" w:rsidP="001A7896">
            <w:pPr>
              <w:pStyle w:val="Table2Text"/>
            </w:pPr>
          </w:p>
        </w:tc>
      </w:tr>
      <w:tr w:rsidR="001A7896" w:rsidRPr="00AE06AB" w14:paraId="5923EE83" w14:textId="77777777" w:rsidTr="001A7896">
        <w:trPr>
          <w:trHeight w:val="280"/>
        </w:trPr>
        <w:tc>
          <w:tcPr>
            <w:tcW w:w="810" w:type="dxa"/>
            <w:shd w:val="clear" w:color="auto" w:fill="auto"/>
            <w:noWrap/>
          </w:tcPr>
          <w:p w14:paraId="706ACC2F" w14:textId="77777777" w:rsidR="001A7896" w:rsidRPr="00B71E9F" w:rsidRDefault="001A7896" w:rsidP="001A7896">
            <w:pPr>
              <w:pStyle w:val="Table2Text"/>
            </w:pPr>
            <w:r w:rsidRPr="00B71E9F">
              <w:t>4.3.2.2.</w:t>
            </w:r>
          </w:p>
        </w:tc>
        <w:tc>
          <w:tcPr>
            <w:tcW w:w="4320" w:type="dxa"/>
            <w:shd w:val="clear" w:color="auto" w:fill="auto"/>
            <w:noWrap/>
          </w:tcPr>
          <w:p w14:paraId="4C280ABA" w14:textId="77777777" w:rsidR="001A7896" w:rsidRPr="00E9267C" w:rsidRDefault="001A7896" w:rsidP="001A7896">
            <w:pPr>
              <w:pStyle w:val="Table2Text"/>
            </w:pPr>
            <w:r w:rsidRPr="00E9267C">
              <w:t>Air quality management strategies and plans shall be implemented and updated, as necessary, over the mine life.</w:t>
            </w:r>
          </w:p>
        </w:tc>
        <w:tc>
          <w:tcPr>
            <w:tcW w:w="540" w:type="dxa"/>
            <w:shd w:val="clear" w:color="auto" w:fill="auto"/>
            <w:vAlign w:val="center"/>
          </w:tcPr>
          <w:p w14:paraId="373071E4" w14:textId="224232E1" w:rsidR="001A7896" w:rsidRDefault="001A7896" w:rsidP="001A7896">
            <w:pPr>
              <w:pStyle w:val="Table2Text"/>
              <w:jc w:val="center"/>
            </w:pPr>
            <w:r w:rsidRPr="004A45DA">
              <w:rPr>
                <w:szCs w:val="14"/>
                <w:highlight w:val="cyan"/>
              </w:rPr>
              <w:t>X</w:t>
            </w:r>
          </w:p>
        </w:tc>
        <w:tc>
          <w:tcPr>
            <w:tcW w:w="3870" w:type="dxa"/>
            <w:shd w:val="clear" w:color="auto" w:fill="auto"/>
            <w:vAlign w:val="center"/>
          </w:tcPr>
          <w:p w14:paraId="588DF604" w14:textId="72A5B11F" w:rsidR="001A7896" w:rsidRPr="00F418B5" w:rsidRDefault="001A7896" w:rsidP="001A7896">
            <w:pPr>
              <w:pStyle w:val="Table2Text"/>
            </w:pPr>
          </w:p>
        </w:tc>
      </w:tr>
      <w:tr w:rsidR="001A7896" w:rsidRPr="00AE06AB" w14:paraId="48FBB8F3" w14:textId="77777777" w:rsidTr="001A7896">
        <w:trPr>
          <w:trHeight w:val="280"/>
        </w:trPr>
        <w:tc>
          <w:tcPr>
            <w:tcW w:w="810" w:type="dxa"/>
            <w:shd w:val="clear" w:color="auto" w:fill="auto"/>
            <w:noWrap/>
          </w:tcPr>
          <w:p w14:paraId="5282097B" w14:textId="77777777" w:rsidR="001A7896" w:rsidRPr="00B71E9F" w:rsidRDefault="001A7896" w:rsidP="001A7896">
            <w:pPr>
              <w:pStyle w:val="Table2Text"/>
            </w:pPr>
            <w:r w:rsidRPr="00B71E9F">
              <w:t>4.3.3.1.</w:t>
            </w:r>
          </w:p>
        </w:tc>
        <w:tc>
          <w:tcPr>
            <w:tcW w:w="4320" w:type="dxa"/>
            <w:shd w:val="clear" w:color="auto" w:fill="auto"/>
            <w:noWrap/>
          </w:tcPr>
          <w:p w14:paraId="61B2911E" w14:textId="77777777" w:rsidR="001A7896" w:rsidRPr="00E9267C" w:rsidRDefault="001A7896" w:rsidP="001A7896">
            <w:pPr>
              <w:pStyle w:val="Table2Text"/>
            </w:pPr>
            <w:r w:rsidRPr="00E9267C">
              <w:t>The operating company shall monitor and document ambient air quality and dust associated with the mining project by using personnel trained in air quality monitoring.</w:t>
            </w:r>
          </w:p>
        </w:tc>
        <w:tc>
          <w:tcPr>
            <w:tcW w:w="540" w:type="dxa"/>
            <w:shd w:val="clear" w:color="auto" w:fill="auto"/>
            <w:vAlign w:val="center"/>
          </w:tcPr>
          <w:p w14:paraId="1A761926" w14:textId="60A6986F" w:rsidR="001A7896" w:rsidRDefault="001A7896" w:rsidP="001A7896">
            <w:pPr>
              <w:pStyle w:val="Table2Text"/>
              <w:jc w:val="center"/>
            </w:pPr>
            <w:r w:rsidRPr="004A45DA">
              <w:rPr>
                <w:szCs w:val="14"/>
                <w:highlight w:val="cyan"/>
              </w:rPr>
              <w:t>X</w:t>
            </w:r>
          </w:p>
        </w:tc>
        <w:tc>
          <w:tcPr>
            <w:tcW w:w="3870" w:type="dxa"/>
            <w:shd w:val="clear" w:color="auto" w:fill="auto"/>
            <w:vAlign w:val="center"/>
          </w:tcPr>
          <w:p w14:paraId="3FAF73D6" w14:textId="5988F8AF" w:rsidR="001A7896" w:rsidRPr="00F418B5" w:rsidRDefault="001A7896" w:rsidP="001A7896">
            <w:pPr>
              <w:pStyle w:val="Table2Text"/>
            </w:pPr>
          </w:p>
        </w:tc>
      </w:tr>
      <w:tr w:rsidR="001A7896" w:rsidRPr="00AE06AB" w14:paraId="624CBFC6" w14:textId="77777777" w:rsidTr="001A7896">
        <w:trPr>
          <w:trHeight w:val="280"/>
        </w:trPr>
        <w:tc>
          <w:tcPr>
            <w:tcW w:w="810" w:type="dxa"/>
            <w:shd w:val="clear" w:color="auto" w:fill="auto"/>
            <w:noWrap/>
          </w:tcPr>
          <w:p w14:paraId="7BF324CE" w14:textId="77777777" w:rsidR="001A7896" w:rsidRPr="00B71E9F" w:rsidRDefault="001A7896" w:rsidP="001A7896">
            <w:pPr>
              <w:pStyle w:val="Table2Text"/>
            </w:pPr>
            <w:r w:rsidRPr="00B71E9F">
              <w:t>4.3.3.2.</w:t>
            </w:r>
          </w:p>
        </w:tc>
        <w:tc>
          <w:tcPr>
            <w:tcW w:w="4320" w:type="dxa"/>
            <w:shd w:val="clear" w:color="auto" w:fill="auto"/>
            <w:noWrap/>
          </w:tcPr>
          <w:p w14:paraId="39D7ED92" w14:textId="77777777" w:rsidR="001A7896" w:rsidRPr="00E9267C" w:rsidRDefault="001A7896" w:rsidP="001A7896">
            <w:pPr>
              <w:pStyle w:val="Table2Text"/>
            </w:pPr>
            <w:r w:rsidRPr="00E9267C">
              <w:t>Ambient air quality and dust monitoring locations shall be situated around the mine site, related operations and transportation routes and the surrounding environment such that they provide a representative sampling of air quality sufficient to demonstrate compliance or non-compliance with the air quality and dust criteria in 4.3.4.3, and detect air quality and dust impacts on affected communities and the environment. Where modeling is required (see 4.3.1.4) air monitoring locations shall be informed by the air quality modeling results.</w:t>
            </w:r>
          </w:p>
        </w:tc>
        <w:tc>
          <w:tcPr>
            <w:tcW w:w="540" w:type="dxa"/>
            <w:shd w:val="clear" w:color="auto" w:fill="auto"/>
            <w:vAlign w:val="center"/>
          </w:tcPr>
          <w:p w14:paraId="2BC1C1E6" w14:textId="7232D697" w:rsidR="001A7896" w:rsidRDefault="001A7896" w:rsidP="001A7896">
            <w:pPr>
              <w:pStyle w:val="Table2Text"/>
              <w:jc w:val="center"/>
            </w:pPr>
            <w:r w:rsidRPr="004A45DA">
              <w:rPr>
                <w:szCs w:val="14"/>
                <w:highlight w:val="cyan"/>
              </w:rPr>
              <w:t>X</w:t>
            </w:r>
          </w:p>
        </w:tc>
        <w:tc>
          <w:tcPr>
            <w:tcW w:w="3870" w:type="dxa"/>
            <w:shd w:val="clear" w:color="auto" w:fill="auto"/>
            <w:vAlign w:val="center"/>
          </w:tcPr>
          <w:p w14:paraId="43384F73" w14:textId="76B92651" w:rsidR="001A7896" w:rsidRPr="00F418B5" w:rsidRDefault="001A7896" w:rsidP="001A7896">
            <w:pPr>
              <w:pStyle w:val="Table2Text"/>
            </w:pPr>
          </w:p>
        </w:tc>
      </w:tr>
      <w:tr w:rsidR="001A7896" w:rsidRPr="00AE06AB" w14:paraId="0E321956" w14:textId="77777777" w:rsidTr="001A7896">
        <w:trPr>
          <w:trHeight w:val="280"/>
        </w:trPr>
        <w:tc>
          <w:tcPr>
            <w:tcW w:w="810" w:type="dxa"/>
            <w:shd w:val="clear" w:color="auto" w:fill="auto"/>
            <w:noWrap/>
          </w:tcPr>
          <w:p w14:paraId="3565F655" w14:textId="77777777" w:rsidR="001A7896" w:rsidRPr="00B71E9F" w:rsidRDefault="001A7896" w:rsidP="001A7896">
            <w:pPr>
              <w:pStyle w:val="Table2Text"/>
            </w:pPr>
            <w:r w:rsidRPr="00B71E9F">
              <w:t>4.3.4.1.</w:t>
            </w:r>
          </w:p>
        </w:tc>
        <w:tc>
          <w:tcPr>
            <w:tcW w:w="4320" w:type="dxa"/>
            <w:shd w:val="clear" w:color="auto" w:fill="auto"/>
            <w:noWrap/>
          </w:tcPr>
          <w:p w14:paraId="23A7E7D5" w14:textId="77777777" w:rsidR="001A7896" w:rsidRPr="00E9267C" w:rsidRDefault="001A7896" w:rsidP="001A7896">
            <w:pPr>
              <w:pStyle w:val="Table2Text"/>
            </w:pPr>
            <w:r w:rsidRPr="00E9267C">
              <w:t>New mines and existing mines shall comply with the European Union’s Air Quality Standards (EU Standards) as amended to its latest form (See Table 4.3, below) at the boundaries of the mine site and transportation routes, and/or mitigate exceedances as follows:</w:t>
            </w:r>
          </w:p>
          <w:p w14:paraId="7B759EC2" w14:textId="77777777" w:rsidR="001A7896" w:rsidRPr="00E9267C" w:rsidRDefault="001A7896" w:rsidP="00960168">
            <w:pPr>
              <w:pStyle w:val="Appendix-subrequirement-a"/>
              <w:numPr>
                <w:ilvl w:val="0"/>
                <w:numId w:val="109"/>
              </w:numPr>
            </w:pPr>
            <w:r w:rsidRPr="00E9267C">
              <w:t>If a mine is located in an air shed where baseline air quality conditions meet EU Standards, but emissions from mining-related activities cause an exceedance of one or more parameters, the operating company shall demonstrate that it is making incremental reductions in those emissions, and within five years demonstrate compliance with the EU Standards; or</w:t>
            </w:r>
          </w:p>
          <w:p w14:paraId="6A586425" w14:textId="77777777" w:rsidR="001A7896" w:rsidRPr="00E9267C" w:rsidRDefault="001A7896" w:rsidP="00960168">
            <w:pPr>
              <w:pStyle w:val="Appendix-subrequirement-a"/>
            </w:pPr>
            <w:r w:rsidRPr="00E9267C">
              <w:lastRenderedPageBreak/>
              <w:t>If a mine is located in an air shed where baseline air quality is already degraded below EU Standards, the operating company shall demonstrate that emissions from mining-related activities do not exceed EU Standards, and make incremental improvements to the air quality in the air shed that are at least equivalent to the mining project’s emissions.</w:t>
            </w:r>
          </w:p>
        </w:tc>
        <w:tc>
          <w:tcPr>
            <w:tcW w:w="540" w:type="dxa"/>
            <w:shd w:val="clear" w:color="auto" w:fill="auto"/>
            <w:vAlign w:val="center"/>
          </w:tcPr>
          <w:p w14:paraId="5C06E064" w14:textId="235F558B" w:rsidR="001A7896" w:rsidRDefault="001A7896" w:rsidP="001A7896">
            <w:pPr>
              <w:pStyle w:val="Table2Text"/>
              <w:jc w:val="center"/>
            </w:pPr>
            <w:r w:rsidRPr="004A45DA">
              <w:rPr>
                <w:szCs w:val="14"/>
                <w:highlight w:val="cyan"/>
              </w:rPr>
              <w:lastRenderedPageBreak/>
              <w:t>X</w:t>
            </w:r>
          </w:p>
        </w:tc>
        <w:tc>
          <w:tcPr>
            <w:tcW w:w="3870" w:type="dxa"/>
            <w:shd w:val="clear" w:color="auto" w:fill="auto"/>
            <w:vAlign w:val="center"/>
          </w:tcPr>
          <w:p w14:paraId="0EDB4D53" w14:textId="37FFDBFA" w:rsidR="001A7896" w:rsidRPr="00F418B5" w:rsidRDefault="001A7896" w:rsidP="001A7896">
            <w:pPr>
              <w:pStyle w:val="Table2Text"/>
            </w:pPr>
          </w:p>
        </w:tc>
      </w:tr>
      <w:tr w:rsidR="001A7896" w:rsidRPr="00AE06AB" w14:paraId="4079C25F" w14:textId="77777777" w:rsidTr="001A7896">
        <w:trPr>
          <w:trHeight w:val="280"/>
        </w:trPr>
        <w:tc>
          <w:tcPr>
            <w:tcW w:w="810" w:type="dxa"/>
            <w:shd w:val="clear" w:color="auto" w:fill="auto"/>
            <w:noWrap/>
          </w:tcPr>
          <w:p w14:paraId="3302A3DA" w14:textId="77777777" w:rsidR="001A7896" w:rsidRPr="00B71E9F" w:rsidRDefault="001A7896" w:rsidP="001A7896">
            <w:pPr>
              <w:pStyle w:val="Table2Text"/>
            </w:pPr>
            <w:r w:rsidRPr="00B71E9F">
              <w:t>4.3.4.2.</w:t>
            </w:r>
          </w:p>
        </w:tc>
        <w:tc>
          <w:tcPr>
            <w:tcW w:w="4320" w:type="dxa"/>
            <w:shd w:val="clear" w:color="auto" w:fill="auto"/>
            <w:noWrap/>
          </w:tcPr>
          <w:p w14:paraId="0754B119" w14:textId="77777777" w:rsidR="001A7896" w:rsidRDefault="001A7896" w:rsidP="001A7896">
            <w:pPr>
              <w:pStyle w:val="Table2Text"/>
            </w:pPr>
            <w:r w:rsidRPr="00E9267C">
              <w:t xml:space="preserve">As an alternative to 4.3.4.1, the operating company may undertake a risk-based approach to protecting air quality as follows: </w:t>
            </w:r>
          </w:p>
          <w:p w14:paraId="571AC9D2" w14:textId="77777777" w:rsidR="001A7896" w:rsidRDefault="001A7896" w:rsidP="00960168">
            <w:pPr>
              <w:pStyle w:val="Appendix-subrequirement-a"/>
              <w:numPr>
                <w:ilvl w:val="0"/>
                <w:numId w:val="110"/>
              </w:numPr>
            </w:pPr>
            <w:r w:rsidRPr="00E9267C">
              <w:t>New and existing mines shall comply with host country air quality standards at a minimum, and where no host country standard exists mines shall demonstrate compliance with a credible international best practice standard;</w:t>
            </w:r>
          </w:p>
          <w:p w14:paraId="39BD70E7" w14:textId="77777777" w:rsidR="001A7896" w:rsidRDefault="001A7896" w:rsidP="00960168">
            <w:pPr>
              <w:pStyle w:val="Appendix-subrequirement-a"/>
            </w:pPr>
            <w:r w:rsidRPr="00E9267C">
              <w:t>Where compliance is met for host country standards but the mine experiences a residual risk related to its air emissions, then more stringent international best practice standards shall apply;</w:t>
            </w:r>
          </w:p>
          <w:p w14:paraId="33A1322C" w14:textId="77777777" w:rsidR="001A7896" w:rsidRDefault="001A7896" w:rsidP="00960168">
            <w:pPr>
              <w:pStyle w:val="Appendix-subrequirement-a"/>
            </w:pPr>
            <w:r w:rsidRPr="00E9267C">
              <w:t xml:space="preserve">Where compliance is met for international best practice standards and a mine still experiences a residual risk from its air emissions, then the mine shall set more stringent self-designed limits, and implement additional mitigation measures to meet those limits; and </w:t>
            </w:r>
          </w:p>
          <w:p w14:paraId="4A0E9D2C" w14:textId="77777777" w:rsidR="001A7896" w:rsidRPr="00E9267C" w:rsidRDefault="001A7896" w:rsidP="00960168">
            <w:pPr>
              <w:pStyle w:val="Appendix-subrequirement-a"/>
            </w:pPr>
            <w:r w:rsidRPr="00E9267C">
              <w:t>For all air-emissions-related risks, the mine shall demonstrate that it is making incremental reductions in emissions, through a multi-year phased plan with defined timelines.</w:t>
            </w:r>
          </w:p>
        </w:tc>
        <w:tc>
          <w:tcPr>
            <w:tcW w:w="540" w:type="dxa"/>
            <w:shd w:val="clear" w:color="auto" w:fill="auto"/>
            <w:vAlign w:val="center"/>
          </w:tcPr>
          <w:p w14:paraId="2DB07CFF" w14:textId="10ED7762" w:rsidR="001A7896" w:rsidRDefault="001A7896" w:rsidP="001A7896">
            <w:pPr>
              <w:pStyle w:val="Table2Text"/>
              <w:jc w:val="center"/>
            </w:pPr>
            <w:r w:rsidRPr="00CE6804">
              <w:rPr>
                <w:szCs w:val="14"/>
                <w:highlight w:val="cyan"/>
              </w:rPr>
              <w:t>X</w:t>
            </w:r>
          </w:p>
        </w:tc>
        <w:tc>
          <w:tcPr>
            <w:tcW w:w="3870" w:type="dxa"/>
            <w:shd w:val="clear" w:color="auto" w:fill="auto"/>
            <w:vAlign w:val="center"/>
          </w:tcPr>
          <w:p w14:paraId="66B81E92" w14:textId="6DA6C4AF" w:rsidR="001A7896" w:rsidRPr="00F418B5" w:rsidRDefault="001A7896" w:rsidP="001A7896">
            <w:pPr>
              <w:pStyle w:val="Table2Text"/>
            </w:pPr>
          </w:p>
        </w:tc>
      </w:tr>
      <w:tr w:rsidR="001A7896" w:rsidRPr="00AE06AB" w14:paraId="4497F47C" w14:textId="77777777" w:rsidTr="001A7896">
        <w:trPr>
          <w:trHeight w:val="280"/>
        </w:trPr>
        <w:tc>
          <w:tcPr>
            <w:tcW w:w="810" w:type="dxa"/>
            <w:shd w:val="clear" w:color="auto" w:fill="auto"/>
            <w:noWrap/>
          </w:tcPr>
          <w:p w14:paraId="1A228F9B" w14:textId="77777777" w:rsidR="001A7896" w:rsidRPr="00B71E9F" w:rsidRDefault="001A7896" w:rsidP="001A7896">
            <w:pPr>
              <w:pStyle w:val="Table2Text"/>
            </w:pPr>
            <w:r w:rsidRPr="00B71E9F">
              <w:t>4.3.4.3.</w:t>
            </w:r>
          </w:p>
        </w:tc>
        <w:tc>
          <w:tcPr>
            <w:tcW w:w="4320" w:type="dxa"/>
            <w:shd w:val="clear" w:color="auto" w:fill="auto"/>
            <w:noWrap/>
          </w:tcPr>
          <w:p w14:paraId="3AEBDFA9" w14:textId="77777777" w:rsidR="001A7896" w:rsidRPr="00E9267C" w:rsidRDefault="001A7896" w:rsidP="001A7896">
            <w:pPr>
              <w:pStyle w:val="Table2Text"/>
            </w:pPr>
            <w:r w:rsidRPr="00E9267C">
              <w:t>Dust deposition from mining-related activities shall not exceed 350 mg/m2/day, measured as an annual average. An exception to 4.3.4.3 may be made if demonstrating compliance is not reasonably possible through ordinary monitoring methods. In such cases the operating company shall utilize best available practices to minimize dust contamination.</w:t>
            </w:r>
          </w:p>
        </w:tc>
        <w:tc>
          <w:tcPr>
            <w:tcW w:w="540" w:type="dxa"/>
            <w:shd w:val="clear" w:color="auto" w:fill="auto"/>
            <w:vAlign w:val="center"/>
          </w:tcPr>
          <w:p w14:paraId="05F032A3" w14:textId="0109934B" w:rsidR="001A7896" w:rsidRDefault="001A7896" w:rsidP="001A7896">
            <w:pPr>
              <w:pStyle w:val="Table2Text"/>
              <w:jc w:val="center"/>
            </w:pPr>
            <w:r w:rsidRPr="00CE6804">
              <w:rPr>
                <w:szCs w:val="14"/>
                <w:highlight w:val="cyan"/>
              </w:rPr>
              <w:t>X</w:t>
            </w:r>
          </w:p>
        </w:tc>
        <w:tc>
          <w:tcPr>
            <w:tcW w:w="3870" w:type="dxa"/>
            <w:shd w:val="clear" w:color="auto" w:fill="auto"/>
            <w:vAlign w:val="center"/>
          </w:tcPr>
          <w:p w14:paraId="6AD33B54" w14:textId="31D456A0" w:rsidR="001A7896" w:rsidRPr="00F418B5" w:rsidRDefault="001A7896" w:rsidP="001A7896">
            <w:pPr>
              <w:pStyle w:val="Table2Text"/>
            </w:pPr>
          </w:p>
        </w:tc>
      </w:tr>
      <w:tr w:rsidR="001A7896" w:rsidRPr="00AE06AB" w14:paraId="181D1B3D" w14:textId="77777777" w:rsidTr="001A7896">
        <w:trPr>
          <w:trHeight w:val="280"/>
        </w:trPr>
        <w:tc>
          <w:tcPr>
            <w:tcW w:w="810" w:type="dxa"/>
            <w:shd w:val="clear" w:color="auto" w:fill="auto"/>
            <w:noWrap/>
          </w:tcPr>
          <w:p w14:paraId="148B1357" w14:textId="77777777" w:rsidR="001A7896" w:rsidRPr="00B71E9F" w:rsidRDefault="001A7896" w:rsidP="001A7896">
            <w:pPr>
              <w:pStyle w:val="Table2Text"/>
            </w:pPr>
            <w:r w:rsidRPr="00B71E9F">
              <w:t>4.3.5.1.</w:t>
            </w:r>
          </w:p>
        </w:tc>
        <w:tc>
          <w:tcPr>
            <w:tcW w:w="4320" w:type="dxa"/>
            <w:shd w:val="clear" w:color="auto" w:fill="auto"/>
            <w:noWrap/>
          </w:tcPr>
          <w:p w14:paraId="36719F5D" w14:textId="77777777" w:rsidR="001A7896" w:rsidRPr="00E9267C" w:rsidRDefault="001A7896" w:rsidP="001A7896">
            <w:pPr>
              <w:pStyle w:val="Table2Text"/>
            </w:pPr>
            <w:r w:rsidRPr="00E9267C">
              <w:t>The operating company shall ensure that its air quality management plan and compliance information is up-to-date and publicly available, or made available to stakeholders upon request.</w:t>
            </w:r>
          </w:p>
        </w:tc>
        <w:tc>
          <w:tcPr>
            <w:tcW w:w="540" w:type="dxa"/>
            <w:shd w:val="clear" w:color="auto" w:fill="auto"/>
            <w:vAlign w:val="center"/>
          </w:tcPr>
          <w:p w14:paraId="3FFB7373" w14:textId="6764498F" w:rsidR="001A7896" w:rsidRDefault="001A7896" w:rsidP="001A7896">
            <w:pPr>
              <w:pStyle w:val="Table2Text"/>
              <w:jc w:val="center"/>
            </w:pPr>
            <w:r w:rsidRPr="00CE6804">
              <w:rPr>
                <w:szCs w:val="14"/>
                <w:highlight w:val="cyan"/>
              </w:rPr>
              <w:t>X</w:t>
            </w:r>
          </w:p>
        </w:tc>
        <w:tc>
          <w:tcPr>
            <w:tcW w:w="3870" w:type="dxa"/>
            <w:shd w:val="clear" w:color="auto" w:fill="auto"/>
            <w:vAlign w:val="center"/>
          </w:tcPr>
          <w:p w14:paraId="2C88D340" w14:textId="3A0C0514" w:rsidR="001A7896" w:rsidRPr="00F418B5" w:rsidRDefault="001A7896" w:rsidP="001A7896">
            <w:pPr>
              <w:pStyle w:val="Table2Text"/>
            </w:pPr>
          </w:p>
        </w:tc>
      </w:tr>
    </w:tbl>
    <w:p w14:paraId="2FAAB699" w14:textId="77777777" w:rsidR="0065743B" w:rsidRDefault="0065743B" w:rsidP="0065743B"/>
    <w:tbl>
      <w:tblPr>
        <w:tblW w:w="9540" w:type="dxa"/>
        <w:tblBorders>
          <w:bottom w:val="single" w:sz="4" w:space="0" w:color="F2F2F2" w:themeColor="background1" w:themeShade="F2"/>
          <w:insideH w:val="single" w:sz="4" w:space="0" w:color="F2F2F2" w:themeColor="background1" w:themeShade="F2"/>
        </w:tblBorders>
        <w:tblCellMar>
          <w:left w:w="115" w:type="dxa"/>
          <w:right w:w="115" w:type="dxa"/>
        </w:tblCellMar>
        <w:tblLook w:val="04A0" w:firstRow="1" w:lastRow="0" w:firstColumn="1" w:lastColumn="0" w:noHBand="0" w:noVBand="1"/>
      </w:tblPr>
      <w:tblGrid>
        <w:gridCol w:w="810"/>
        <w:gridCol w:w="4320"/>
        <w:gridCol w:w="540"/>
        <w:gridCol w:w="3870"/>
      </w:tblGrid>
      <w:tr w:rsidR="0065743B" w:rsidRPr="00E477B5" w14:paraId="2565205F" w14:textId="77777777" w:rsidTr="001A7896">
        <w:trPr>
          <w:trHeight w:val="280"/>
        </w:trPr>
        <w:tc>
          <w:tcPr>
            <w:tcW w:w="5130" w:type="dxa"/>
            <w:gridSpan w:val="2"/>
            <w:shd w:val="clear" w:color="auto" w:fill="auto"/>
            <w:noWrap/>
          </w:tcPr>
          <w:p w14:paraId="432BD157" w14:textId="26A2EE1E" w:rsidR="0065743B" w:rsidRPr="00E477B5" w:rsidRDefault="0065743B" w:rsidP="006A1219">
            <w:pPr>
              <w:pStyle w:val="Table2ChapterTitle"/>
            </w:pPr>
            <w:bookmarkStart w:id="147" w:name="_Toc51603206"/>
            <w:bookmarkStart w:id="148" w:name="_Toc56677729"/>
            <w:r w:rsidRPr="00615D34">
              <w:t xml:space="preserve">Chapter </w:t>
            </w:r>
            <w:r>
              <w:t>4</w:t>
            </w:r>
            <w:r w:rsidRPr="00615D34">
              <w:t>.</w:t>
            </w:r>
            <w:r>
              <w:t>4—</w:t>
            </w:r>
            <w:r w:rsidRPr="00B71E9F">
              <w:t>Noise and Vibration</w:t>
            </w:r>
            <w:bookmarkEnd w:id="147"/>
            <w:bookmarkEnd w:id="148"/>
          </w:p>
        </w:tc>
        <w:tc>
          <w:tcPr>
            <w:tcW w:w="540" w:type="dxa"/>
            <w:shd w:val="clear" w:color="auto" w:fill="auto"/>
            <w:vAlign w:val="center"/>
          </w:tcPr>
          <w:p w14:paraId="030AD492" w14:textId="77777777" w:rsidR="0065743B" w:rsidRPr="00E477B5" w:rsidRDefault="0065743B" w:rsidP="0067734C">
            <w:pPr>
              <w:pStyle w:val="Table2Text"/>
              <w:jc w:val="center"/>
            </w:pPr>
          </w:p>
        </w:tc>
        <w:tc>
          <w:tcPr>
            <w:tcW w:w="3870" w:type="dxa"/>
            <w:shd w:val="clear" w:color="auto" w:fill="auto"/>
            <w:vAlign w:val="center"/>
          </w:tcPr>
          <w:p w14:paraId="51898FF9" w14:textId="4994E8BC" w:rsidR="0065743B" w:rsidRPr="00E477B5" w:rsidRDefault="00054E6E" w:rsidP="004364BE">
            <w:pPr>
              <w:pStyle w:val="Table2BasisforRating"/>
            </w:pPr>
            <w:commentRangeStart w:id="149"/>
            <w:r>
              <w:t>Basis for rating</w:t>
            </w:r>
            <w:commentRangeEnd w:id="149"/>
            <w:r>
              <w:rPr>
                <w:rStyle w:val="CommentReference"/>
                <w:rFonts w:ascii="Montserrat Light" w:hAnsi="Montserrat Light"/>
                <w:color w:val="auto"/>
              </w:rPr>
              <w:commentReference w:id="149"/>
            </w:r>
          </w:p>
        </w:tc>
      </w:tr>
      <w:tr w:rsidR="001A7896" w:rsidRPr="00E477B5" w14:paraId="7E66E1CE" w14:textId="77777777" w:rsidTr="001A7896">
        <w:trPr>
          <w:trHeight w:val="280"/>
        </w:trPr>
        <w:tc>
          <w:tcPr>
            <w:tcW w:w="810" w:type="dxa"/>
            <w:shd w:val="clear" w:color="auto" w:fill="auto"/>
            <w:noWrap/>
            <w:hideMark/>
          </w:tcPr>
          <w:p w14:paraId="3397AFFC" w14:textId="77777777" w:rsidR="001A7896" w:rsidRPr="00B71E9F" w:rsidRDefault="001A7896" w:rsidP="001A7896">
            <w:pPr>
              <w:pStyle w:val="Table2Text"/>
            </w:pPr>
            <w:r w:rsidRPr="00B71E9F">
              <w:t>4.4.1.1.</w:t>
            </w:r>
          </w:p>
        </w:tc>
        <w:tc>
          <w:tcPr>
            <w:tcW w:w="4320" w:type="dxa"/>
            <w:shd w:val="clear" w:color="auto" w:fill="auto"/>
            <w:noWrap/>
            <w:hideMark/>
          </w:tcPr>
          <w:p w14:paraId="5D47175C" w14:textId="77777777" w:rsidR="001A7896" w:rsidRPr="00E9267C" w:rsidRDefault="001A7896" w:rsidP="001A7896">
            <w:pPr>
              <w:pStyle w:val="Table2Text"/>
            </w:pPr>
            <w:r w:rsidRPr="00E9267C">
              <w:t>The operating company shall carry out screening to determine if there may be significant impacts on offsite human noise receptors from the mining project’s noise and/or vibration. Screening is required at all new mines, and also at existing mines if there is a proposed change to the mine plan that is likely to result in a new source of noise or vibration or an increase in existing noise or vibration levels.</w:t>
            </w:r>
          </w:p>
        </w:tc>
        <w:tc>
          <w:tcPr>
            <w:tcW w:w="540" w:type="dxa"/>
            <w:shd w:val="clear" w:color="auto" w:fill="auto"/>
            <w:vAlign w:val="center"/>
          </w:tcPr>
          <w:p w14:paraId="0B5802D6" w14:textId="4C322482" w:rsidR="001A7896" w:rsidRPr="00E477B5" w:rsidRDefault="001A7896" w:rsidP="001A7896">
            <w:pPr>
              <w:pStyle w:val="Table2Text"/>
              <w:jc w:val="center"/>
            </w:pPr>
            <w:r w:rsidRPr="00861781">
              <w:rPr>
                <w:szCs w:val="14"/>
                <w:highlight w:val="cyan"/>
              </w:rPr>
              <w:t>X</w:t>
            </w:r>
          </w:p>
        </w:tc>
        <w:tc>
          <w:tcPr>
            <w:tcW w:w="3870" w:type="dxa"/>
            <w:shd w:val="clear" w:color="auto" w:fill="auto"/>
            <w:vAlign w:val="center"/>
          </w:tcPr>
          <w:p w14:paraId="4A717A1F" w14:textId="2DB01BB7" w:rsidR="001A7896" w:rsidRPr="00F418B5" w:rsidRDefault="001A7896" w:rsidP="001A7896">
            <w:pPr>
              <w:pStyle w:val="Table2Text"/>
            </w:pPr>
          </w:p>
        </w:tc>
      </w:tr>
      <w:tr w:rsidR="001A7896" w:rsidRPr="00E477B5" w14:paraId="32273A6A" w14:textId="77777777" w:rsidTr="001A7896">
        <w:trPr>
          <w:trHeight w:val="280"/>
        </w:trPr>
        <w:tc>
          <w:tcPr>
            <w:tcW w:w="810" w:type="dxa"/>
            <w:shd w:val="clear" w:color="auto" w:fill="auto"/>
            <w:noWrap/>
            <w:hideMark/>
          </w:tcPr>
          <w:p w14:paraId="4BF1A747" w14:textId="77777777" w:rsidR="001A7896" w:rsidRPr="00B71E9F" w:rsidRDefault="001A7896" w:rsidP="001A7896">
            <w:pPr>
              <w:pStyle w:val="Table2Text"/>
            </w:pPr>
            <w:r w:rsidRPr="00B71E9F">
              <w:t>4.4.1.2.</w:t>
            </w:r>
          </w:p>
        </w:tc>
        <w:tc>
          <w:tcPr>
            <w:tcW w:w="4320" w:type="dxa"/>
            <w:shd w:val="clear" w:color="auto" w:fill="auto"/>
            <w:noWrap/>
            <w:hideMark/>
          </w:tcPr>
          <w:p w14:paraId="10AB29FC" w14:textId="77777777" w:rsidR="001A7896" w:rsidRPr="00E9267C" w:rsidRDefault="001A7896" w:rsidP="001A7896">
            <w:pPr>
              <w:pStyle w:val="Table2Text"/>
            </w:pPr>
            <w:r w:rsidRPr="00E9267C">
              <w:t>If screening identifies potential human receptors of noise from mining-related activities, then the operating company shall document baseline ambient noise levels at both the nearest and relevant offsite noise receptors.</w:t>
            </w:r>
          </w:p>
        </w:tc>
        <w:tc>
          <w:tcPr>
            <w:tcW w:w="540" w:type="dxa"/>
            <w:shd w:val="clear" w:color="auto" w:fill="auto"/>
            <w:vAlign w:val="center"/>
          </w:tcPr>
          <w:p w14:paraId="11765E33" w14:textId="3AAF5D87" w:rsidR="001A7896" w:rsidRPr="00E477B5" w:rsidRDefault="001A7896" w:rsidP="001A7896">
            <w:pPr>
              <w:pStyle w:val="Table2Text"/>
              <w:jc w:val="center"/>
            </w:pPr>
            <w:r w:rsidRPr="00861781">
              <w:rPr>
                <w:szCs w:val="14"/>
                <w:highlight w:val="cyan"/>
              </w:rPr>
              <w:t>X</w:t>
            </w:r>
          </w:p>
        </w:tc>
        <w:tc>
          <w:tcPr>
            <w:tcW w:w="3870" w:type="dxa"/>
            <w:shd w:val="clear" w:color="auto" w:fill="auto"/>
            <w:vAlign w:val="center"/>
          </w:tcPr>
          <w:p w14:paraId="0508801B" w14:textId="58240BBA" w:rsidR="001A7896" w:rsidRPr="00F418B5" w:rsidRDefault="001A7896" w:rsidP="001A7896">
            <w:pPr>
              <w:pStyle w:val="Table2Text"/>
            </w:pPr>
          </w:p>
        </w:tc>
      </w:tr>
      <w:tr w:rsidR="001A7896" w:rsidRPr="00E477B5" w14:paraId="48D22AAB" w14:textId="77777777" w:rsidTr="001A7896">
        <w:trPr>
          <w:trHeight w:val="280"/>
        </w:trPr>
        <w:tc>
          <w:tcPr>
            <w:tcW w:w="810" w:type="dxa"/>
            <w:shd w:val="clear" w:color="auto" w:fill="auto"/>
            <w:noWrap/>
            <w:hideMark/>
          </w:tcPr>
          <w:p w14:paraId="25F8CD99" w14:textId="77777777" w:rsidR="001A7896" w:rsidRPr="00B71E9F" w:rsidRDefault="001A7896" w:rsidP="001A7896">
            <w:pPr>
              <w:pStyle w:val="Table2Text"/>
            </w:pPr>
            <w:r w:rsidRPr="00B71E9F">
              <w:lastRenderedPageBreak/>
              <w:t>4.4.2.1.</w:t>
            </w:r>
          </w:p>
        </w:tc>
        <w:tc>
          <w:tcPr>
            <w:tcW w:w="4320" w:type="dxa"/>
            <w:shd w:val="clear" w:color="auto" w:fill="auto"/>
            <w:noWrap/>
            <w:hideMark/>
          </w:tcPr>
          <w:p w14:paraId="54F43F4C" w14:textId="77777777" w:rsidR="001A7896" w:rsidRPr="00E9267C" w:rsidRDefault="001A7896" w:rsidP="001A7896">
            <w:pPr>
              <w:pStyle w:val="Table2Text"/>
            </w:pPr>
            <w:r w:rsidRPr="00E9267C">
              <w:t xml:space="preserve">If screening or other credible information indicates that there are residential, institutional or educational noise receptors that could be affected by noise from mining-related activities, then the operating company shall demonstrate that mining-related noise does not exceed a maximum one-hour </w:t>
            </w:r>
            <w:proofErr w:type="spellStart"/>
            <w:r w:rsidRPr="00E9267C">
              <w:t>LAeq</w:t>
            </w:r>
            <w:proofErr w:type="spellEnd"/>
            <w:r w:rsidRPr="00E9267C">
              <w:t xml:space="preserve"> (dBA) of 55 dBA during the hours of 07:00 to 22:00 (i.e., day) and 45 dBA at other times (i.e., night) at the nearest offsite noise receptor. These hours may be adjusted if the operating company can justify </w:t>
            </w:r>
            <w:proofErr w:type="gramStart"/>
            <w:r w:rsidRPr="00E9267C">
              <w:t>that alternative hours</w:t>
            </w:r>
            <w:proofErr w:type="gramEnd"/>
            <w:r w:rsidRPr="00E9267C">
              <w:t xml:space="preserve"> are necessary and/or appropriate because of local, cultural or social norms.</w:t>
            </w:r>
          </w:p>
        </w:tc>
        <w:tc>
          <w:tcPr>
            <w:tcW w:w="540" w:type="dxa"/>
            <w:shd w:val="clear" w:color="auto" w:fill="auto"/>
            <w:vAlign w:val="center"/>
          </w:tcPr>
          <w:p w14:paraId="392D22D9" w14:textId="74A3D6C3" w:rsidR="001A7896" w:rsidRPr="00E477B5" w:rsidRDefault="001A7896" w:rsidP="001A7896">
            <w:pPr>
              <w:pStyle w:val="Table2Text"/>
              <w:jc w:val="center"/>
            </w:pPr>
            <w:r w:rsidRPr="00861781">
              <w:rPr>
                <w:szCs w:val="14"/>
                <w:highlight w:val="cyan"/>
              </w:rPr>
              <w:t>X</w:t>
            </w:r>
          </w:p>
        </w:tc>
        <w:tc>
          <w:tcPr>
            <w:tcW w:w="3870" w:type="dxa"/>
            <w:shd w:val="clear" w:color="auto" w:fill="auto"/>
            <w:vAlign w:val="center"/>
          </w:tcPr>
          <w:p w14:paraId="139EA950" w14:textId="77777777" w:rsidR="001A7896" w:rsidRPr="00F418B5" w:rsidRDefault="001A7896" w:rsidP="001A7896">
            <w:pPr>
              <w:pStyle w:val="Table2Text"/>
            </w:pPr>
          </w:p>
        </w:tc>
      </w:tr>
      <w:tr w:rsidR="001A7896" w:rsidRPr="00AE06AB" w14:paraId="3616041E" w14:textId="77777777" w:rsidTr="001A7896">
        <w:trPr>
          <w:trHeight w:val="280"/>
        </w:trPr>
        <w:tc>
          <w:tcPr>
            <w:tcW w:w="810" w:type="dxa"/>
            <w:shd w:val="clear" w:color="auto" w:fill="auto"/>
            <w:noWrap/>
          </w:tcPr>
          <w:p w14:paraId="41BBBC56" w14:textId="77777777" w:rsidR="001A7896" w:rsidRPr="00B71E9F" w:rsidRDefault="001A7896" w:rsidP="001A7896">
            <w:pPr>
              <w:pStyle w:val="Table2Text"/>
            </w:pPr>
            <w:r w:rsidRPr="00B71E9F">
              <w:t>4.4.2.2.</w:t>
            </w:r>
          </w:p>
        </w:tc>
        <w:tc>
          <w:tcPr>
            <w:tcW w:w="4320" w:type="dxa"/>
            <w:shd w:val="clear" w:color="auto" w:fill="auto"/>
            <w:noWrap/>
          </w:tcPr>
          <w:p w14:paraId="5A34FD64" w14:textId="77777777" w:rsidR="001A7896" w:rsidRDefault="001A7896" w:rsidP="001A7896">
            <w:pPr>
              <w:pStyle w:val="Table2Text"/>
            </w:pPr>
            <w:r w:rsidRPr="00E9267C">
              <w:t xml:space="preserve">The following exceptions to 4.4.2.1 apply:  </w:t>
            </w:r>
          </w:p>
          <w:p w14:paraId="3DE9D07A" w14:textId="77777777" w:rsidR="001A7896" w:rsidRDefault="001A7896" w:rsidP="00960168">
            <w:pPr>
              <w:pStyle w:val="Appendix-subrequirement-a"/>
              <w:numPr>
                <w:ilvl w:val="0"/>
                <w:numId w:val="111"/>
              </w:numPr>
            </w:pPr>
            <w:r w:rsidRPr="00E9267C">
              <w:t>If baseline ambient noise levels exceed 55 dBA (day) and/or 45 dBA (night), then noise levels shall not exceed 3 dB above baseline as measured at relevant offsite noise receptors; and/or</w:t>
            </w:r>
          </w:p>
          <w:p w14:paraId="4DEFA86B" w14:textId="77777777" w:rsidR="001A7896" w:rsidRPr="00E9267C" w:rsidRDefault="001A7896" w:rsidP="00960168">
            <w:pPr>
              <w:pStyle w:val="Appendix-subrequirement-a"/>
            </w:pPr>
            <w:r w:rsidRPr="00E9267C">
              <w:t>During periods of blasting, the dBA levels may be exceeded, as long as the other requirements in 4.4.2.4 are met.</w:t>
            </w:r>
          </w:p>
        </w:tc>
        <w:tc>
          <w:tcPr>
            <w:tcW w:w="540" w:type="dxa"/>
            <w:shd w:val="clear" w:color="auto" w:fill="auto"/>
            <w:vAlign w:val="center"/>
          </w:tcPr>
          <w:p w14:paraId="7E1CF160" w14:textId="4C72E50F" w:rsidR="001A7896" w:rsidRDefault="001A7896" w:rsidP="001A7896">
            <w:pPr>
              <w:pStyle w:val="Table2Text"/>
              <w:jc w:val="center"/>
            </w:pPr>
            <w:r w:rsidRPr="00861781">
              <w:rPr>
                <w:szCs w:val="14"/>
                <w:highlight w:val="cyan"/>
              </w:rPr>
              <w:t>X</w:t>
            </w:r>
          </w:p>
        </w:tc>
        <w:tc>
          <w:tcPr>
            <w:tcW w:w="3870" w:type="dxa"/>
            <w:shd w:val="clear" w:color="auto" w:fill="auto"/>
            <w:vAlign w:val="center"/>
          </w:tcPr>
          <w:p w14:paraId="3764EE48" w14:textId="79E2CD03" w:rsidR="001A7896" w:rsidRPr="00F418B5" w:rsidRDefault="001A7896" w:rsidP="001A7896">
            <w:pPr>
              <w:pStyle w:val="Table2Text"/>
            </w:pPr>
          </w:p>
        </w:tc>
      </w:tr>
      <w:tr w:rsidR="001A7896" w:rsidRPr="00AE06AB" w14:paraId="0096F967" w14:textId="77777777" w:rsidTr="001A7896">
        <w:trPr>
          <w:trHeight w:val="280"/>
        </w:trPr>
        <w:tc>
          <w:tcPr>
            <w:tcW w:w="810" w:type="dxa"/>
            <w:shd w:val="clear" w:color="auto" w:fill="auto"/>
            <w:noWrap/>
          </w:tcPr>
          <w:p w14:paraId="05A8C313" w14:textId="77777777" w:rsidR="001A7896" w:rsidRPr="00B71E9F" w:rsidRDefault="001A7896" w:rsidP="001A7896">
            <w:pPr>
              <w:pStyle w:val="Table2Text"/>
            </w:pPr>
            <w:r w:rsidRPr="00B71E9F">
              <w:t>4.4.2.3.</w:t>
            </w:r>
          </w:p>
        </w:tc>
        <w:tc>
          <w:tcPr>
            <w:tcW w:w="4320" w:type="dxa"/>
            <w:shd w:val="clear" w:color="auto" w:fill="auto"/>
            <w:noWrap/>
          </w:tcPr>
          <w:p w14:paraId="36507104" w14:textId="77777777" w:rsidR="001A7896" w:rsidRPr="00E9267C" w:rsidRDefault="001A7896" w:rsidP="001A7896">
            <w:pPr>
              <w:pStyle w:val="Table2Text"/>
            </w:pPr>
            <w:r w:rsidRPr="00E9267C">
              <w:t>If screening or other credible information indicates that there are only industrial or commercial receptors that may be affected by noise from mining-related activities, then noise measured at the mine boundary or nearest industrial or commercial receptor shall not exceed 70 dBA.</w:t>
            </w:r>
          </w:p>
        </w:tc>
        <w:tc>
          <w:tcPr>
            <w:tcW w:w="540" w:type="dxa"/>
            <w:shd w:val="clear" w:color="auto" w:fill="auto"/>
            <w:vAlign w:val="center"/>
          </w:tcPr>
          <w:p w14:paraId="470C7A5F" w14:textId="6ECA51C7" w:rsidR="001A7896" w:rsidRDefault="001A7896" w:rsidP="001A7896">
            <w:pPr>
              <w:pStyle w:val="Table2Text"/>
              <w:jc w:val="center"/>
            </w:pPr>
            <w:r w:rsidRPr="00861781">
              <w:rPr>
                <w:szCs w:val="14"/>
                <w:highlight w:val="cyan"/>
              </w:rPr>
              <w:t>X</w:t>
            </w:r>
          </w:p>
        </w:tc>
        <w:tc>
          <w:tcPr>
            <w:tcW w:w="3870" w:type="dxa"/>
            <w:shd w:val="clear" w:color="auto" w:fill="auto"/>
            <w:vAlign w:val="center"/>
          </w:tcPr>
          <w:p w14:paraId="44BF7922" w14:textId="0CDFE241" w:rsidR="001A7896" w:rsidRPr="00F418B5" w:rsidRDefault="001A7896" w:rsidP="001A7896">
            <w:pPr>
              <w:pStyle w:val="Table2Text"/>
            </w:pPr>
          </w:p>
        </w:tc>
      </w:tr>
      <w:tr w:rsidR="001A7896" w:rsidRPr="00AE06AB" w14:paraId="545B7FAB" w14:textId="77777777" w:rsidTr="001A7896">
        <w:trPr>
          <w:trHeight w:val="280"/>
        </w:trPr>
        <w:tc>
          <w:tcPr>
            <w:tcW w:w="810" w:type="dxa"/>
            <w:shd w:val="clear" w:color="auto" w:fill="auto"/>
            <w:noWrap/>
          </w:tcPr>
          <w:p w14:paraId="3AEA950C" w14:textId="77777777" w:rsidR="001A7896" w:rsidRPr="00B71E9F" w:rsidRDefault="001A7896" w:rsidP="001A7896">
            <w:pPr>
              <w:pStyle w:val="Table2Text"/>
            </w:pPr>
            <w:r w:rsidRPr="00B71E9F">
              <w:t>4.4.2.4.</w:t>
            </w:r>
          </w:p>
        </w:tc>
        <w:tc>
          <w:tcPr>
            <w:tcW w:w="4320" w:type="dxa"/>
            <w:shd w:val="clear" w:color="auto" w:fill="auto"/>
            <w:noWrap/>
          </w:tcPr>
          <w:p w14:paraId="5464C2C7" w14:textId="77777777" w:rsidR="001A7896" w:rsidRDefault="001A7896" w:rsidP="001A7896">
            <w:pPr>
              <w:pStyle w:val="Table2Text"/>
            </w:pPr>
            <w:r w:rsidRPr="00E9267C">
              <w:t>If screening or other credible information indicates that noise or vibration from blasting activities may impact human noise receptors, then blasting operations at mines shall be undertaken as follows:</w:t>
            </w:r>
          </w:p>
          <w:p w14:paraId="3891344B" w14:textId="77777777" w:rsidR="001A7896" w:rsidRDefault="001A7896" w:rsidP="00960168">
            <w:pPr>
              <w:pStyle w:val="Appendix-subrequirement-a"/>
              <w:numPr>
                <w:ilvl w:val="0"/>
                <w:numId w:val="112"/>
              </w:numPr>
            </w:pPr>
            <w:r w:rsidRPr="00E9267C">
              <w:t>A maximum level for air blast overpressure of 115 dB (Lin Peak) shall be exceeded on no more than 5 % of blasts over a 12-month period;</w:t>
            </w:r>
          </w:p>
          <w:p w14:paraId="358FFF95" w14:textId="77777777" w:rsidR="001A7896" w:rsidRDefault="001A7896" w:rsidP="00960168">
            <w:pPr>
              <w:pStyle w:val="Appendix-subrequirement-a"/>
            </w:pPr>
            <w:r w:rsidRPr="00E9267C">
              <w:t>Blasting shall only occur during the hours of 09:00 to 17:00, on traditionally normal working days; and</w:t>
            </w:r>
          </w:p>
          <w:p w14:paraId="704CC4E7" w14:textId="77777777" w:rsidR="001A7896" w:rsidRPr="00E9267C" w:rsidRDefault="001A7896" w:rsidP="00960168">
            <w:pPr>
              <w:pStyle w:val="Appendix-subrequirement-a"/>
            </w:pPr>
            <w:r w:rsidRPr="00E9267C">
              <w:t>Ground vibration (peak particle velocity) shall neither exceed 5 mm/second on 9 out of 10 consecutive blasts, nor exceed 10 mm/second at any time.</w:t>
            </w:r>
          </w:p>
        </w:tc>
        <w:tc>
          <w:tcPr>
            <w:tcW w:w="540" w:type="dxa"/>
            <w:shd w:val="clear" w:color="auto" w:fill="auto"/>
            <w:vAlign w:val="center"/>
          </w:tcPr>
          <w:p w14:paraId="4C2AC096" w14:textId="62B03D9F" w:rsidR="001A7896" w:rsidRDefault="001A7896" w:rsidP="001A7896">
            <w:pPr>
              <w:pStyle w:val="Table2Text"/>
              <w:jc w:val="center"/>
            </w:pPr>
            <w:r w:rsidRPr="00861781">
              <w:rPr>
                <w:szCs w:val="14"/>
                <w:highlight w:val="cyan"/>
              </w:rPr>
              <w:t>X</w:t>
            </w:r>
          </w:p>
        </w:tc>
        <w:tc>
          <w:tcPr>
            <w:tcW w:w="3870" w:type="dxa"/>
            <w:shd w:val="clear" w:color="auto" w:fill="auto"/>
            <w:vAlign w:val="center"/>
          </w:tcPr>
          <w:p w14:paraId="1F2B1F46" w14:textId="03F79C54" w:rsidR="001A7896" w:rsidRPr="00F418B5" w:rsidRDefault="001A7896" w:rsidP="001A7896">
            <w:pPr>
              <w:pStyle w:val="Table2Text"/>
            </w:pPr>
          </w:p>
        </w:tc>
      </w:tr>
      <w:tr w:rsidR="001A7896" w:rsidRPr="00AE06AB" w14:paraId="79FB5796" w14:textId="77777777" w:rsidTr="001A7896">
        <w:trPr>
          <w:trHeight w:val="280"/>
        </w:trPr>
        <w:tc>
          <w:tcPr>
            <w:tcW w:w="810" w:type="dxa"/>
            <w:shd w:val="clear" w:color="auto" w:fill="auto"/>
            <w:noWrap/>
          </w:tcPr>
          <w:p w14:paraId="553DA8A6" w14:textId="77777777" w:rsidR="001A7896" w:rsidRPr="00B71E9F" w:rsidRDefault="001A7896" w:rsidP="001A7896">
            <w:pPr>
              <w:pStyle w:val="Table2Text"/>
            </w:pPr>
            <w:r w:rsidRPr="00B71E9F">
              <w:t>4.4.2.5.</w:t>
            </w:r>
          </w:p>
        </w:tc>
        <w:tc>
          <w:tcPr>
            <w:tcW w:w="4320" w:type="dxa"/>
            <w:shd w:val="clear" w:color="auto" w:fill="auto"/>
            <w:noWrap/>
          </w:tcPr>
          <w:p w14:paraId="397BC6DD" w14:textId="77777777" w:rsidR="001A7896" w:rsidRDefault="001A7896" w:rsidP="001A7896">
            <w:pPr>
              <w:pStyle w:val="Table2Text"/>
            </w:pPr>
            <w:r w:rsidRPr="00E9267C">
              <w:t>Mines may undertake blasting outside of the time restraints in 4.4.2.4.b when the operating company can demonstrate one or more of the following:</w:t>
            </w:r>
          </w:p>
          <w:p w14:paraId="5C88EEF7" w14:textId="77777777" w:rsidR="001A7896" w:rsidRDefault="001A7896" w:rsidP="00960168">
            <w:pPr>
              <w:pStyle w:val="Appendix-subrequirement-a"/>
              <w:numPr>
                <w:ilvl w:val="0"/>
                <w:numId w:val="113"/>
              </w:numPr>
            </w:pPr>
            <w:r w:rsidRPr="00E9267C">
              <w:t xml:space="preserve">There are no nearby human noise receptors that will be impacted by blasting noise or vibration; </w:t>
            </w:r>
          </w:p>
          <w:p w14:paraId="0C445C0A" w14:textId="77777777" w:rsidR="001A7896" w:rsidRDefault="001A7896" w:rsidP="00960168">
            <w:pPr>
              <w:pStyle w:val="Appendix-subrequirement-a"/>
            </w:pPr>
            <w:r w:rsidRPr="00E9267C">
              <w:t>Alternative hours are necessary and/or appropriate because of local, cultural or social norms; and/or</w:t>
            </w:r>
          </w:p>
          <w:p w14:paraId="358BAB19" w14:textId="77777777" w:rsidR="001A7896" w:rsidRPr="00E9267C" w:rsidRDefault="001A7896" w:rsidP="00960168">
            <w:pPr>
              <w:pStyle w:val="Appendix-subrequirement-a"/>
            </w:pPr>
            <w:r w:rsidRPr="00E9267C">
              <w:t>Potentially affected human receptors have given voluntary approval for the expanded blasting hours.</w:t>
            </w:r>
          </w:p>
        </w:tc>
        <w:tc>
          <w:tcPr>
            <w:tcW w:w="540" w:type="dxa"/>
            <w:shd w:val="clear" w:color="auto" w:fill="auto"/>
            <w:vAlign w:val="center"/>
          </w:tcPr>
          <w:p w14:paraId="4A2FB227" w14:textId="1E38E032" w:rsidR="001A7896" w:rsidRDefault="001A7896" w:rsidP="001A7896">
            <w:pPr>
              <w:pStyle w:val="Table2Text"/>
              <w:jc w:val="center"/>
            </w:pPr>
            <w:r w:rsidRPr="00861781">
              <w:rPr>
                <w:szCs w:val="14"/>
                <w:highlight w:val="cyan"/>
              </w:rPr>
              <w:t>X</w:t>
            </w:r>
          </w:p>
        </w:tc>
        <w:tc>
          <w:tcPr>
            <w:tcW w:w="3870" w:type="dxa"/>
            <w:shd w:val="clear" w:color="auto" w:fill="auto"/>
            <w:vAlign w:val="center"/>
          </w:tcPr>
          <w:p w14:paraId="22D2545E" w14:textId="4D34E548" w:rsidR="001A7896" w:rsidRPr="00F418B5" w:rsidRDefault="001A7896" w:rsidP="001A7896">
            <w:pPr>
              <w:pStyle w:val="Table2Text"/>
            </w:pPr>
          </w:p>
        </w:tc>
      </w:tr>
      <w:tr w:rsidR="001A7896" w:rsidRPr="00AE06AB" w14:paraId="5B3724A1" w14:textId="77777777" w:rsidTr="001A7896">
        <w:trPr>
          <w:trHeight w:val="280"/>
        </w:trPr>
        <w:tc>
          <w:tcPr>
            <w:tcW w:w="810" w:type="dxa"/>
            <w:shd w:val="clear" w:color="auto" w:fill="auto"/>
            <w:noWrap/>
          </w:tcPr>
          <w:p w14:paraId="3A5C1399" w14:textId="77777777" w:rsidR="001A7896" w:rsidRPr="00B71E9F" w:rsidRDefault="001A7896" w:rsidP="001A7896">
            <w:pPr>
              <w:pStyle w:val="Table2Text"/>
            </w:pPr>
            <w:r w:rsidRPr="00B71E9F">
              <w:t>4.4.2.6.</w:t>
            </w:r>
          </w:p>
        </w:tc>
        <w:tc>
          <w:tcPr>
            <w:tcW w:w="4320" w:type="dxa"/>
            <w:shd w:val="clear" w:color="auto" w:fill="auto"/>
            <w:noWrap/>
          </w:tcPr>
          <w:p w14:paraId="7968A307" w14:textId="77777777" w:rsidR="001A7896" w:rsidRPr="00E9267C" w:rsidRDefault="001A7896" w:rsidP="001A7896">
            <w:pPr>
              <w:pStyle w:val="Table2Text"/>
            </w:pPr>
            <w:r w:rsidRPr="00E9267C">
              <w:t xml:space="preserve">If a credible, supported complaint is made to the operating company that noise or vibration is adversely impacting human noise receptors, then the operating company shall consult with affected stakeholders to develop mitigation strategies or other proposed actions to resolve the complaint. Where complaints are not resolved then other options, including noise monitoring and the </w:t>
            </w:r>
            <w:r w:rsidRPr="00E9267C">
              <w:lastRenderedPageBreak/>
              <w:t xml:space="preserve">implementation of additional mitigation measures, shall be considered. </w:t>
            </w:r>
          </w:p>
        </w:tc>
        <w:tc>
          <w:tcPr>
            <w:tcW w:w="540" w:type="dxa"/>
            <w:shd w:val="clear" w:color="auto" w:fill="auto"/>
            <w:vAlign w:val="center"/>
          </w:tcPr>
          <w:p w14:paraId="3E434A90" w14:textId="06FD9311" w:rsidR="001A7896" w:rsidRDefault="001A7896" w:rsidP="001A7896">
            <w:pPr>
              <w:pStyle w:val="Table2Text"/>
              <w:jc w:val="center"/>
            </w:pPr>
            <w:r w:rsidRPr="00861781">
              <w:rPr>
                <w:szCs w:val="14"/>
                <w:highlight w:val="cyan"/>
              </w:rPr>
              <w:lastRenderedPageBreak/>
              <w:t>X</w:t>
            </w:r>
          </w:p>
        </w:tc>
        <w:tc>
          <w:tcPr>
            <w:tcW w:w="3870" w:type="dxa"/>
            <w:shd w:val="clear" w:color="auto" w:fill="auto"/>
            <w:vAlign w:val="center"/>
          </w:tcPr>
          <w:p w14:paraId="36905C71" w14:textId="014CDFCA" w:rsidR="001A7896" w:rsidRPr="00F418B5" w:rsidRDefault="001A7896" w:rsidP="001A7896">
            <w:pPr>
              <w:pStyle w:val="Table2Text"/>
            </w:pPr>
          </w:p>
        </w:tc>
      </w:tr>
      <w:tr w:rsidR="001A7896" w:rsidRPr="00AE06AB" w14:paraId="5298A562" w14:textId="77777777" w:rsidTr="001A7896">
        <w:trPr>
          <w:trHeight w:val="280"/>
        </w:trPr>
        <w:tc>
          <w:tcPr>
            <w:tcW w:w="810" w:type="dxa"/>
            <w:shd w:val="clear" w:color="auto" w:fill="auto"/>
            <w:noWrap/>
          </w:tcPr>
          <w:p w14:paraId="6D851C90" w14:textId="77777777" w:rsidR="001A7896" w:rsidRPr="00B71E9F" w:rsidRDefault="001A7896" w:rsidP="001A7896">
            <w:pPr>
              <w:pStyle w:val="Table2Text"/>
            </w:pPr>
            <w:r w:rsidRPr="00B71E9F">
              <w:t>4.4.2.7.</w:t>
            </w:r>
          </w:p>
        </w:tc>
        <w:tc>
          <w:tcPr>
            <w:tcW w:w="4320" w:type="dxa"/>
            <w:shd w:val="clear" w:color="auto" w:fill="auto"/>
            <w:noWrap/>
          </w:tcPr>
          <w:p w14:paraId="26A5A59E" w14:textId="77777777" w:rsidR="001A7896" w:rsidRPr="00E9267C" w:rsidRDefault="001A7896" w:rsidP="001A7896">
            <w:pPr>
              <w:pStyle w:val="Table2Text"/>
            </w:pPr>
            <w:r w:rsidRPr="00E9267C">
              <w:t>All noise- and vibration-related complaints and their outcomes shall be documented.</w:t>
            </w:r>
          </w:p>
        </w:tc>
        <w:tc>
          <w:tcPr>
            <w:tcW w:w="540" w:type="dxa"/>
            <w:shd w:val="clear" w:color="auto" w:fill="auto"/>
            <w:vAlign w:val="center"/>
          </w:tcPr>
          <w:p w14:paraId="3BCF680E" w14:textId="48FFAFCB" w:rsidR="001A7896" w:rsidRDefault="001A7896" w:rsidP="001A7896">
            <w:pPr>
              <w:pStyle w:val="Table2Text"/>
              <w:jc w:val="center"/>
            </w:pPr>
            <w:r w:rsidRPr="00861781">
              <w:rPr>
                <w:szCs w:val="14"/>
                <w:highlight w:val="cyan"/>
              </w:rPr>
              <w:t>X</w:t>
            </w:r>
          </w:p>
        </w:tc>
        <w:tc>
          <w:tcPr>
            <w:tcW w:w="3870" w:type="dxa"/>
            <w:shd w:val="clear" w:color="auto" w:fill="auto"/>
            <w:vAlign w:val="center"/>
          </w:tcPr>
          <w:p w14:paraId="1ED7A9C5" w14:textId="7D31F9AF" w:rsidR="001A7896" w:rsidRPr="00F418B5" w:rsidRDefault="001A7896" w:rsidP="001A7896">
            <w:pPr>
              <w:pStyle w:val="Table2Text"/>
            </w:pPr>
          </w:p>
        </w:tc>
      </w:tr>
      <w:tr w:rsidR="001A7896" w:rsidRPr="00AE06AB" w14:paraId="5655F605" w14:textId="77777777" w:rsidTr="001A7896">
        <w:trPr>
          <w:trHeight w:val="280"/>
        </w:trPr>
        <w:tc>
          <w:tcPr>
            <w:tcW w:w="810" w:type="dxa"/>
            <w:shd w:val="clear" w:color="auto" w:fill="auto"/>
            <w:noWrap/>
          </w:tcPr>
          <w:p w14:paraId="450D90FE" w14:textId="77777777" w:rsidR="001A7896" w:rsidRPr="00B71E9F" w:rsidRDefault="001A7896" w:rsidP="001A7896">
            <w:pPr>
              <w:pStyle w:val="Table2Text"/>
            </w:pPr>
            <w:r w:rsidRPr="00B71E9F">
              <w:t>4.4.3.1.</w:t>
            </w:r>
          </w:p>
        </w:tc>
        <w:tc>
          <w:tcPr>
            <w:tcW w:w="4320" w:type="dxa"/>
            <w:shd w:val="clear" w:color="auto" w:fill="auto"/>
            <w:noWrap/>
          </w:tcPr>
          <w:p w14:paraId="34804BCC" w14:textId="77777777" w:rsidR="001A7896" w:rsidRPr="00E9267C" w:rsidRDefault="001A7896" w:rsidP="001A7896">
            <w:pPr>
              <w:pStyle w:val="Table2Text"/>
            </w:pPr>
            <w:r w:rsidRPr="00E9267C">
              <w:t xml:space="preserve">When stakeholders make a noise-related complaint, the operating company shall provide relevant noise data and information to them. Otherwise, noise data and information shall be made available to stakeholders upon request. </w:t>
            </w:r>
          </w:p>
        </w:tc>
        <w:tc>
          <w:tcPr>
            <w:tcW w:w="540" w:type="dxa"/>
            <w:shd w:val="clear" w:color="auto" w:fill="auto"/>
            <w:vAlign w:val="center"/>
          </w:tcPr>
          <w:p w14:paraId="38E89DB0" w14:textId="1407D691" w:rsidR="001A7896" w:rsidRDefault="001A7896" w:rsidP="001A7896">
            <w:pPr>
              <w:pStyle w:val="Table2Text"/>
              <w:jc w:val="center"/>
            </w:pPr>
            <w:r w:rsidRPr="00861781">
              <w:rPr>
                <w:szCs w:val="14"/>
                <w:highlight w:val="cyan"/>
              </w:rPr>
              <w:t>X</w:t>
            </w:r>
          </w:p>
        </w:tc>
        <w:tc>
          <w:tcPr>
            <w:tcW w:w="3870" w:type="dxa"/>
            <w:shd w:val="clear" w:color="auto" w:fill="auto"/>
            <w:vAlign w:val="center"/>
          </w:tcPr>
          <w:p w14:paraId="4EF634D7" w14:textId="01449C59" w:rsidR="001A7896" w:rsidRPr="00F418B5" w:rsidRDefault="001A7896" w:rsidP="001A7896">
            <w:pPr>
              <w:pStyle w:val="Table2Text"/>
            </w:pPr>
          </w:p>
        </w:tc>
      </w:tr>
    </w:tbl>
    <w:p w14:paraId="3ACBF675" w14:textId="77777777" w:rsidR="0065743B" w:rsidRDefault="0065743B" w:rsidP="0065743B"/>
    <w:tbl>
      <w:tblPr>
        <w:tblW w:w="9540" w:type="dxa"/>
        <w:tblBorders>
          <w:bottom w:val="single" w:sz="4" w:space="0" w:color="F2F2F2" w:themeColor="background1" w:themeShade="F2"/>
          <w:insideH w:val="single" w:sz="4" w:space="0" w:color="F2F2F2" w:themeColor="background1" w:themeShade="F2"/>
        </w:tblBorders>
        <w:tblCellMar>
          <w:left w:w="115" w:type="dxa"/>
          <w:right w:w="115" w:type="dxa"/>
        </w:tblCellMar>
        <w:tblLook w:val="04A0" w:firstRow="1" w:lastRow="0" w:firstColumn="1" w:lastColumn="0" w:noHBand="0" w:noVBand="1"/>
      </w:tblPr>
      <w:tblGrid>
        <w:gridCol w:w="810"/>
        <w:gridCol w:w="4320"/>
        <w:gridCol w:w="540"/>
        <w:gridCol w:w="3870"/>
      </w:tblGrid>
      <w:tr w:rsidR="0065743B" w:rsidRPr="00E477B5" w14:paraId="5070A0F3" w14:textId="77777777" w:rsidTr="001A7896">
        <w:trPr>
          <w:trHeight w:val="280"/>
        </w:trPr>
        <w:tc>
          <w:tcPr>
            <w:tcW w:w="5130" w:type="dxa"/>
            <w:gridSpan w:val="2"/>
            <w:tcBorders>
              <w:top w:val="nil"/>
            </w:tcBorders>
            <w:shd w:val="clear" w:color="auto" w:fill="auto"/>
            <w:noWrap/>
          </w:tcPr>
          <w:p w14:paraId="3DBABBC6" w14:textId="64673043" w:rsidR="0065743B" w:rsidRPr="00E477B5" w:rsidRDefault="0065743B" w:rsidP="006A1219">
            <w:pPr>
              <w:pStyle w:val="Table2ChapterTitle"/>
            </w:pPr>
            <w:bookmarkStart w:id="150" w:name="_Toc51603207"/>
            <w:bookmarkStart w:id="151" w:name="_Toc56677730"/>
            <w:r w:rsidRPr="00615D34">
              <w:t xml:space="preserve">Chapter </w:t>
            </w:r>
            <w:r>
              <w:t>4</w:t>
            </w:r>
            <w:r w:rsidRPr="00615D34">
              <w:t>.</w:t>
            </w:r>
            <w:r>
              <w:t>5—Greenhouse Gas Emissions</w:t>
            </w:r>
            <w:bookmarkEnd w:id="150"/>
            <w:bookmarkEnd w:id="151"/>
          </w:p>
        </w:tc>
        <w:tc>
          <w:tcPr>
            <w:tcW w:w="540" w:type="dxa"/>
            <w:tcBorders>
              <w:top w:val="nil"/>
            </w:tcBorders>
            <w:shd w:val="clear" w:color="auto" w:fill="auto"/>
            <w:vAlign w:val="center"/>
          </w:tcPr>
          <w:p w14:paraId="3FC26988" w14:textId="77777777" w:rsidR="0065743B" w:rsidRPr="00E477B5" w:rsidRDefault="0065743B" w:rsidP="0067734C">
            <w:pPr>
              <w:pStyle w:val="Table2Text"/>
              <w:jc w:val="center"/>
            </w:pPr>
          </w:p>
        </w:tc>
        <w:tc>
          <w:tcPr>
            <w:tcW w:w="3870" w:type="dxa"/>
            <w:tcBorders>
              <w:top w:val="nil"/>
            </w:tcBorders>
            <w:shd w:val="clear" w:color="auto" w:fill="auto"/>
            <w:vAlign w:val="center"/>
          </w:tcPr>
          <w:p w14:paraId="20574EA4" w14:textId="14861A38" w:rsidR="0065743B" w:rsidRPr="00E477B5" w:rsidRDefault="00054E6E" w:rsidP="004364BE">
            <w:pPr>
              <w:pStyle w:val="Table2BasisforRating"/>
            </w:pPr>
            <w:commentRangeStart w:id="152"/>
            <w:r>
              <w:t>Basis for rating</w:t>
            </w:r>
            <w:commentRangeEnd w:id="152"/>
            <w:r>
              <w:rPr>
                <w:rStyle w:val="CommentReference"/>
                <w:rFonts w:ascii="Montserrat Light" w:hAnsi="Montserrat Light"/>
                <w:color w:val="auto"/>
              </w:rPr>
              <w:commentReference w:id="152"/>
            </w:r>
          </w:p>
        </w:tc>
      </w:tr>
      <w:tr w:rsidR="001A7896" w:rsidRPr="00E477B5" w14:paraId="49B37DA3" w14:textId="77777777" w:rsidTr="001A7896">
        <w:trPr>
          <w:trHeight w:val="280"/>
        </w:trPr>
        <w:tc>
          <w:tcPr>
            <w:tcW w:w="810" w:type="dxa"/>
            <w:tcBorders>
              <w:top w:val="single" w:sz="4" w:space="0" w:color="F2F2F2" w:themeColor="background1" w:themeShade="F2"/>
            </w:tcBorders>
            <w:shd w:val="clear" w:color="auto" w:fill="auto"/>
            <w:noWrap/>
            <w:hideMark/>
          </w:tcPr>
          <w:p w14:paraId="0BDB6D09" w14:textId="77777777" w:rsidR="001A7896" w:rsidRPr="00B71E9F" w:rsidRDefault="001A7896" w:rsidP="001A7896">
            <w:pPr>
              <w:pStyle w:val="Table2Text"/>
            </w:pPr>
            <w:r w:rsidRPr="00B71E9F">
              <w:t>4.5.1.1.</w:t>
            </w:r>
          </w:p>
        </w:tc>
        <w:tc>
          <w:tcPr>
            <w:tcW w:w="4320" w:type="dxa"/>
            <w:tcBorders>
              <w:top w:val="single" w:sz="4" w:space="0" w:color="F2F2F2" w:themeColor="background1" w:themeShade="F2"/>
            </w:tcBorders>
            <w:shd w:val="clear" w:color="auto" w:fill="auto"/>
            <w:noWrap/>
            <w:hideMark/>
          </w:tcPr>
          <w:p w14:paraId="7BF2B52D" w14:textId="77777777" w:rsidR="001A7896" w:rsidRDefault="001A7896" w:rsidP="001A7896">
            <w:pPr>
              <w:pStyle w:val="Table2Text"/>
            </w:pPr>
            <w:proofErr w:type="gramStart"/>
            <w:r w:rsidRPr="005250B6">
              <w:rPr>
                <w:color w:val="C00000"/>
              </w:rPr>
              <w:t xml:space="preserve">Critical  </w:t>
            </w:r>
            <w:r w:rsidRPr="00B65776">
              <w:t>The</w:t>
            </w:r>
            <w:proofErr w:type="gramEnd"/>
            <w:r w:rsidRPr="00B65776">
              <w:t xml:space="preserve"> operating company or its corporate owner shall develop and maintain a greenhouse gas or equivalent policy that commits the company to:</w:t>
            </w:r>
          </w:p>
          <w:p w14:paraId="291D876B" w14:textId="77777777" w:rsidR="001A7896" w:rsidRDefault="001A7896" w:rsidP="00960168">
            <w:pPr>
              <w:pStyle w:val="Appendix-subrequirement-a"/>
              <w:numPr>
                <w:ilvl w:val="0"/>
                <w:numId w:val="114"/>
              </w:numPr>
            </w:pPr>
            <w:r w:rsidRPr="00B65776">
              <w:t>Identifying and measuring greenhouse gas emissions from the mining project;</w:t>
            </w:r>
          </w:p>
          <w:p w14:paraId="6CE0E850" w14:textId="77777777" w:rsidR="001A7896" w:rsidRDefault="001A7896" w:rsidP="00960168">
            <w:pPr>
              <w:pStyle w:val="Appendix-subrequirement-a"/>
            </w:pPr>
            <w:r w:rsidRPr="00B65776">
              <w:t>Identifying energy efficiency and greenhouse gas reduction opportunities across the mining project;</w:t>
            </w:r>
          </w:p>
          <w:p w14:paraId="0B3D3A1B" w14:textId="77777777" w:rsidR="001A7896" w:rsidRDefault="001A7896" w:rsidP="00960168">
            <w:pPr>
              <w:pStyle w:val="Appendix-subrequirement-a"/>
            </w:pPr>
            <w:r w:rsidRPr="00B65776">
              <w:t>Setting meaningful and achievable targets for reductions in absolute greenhouse gas emissions at the mine site level or on a corporate-wide basis; and</w:t>
            </w:r>
          </w:p>
          <w:p w14:paraId="46EAC6CB" w14:textId="77777777" w:rsidR="001A7896" w:rsidRPr="00B65776" w:rsidRDefault="001A7896" w:rsidP="00960168">
            <w:pPr>
              <w:pStyle w:val="Appendix-subrequirement-a"/>
            </w:pPr>
            <w:r w:rsidRPr="00B65776">
              <w:t>Reviewing the policy at least every five years and revising as needed, such as if there are significant changes to mining-related activities, new technologies become available, or there are newly identified opportunities for reductions.</w:t>
            </w:r>
          </w:p>
        </w:tc>
        <w:tc>
          <w:tcPr>
            <w:tcW w:w="540" w:type="dxa"/>
            <w:tcBorders>
              <w:top w:val="single" w:sz="4" w:space="0" w:color="F2F2F2" w:themeColor="background1" w:themeShade="F2"/>
            </w:tcBorders>
            <w:shd w:val="clear" w:color="auto" w:fill="auto"/>
            <w:vAlign w:val="center"/>
          </w:tcPr>
          <w:p w14:paraId="37D9414C" w14:textId="4C76AF3C" w:rsidR="001A7896" w:rsidRPr="00E477B5" w:rsidRDefault="001A7896" w:rsidP="001A7896">
            <w:pPr>
              <w:pStyle w:val="Table2Text"/>
              <w:jc w:val="center"/>
            </w:pPr>
            <w:r w:rsidRPr="001F5DA9">
              <w:rPr>
                <w:szCs w:val="14"/>
                <w:highlight w:val="cyan"/>
              </w:rPr>
              <w:t>X</w:t>
            </w:r>
          </w:p>
        </w:tc>
        <w:tc>
          <w:tcPr>
            <w:tcW w:w="3870" w:type="dxa"/>
            <w:tcBorders>
              <w:top w:val="single" w:sz="4" w:space="0" w:color="F2F2F2" w:themeColor="background1" w:themeShade="F2"/>
            </w:tcBorders>
            <w:shd w:val="clear" w:color="auto" w:fill="auto"/>
            <w:vAlign w:val="center"/>
          </w:tcPr>
          <w:p w14:paraId="24AADB80" w14:textId="691B307B" w:rsidR="001A7896" w:rsidRPr="00F418B5" w:rsidRDefault="001A7896" w:rsidP="001A7896">
            <w:pPr>
              <w:pStyle w:val="Table2Text"/>
            </w:pPr>
          </w:p>
        </w:tc>
      </w:tr>
      <w:tr w:rsidR="001A7896" w:rsidRPr="00E477B5" w14:paraId="6EE14FA3" w14:textId="77777777" w:rsidTr="001A7896">
        <w:trPr>
          <w:trHeight w:val="280"/>
        </w:trPr>
        <w:tc>
          <w:tcPr>
            <w:tcW w:w="810" w:type="dxa"/>
            <w:tcBorders>
              <w:top w:val="single" w:sz="4" w:space="0" w:color="F2F2F2" w:themeColor="background1" w:themeShade="F2"/>
            </w:tcBorders>
            <w:shd w:val="clear" w:color="auto" w:fill="auto"/>
            <w:noWrap/>
            <w:hideMark/>
          </w:tcPr>
          <w:p w14:paraId="05E7C2A4" w14:textId="77777777" w:rsidR="001A7896" w:rsidRPr="00B71E9F" w:rsidRDefault="001A7896" w:rsidP="001A7896">
            <w:pPr>
              <w:pStyle w:val="Table2Text"/>
            </w:pPr>
            <w:r w:rsidRPr="00B71E9F">
              <w:t>4.5.2.1.</w:t>
            </w:r>
          </w:p>
        </w:tc>
        <w:tc>
          <w:tcPr>
            <w:tcW w:w="4320" w:type="dxa"/>
            <w:tcBorders>
              <w:top w:val="single" w:sz="4" w:space="0" w:color="F2F2F2" w:themeColor="background1" w:themeShade="F2"/>
            </w:tcBorders>
            <w:shd w:val="clear" w:color="auto" w:fill="auto"/>
            <w:noWrap/>
            <w:hideMark/>
          </w:tcPr>
          <w:p w14:paraId="2722BAB0" w14:textId="77777777" w:rsidR="001A7896" w:rsidRPr="00B65776" w:rsidRDefault="001A7896" w:rsidP="001A7896">
            <w:pPr>
              <w:pStyle w:val="Table2Text"/>
            </w:pPr>
            <w:r w:rsidRPr="00B65776">
              <w:t>The operating company shall comply with emissions quantification methods described in a widely accepted reporting standard, such as the Greenhouse Gas Protocol Corporate Standard or the Global Reporting Initiative’s GRI 305 emissions reporting standard.</w:t>
            </w:r>
          </w:p>
        </w:tc>
        <w:tc>
          <w:tcPr>
            <w:tcW w:w="540" w:type="dxa"/>
            <w:tcBorders>
              <w:top w:val="single" w:sz="4" w:space="0" w:color="F2F2F2" w:themeColor="background1" w:themeShade="F2"/>
            </w:tcBorders>
            <w:shd w:val="clear" w:color="auto" w:fill="auto"/>
            <w:vAlign w:val="center"/>
          </w:tcPr>
          <w:p w14:paraId="7A60B2BF" w14:textId="002D64B9" w:rsidR="001A7896" w:rsidRPr="00E477B5" w:rsidRDefault="001A7896" w:rsidP="001A7896">
            <w:pPr>
              <w:pStyle w:val="Table2Text"/>
              <w:jc w:val="center"/>
            </w:pPr>
            <w:r w:rsidRPr="001F5DA9">
              <w:rPr>
                <w:szCs w:val="14"/>
                <w:highlight w:val="cyan"/>
              </w:rPr>
              <w:t>X</w:t>
            </w:r>
          </w:p>
        </w:tc>
        <w:tc>
          <w:tcPr>
            <w:tcW w:w="3870" w:type="dxa"/>
            <w:tcBorders>
              <w:top w:val="single" w:sz="4" w:space="0" w:color="F2F2F2" w:themeColor="background1" w:themeShade="F2"/>
            </w:tcBorders>
            <w:shd w:val="clear" w:color="auto" w:fill="auto"/>
            <w:vAlign w:val="center"/>
          </w:tcPr>
          <w:p w14:paraId="6AB64E28" w14:textId="531FD4FF" w:rsidR="001A7896" w:rsidRPr="00F418B5" w:rsidRDefault="001A7896" w:rsidP="001A7896">
            <w:pPr>
              <w:pStyle w:val="Table2Text"/>
            </w:pPr>
          </w:p>
        </w:tc>
      </w:tr>
      <w:tr w:rsidR="001A7896" w:rsidRPr="00E477B5" w14:paraId="1D6851D2" w14:textId="77777777" w:rsidTr="001A7896">
        <w:trPr>
          <w:trHeight w:val="280"/>
        </w:trPr>
        <w:tc>
          <w:tcPr>
            <w:tcW w:w="810" w:type="dxa"/>
            <w:tcBorders>
              <w:top w:val="single" w:sz="4" w:space="0" w:color="F2F2F2" w:themeColor="background1" w:themeShade="F2"/>
            </w:tcBorders>
            <w:shd w:val="clear" w:color="auto" w:fill="auto"/>
            <w:noWrap/>
            <w:hideMark/>
          </w:tcPr>
          <w:p w14:paraId="54B90AC3" w14:textId="77777777" w:rsidR="001A7896" w:rsidRPr="00B71E9F" w:rsidRDefault="001A7896" w:rsidP="001A7896">
            <w:pPr>
              <w:pStyle w:val="Table2Text"/>
            </w:pPr>
            <w:r w:rsidRPr="00B71E9F">
              <w:t>4.5.3.1.</w:t>
            </w:r>
          </w:p>
        </w:tc>
        <w:tc>
          <w:tcPr>
            <w:tcW w:w="4320" w:type="dxa"/>
            <w:tcBorders>
              <w:top w:val="single" w:sz="4" w:space="0" w:color="F2F2F2" w:themeColor="background1" w:themeShade="F2"/>
            </w:tcBorders>
            <w:shd w:val="clear" w:color="auto" w:fill="auto"/>
            <w:noWrap/>
            <w:hideMark/>
          </w:tcPr>
          <w:p w14:paraId="59DEC011" w14:textId="77777777" w:rsidR="001A7896" w:rsidRPr="00B65776" w:rsidRDefault="001A7896" w:rsidP="001A7896">
            <w:pPr>
              <w:pStyle w:val="Table2Text"/>
            </w:pPr>
            <w:r w:rsidRPr="00B65776">
              <w:t>The greenhouse gas policy shall be underpinned by a plan that details the actions that will be taken to achieve the targets set out in the policy.</w:t>
            </w:r>
          </w:p>
        </w:tc>
        <w:tc>
          <w:tcPr>
            <w:tcW w:w="540" w:type="dxa"/>
            <w:tcBorders>
              <w:top w:val="single" w:sz="4" w:space="0" w:color="F2F2F2" w:themeColor="background1" w:themeShade="F2"/>
            </w:tcBorders>
            <w:shd w:val="clear" w:color="auto" w:fill="auto"/>
            <w:vAlign w:val="center"/>
          </w:tcPr>
          <w:p w14:paraId="517B3539" w14:textId="687DAB1A" w:rsidR="001A7896" w:rsidRPr="00E477B5" w:rsidRDefault="001A7896" w:rsidP="001A7896">
            <w:pPr>
              <w:pStyle w:val="Table2Text"/>
              <w:jc w:val="center"/>
            </w:pPr>
            <w:r w:rsidRPr="001F5DA9">
              <w:rPr>
                <w:szCs w:val="14"/>
                <w:highlight w:val="cyan"/>
              </w:rPr>
              <w:t>X</w:t>
            </w:r>
          </w:p>
        </w:tc>
        <w:tc>
          <w:tcPr>
            <w:tcW w:w="3870" w:type="dxa"/>
            <w:tcBorders>
              <w:top w:val="single" w:sz="4" w:space="0" w:color="F2F2F2" w:themeColor="background1" w:themeShade="F2"/>
            </w:tcBorders>
            <w:shd w:val="clear" w:color="auto" w:fill="auto"/>
            <w:vAlign w:val="center"/>
          </w:tcPr>
          <w:p w14:paraId="7EB5BEDE" w14:textId="073B0D36" w:rsidR="001A7896" w:rsidRPr="00F418B5" w:rsidRDefault="001A7896" w:rsidP="001A7896">
            <w:pPr>
              <w:pStyle w:val="Table2Text"/>
            </w:pPr>
          </w:p>
        </w:tc>
      </w:tr>
      <w:tr w:rsidR="001A7896" w:rsidRPr="00AE06AB" w14:paraId="3533A720" w14:textId="77777777" w:rsidTr="001A7896">
        <w:trPr>
          <w:trHeight w:val="280"/>
        </w:trPr>
        <w:tc>
          <w:tcPr>
            <w:tcW w:w="810" w:type="dxa"/>
            <w:tcBorders>
              <w:top w:val="single" w:sz="4" w:space="0" w:color="F2F2F2" w:themeColor="background1" w:themeShade="F2"/>
            </w:tcBorders>
            <w:shd w:val="clear" w:color="auto" w:fill="auto"/>
            <w:noWrap/>
          </w:tcPr>
          <w:p w14:paraId="4617B2D7" w14:textId="77777777" w:rsidR="001A7896" w:rsidRPr="00B71E9F" w:rsidRDefault="001A7896" w:rsidP="001A7896">
            <w:pPr>
              <w:pStyle w:val="Table2Text"/>
            </w:pPr>
            <w:r w:rsidRPr="00B71E9F">
              <w:t>4.5.3.2.</w:t>
            </w:r>
          </w:p>
        </w:tc>
        <w:tc>
          <w:tcPr>
            <w:tcW w:w="4320" w:type="dxa"/>
            <w:tcBorders>
              <w:top w:val="single" w:sz="4" w:space="0" w:color="F2F2F2" w:themeColor="background1" w:themeShade="F2"/>
            </w:tcBorders>
            <w:shd w:val="clear" w:color="auto" w:fill="auto"/>
            <w:noWrap/>
          </w:tcPr>
          <w:p w14:paraId="1634BBDF" w14:textId="77777777" w:rsidR="001A7896" w:rsidRPr="00B65776" w:rsidRDefault="001A7896" w:rsidP="001A7896">
            <w:pPr>
              <w:pStyle w:val="Table2Text"/>
            </w:pPr>
            <w:r w:rsidRPr="00B65776">
              <w:t>The operating company shall demonstrate progress toward its greenhouse gas reduction targets.</w:t>
            </w:r>
          </w:p>
        </w:tc>
        <w:tc>
          <w:tcPr>
            <w:tcW w:w="540" w:type="dxa"/>
            <w:tcBorders>
              <w:top w:val="single" w:sz="4" w:space="0" w:color="F2F2F2" w:themeColor="background1" w:themeShade="F2"/>
            </w:tcBorders>
            <w:shd w:val="clear" w:color="auto" w:fill="auto"/>
            <w:vAlign w:val="center"/>
          </w:tcPr>
          <w:p w14:paraId="001824B8" w14:textId="3819F07F" w:rsidR="001A7896" w:rsidRDefault="001A7896" w:rsidP="001A7896">
            <w:pPr>
              <w:pStyle w:val="Table2Text"/>
              <w:jc w:val="center"/>
            </w:pPr>
            <w:r w:rsidRPr="001F5DA9">
              <w:rPr>
                <w:szCs w:val="14"/>
                <w:highlight w:val="cyan"/>
              </w:rPr>
              <w:t>X</w:t>
            </w:r>
          </w:p>
        </w:tc>
        <w:tc>
          <w:tcPr>
            <w:tcW w:w="3870" w:type="dxa"/>
            <w:tcBorders>
              <w:top w:val="single" w:sz="4" w:space="0" w:color="F2F2F2" w:themeColor="background1" w:themeShade="F2"/>
            </w:tcBorders>
            <w:shd w:val="clear" w:color="auto" w:fill="auto"/>
            <w:vAlign w:val="center"/>
          </w:tcPr>
          <w:p w14:paraId="39455DFE" w14:textId="7F768A89" w:rsidR="001A7896" w:rsidRPr="00F418B5" w:rsidRDefault="001A7896" w:rsidP="001A7896">
            <w:pPr>
              <w:pStyle w:val="Table2Text"/>
            </w:pPr>
          </w:p>
        </w:tc>
      </w:tr>
      <w:tr w:rsidR="001A7896" w:rsidRPr="00AE06AB" w14:paraId="26E75EFB" w14:textId="77777777" w:rsidTr="001A7896">
        <w:trPr>
          <w:trHeight w:val="280"/>
        </w:trPr>
        <w:tc>
          <w:tcPr>
            <w:tcW w:w="810" w:type="dxa"/>
            <w:tcBorders>
              <w:top w:val="single" w:sz="4" w:space="0" w:color="F2F2F2" w:themeColor="background1" w:themeShade="F2"/>
            </w:tcBorders>
            <w:shd w:val="clear" w:color="auto" w:fill="auto"/>
            <w:noWrap/>
          </w:tcPr>
          <w:p w14:paraId="199F538A" w14:textId="77777777" w:rsidR="001A7896" w:rsidRPr="00B71E9F" w:rsidRDefault="001A7896" w:rsidP="001A7896">
            <w:pPr>
              <w:pStyle w:val="Table2Text"/>
            </w:pPr>
            <w:r w:rsidRPr="00B71E9F">
              <w:t>4.5.3.3.</w:t>
            </w:r>
          </w:p>
        </w:tc>
        <w:tc>
          <w:tcPr>
            <w:tcW w:w="4320" w:type="dxa"/>
            <w:tcBorders>
              <w:top w:val="single" w:sz="4" w:space="0" w:color="F2F2F2" w:themeColor="background1" w:themeShade="F2"/>
            </w:tcBorders>
            <w:shd w:val="clear" w:color="auto" w:fill="auto"/>
            <w:noWrap/>
          </w:tcPr>
          <w:p w14:paraId="1054919A" w14:textId="77777777" w:rsidR="001A7896" w:rsidRPr="00B65776" w:rsidRDefault="001A7896" w:rsidP="001A7896">
            <w:pPr>
              <w:pStyle w:val="Table2Text"/>
            </w:pPr>
            <w:r w:rsidRPr="00B65776">
              <w:t>The operating company shall demonstrate that it has investigated greenhouse gas reduction strategies, and shall document the results of its investigations.</w:t>
            </w:r>
          </w:p>
        </w:tc>
        <w:tc>
          <w:tcPr>
            <w:tcW w:w="540" w:type="dxa"/>
            <w:tcBorders>
              <w:top w:val="single" w:sz="4" w:space="0" w:color="F2F2F2" w:themeColor="background1" w:themeShade="F2"/>
            </w:tcBorders>
            <w:shd w:val="clear" w:color="auto" w:fill="auto"/>
            <w:vAlign w:val="center"/>
          </w:tcPr>
          <w:p w14:paraId="17628AD4" w14:textId="562BF726" w:rsidR="001A7896" w:rsidRDefault="001A7896" w:rsidP="001A7896">
            <w:pPr>
              <w:pStyle w:val="Table2Text"/>
              <w:jc w:val="center"/>
            </w:pPr>
            <w:r w:rsidRPr="001F5DA9">
              <w:rPr>
                <w:szCs w:val="14"/>
                <w:highlight w:val="cyan"/>
              </w:rPr>
              <w:t>X</w:t>
            </w:r>
          </w:p>
        </w:tc>
        <w:tc>
          <w:tcPr>
            <w:tcW w:w="3870" w:type="dxa"/>
            <w:tcBorders>
              <w:top w:val="single" w:sz="4" w:space="0" w:color="F2F2F2" w:themeColor="background1" w:themeShade="F2"/>
            </w:tcBorders>
            <w:shd w:val="clear" w:color="auto" w:fill="auto"/>
            <w:vAlign w:val="center"/>
          </w:tcPr>
          <w:p w14:paraId="3A749E3D" w14:textId="01AD9346" w:rsidR="001A7896" w:rsidRPr="00F418B5" w:rsidRDefault="001A7896" w:rsidP="001A7896">
            <w:pPr>
              <w:pStyle w:val="Table2Text"/>
            </w:pPr>
          </w:p>
        </w:tc>
      </w:tr>
      <w:tr w:rsidR="001A7896" w:rsidRPr="00AE06AB" w14:paraId="5442E638" w14:textId="77777777" w:rsidTr="001A7896">
        <w:trPr>
          <w:trHeight w:val="280"/>
        </w:trPr>
        <w:tc>
          <w:tcPr>
            <w:tcW w:w="810" w:type="dxa"/>
            <w:tcBorders>
              <w:top w:val="single" w:sz="4" w:space="0" w:color="F2F2F2" w:themeColor="background1" w:themeShade="F2"/>
            </w:tcBorders>
            <w:shd w:val="clear" w:color="auto" w:fill="auto"/>
            <w:noWrap/>
          </w:tcPr>
          <w:p w14:paraId="15338E57" w14:textId="77777777" w:rsidR="001A7896" w:rsidRPr="00B71E9F" w:rsidRDefault="001A7896" w:rsidP="001A7896">
            <w:pPr>
              <w:pStyle w:val="Table2Text"/>
            </w:pPr>
            <w:r w:rsidRPr="00B71E9F">
              <w:t>4.5.4.1.</w:t>
            </w:r>
          </w:p>
        </w:tc>
        <w:tc>
          <w:tcPr>
            <w:tcW w:w="4320" w:type="dxa"/>
            <w:tcBorders>
              <w:top w:val="single" w:sz="4" w:space="0" w:color="F2F2F2" w:themeColor="background1" w:themeShade="F2"/>
            </w:tcBorders>
            <w:shd w:val="clear" w:color="auto" w:fill="auto"/>
            <w:noWrap/>
          </w:tcPr>
          <w:p w14:paraId="75E85A32" w14:textId="77777777" w:rsidR="001A7896" w:rsidRPr="00B65776" w:rsidRDefault="001A7896" w:rsidP="001A7896">
            <w:pPr>
              <w:pStyle w:val="Table2Text"/>
            </w:pPr>
            <w:r w:rsidRPr="00B65776">
              <w:t>The greenhouse gas policy shall be publicly available.</w:t>
            </w:r>
          </w:p>
        </w:tc>
        <w:tc>
          <w:tcPr>
            <w:tcW w:w="540" w:type="dxa"/>
            <w:tcBorders>
              <w:top w:val="single" w:sz="4" w:space="0" w:color="F2F2F2" w:themeColor="background1" w:themeShade="F2"/>
            </w:tcBorders>
            <w:shd w:val="clear" w:color="auto" w:fill="auto"/>
            <w:vAlign w:val="center"/>
          </w:tcPr>
          <w:p w14:paraId="6DD93203" w14:textId="6FB563CA" w:rsidR="001A7896" w:rsidRDefault="001A7896" w:rsidP="001A7896">
            <w:pPr>
              <w:pStyle w:val="Table2Text"/>
              <w:jc w:val="center"/>
            </w:pPr>
            <w:r w:rsidRPr="001F5DA9">
              <w:rPr>
                <w:szCs w:val="14"/>
                <w:highlight w:val="cyan"/>
              </w:rPr>
              <w:t>X</w:t>
            </w:r>
          </w:p>
        </w:tc>
        <w:tc>
          <w:tcPr>
            <w:tcW w:w="3870" w:type="dxa"/>
            <w:tcBorders>
              <w:top w:val="single" w:sz="4" w:space="0" w:color="F2F2F2" w:themeColor="background1" w:themeShade="F2"/>
            </w:tcBorders>
            <w:shd w:val="clear" w:color="auto" w:fill="auto"/>
            <w:vAlign w:val="center"/>
          </w:tcPr>
          <w:p w14:paraId="4060950D" w14:textId="7AF78E50" w:rsidR="001A7896" w:rsidRPr="00F418B5" w:rsidRDefault="001A7896" w:rsidP="001A7896">
            <w:pPr>
              <w:pStyle w:val="Table2Text"/>
            </w:pPr>
          </w:p>
        </w:tc>
      </w:tr>
      <w:tr w:rsidR="001A7896" w:rsidRPr="00AE06AB" w14:paraId="06BCE7C2" w14:textId="77777777" w:rsidTr="001A7896">
        <w:trPr>
          <w:trHeight w:val="280"/>
        </w:trPr>
        <w:tc>
          <w:tcPr>
            <w:tcW w:w="810" w:type="dxa"/>
            <w:tcBorders>
              <w:top w:val="single" w:sz="4" w:space="0" w:color="F2F2F2" w:themeColor="background1" w:themeShade="F2"/>
            </w:tcBorders>
            <w:shd w:val="clear" w:color="auto" w:fill="auto"/>
            <w:noWrap/>
          </w:tcPr>
          <w:p w14:paraId="2586CBA9" w14:textId="77777777" w:rsidR="001A7896" w:rsidRPr="00B71E9F" w:rsidRDefault="001A7896" w:rsidP="001A7896">
            <w:pPr>
              <w:pStyle w:val="Table2Text"/>
            </w:pPr>
            <w:r w:rsidRPr="00B71E9F">
              <w:t>4.5.4.2.</w:t>
            </w:r>
          </w:p>
        </w:tc>
        <w:tc>
          <w:tcPr>
            <w:tcW w:w="4320" w:type="dxa"/>
            <w:tcBorders>
              <w:top w:val="single" w:sz="4" w:space="0" w:color="F2F2F2" w:themeColor="background1" w:themeShade="F2"/>
            </w:tcBorders>
            <w:shd w:val="clear" w:color="auto" w:fill="auto"/>
            <w:noWrap/>
          </w:tcPr>
          <w:p w14:paraId="3F3FD9A7" w14:textId="77777777" w:rsidR="001A7896" w:rsidRDefault="001A7896" w:rsidP="001A7896">
            <w:pPr>
              <w:pStyle w:val="Table2Text"/>
            </w:pPr>
            <w:r w:rsidRPr="00B65776">
              <w:t>On an annual basis, the operating company or its corporate owner shall:</w:t>
            </w:r>
          </w:p>
          <w:p w14:paraId="0F8DAB8B" w14:textId="77777777" w:rsidR="001A7896" w:rsidRDefault="001A7896" w:rsidP="00960168">
            <w:pPr>
              <w:pStyle w:val="Appendix-subrequirement-a"/>
              <w:numPr>
                <w:ilvl w:val="0"/>
                <w:numId w:val="115"/>
              </w:numPr>
            </w:pPr>
            <w:r w:rsidRPr="00B65776">
              <w:t>Disclosure to IRMA auditors an accounting of its greenhouse gas emissions from the mining project; achievement of and/or progress towards mine-site-level greenhouse gas reduction targets; and efforts taken to reduce emissions from the mining project and mining-related activities; and</w:t>
            </w:r>
          </w:p>
          <w:p w14:paraId="48FABF19" w14:textId="77777777" w:rsidR="001A7896" w:rsidRPr="00B65776" w:rsidRDefault="001A7896" w:rsidP="00960168">
            <w:pPr>
              <w:pStyle w:val="Appendix-subrequirement-a"/>
            </w:pPr>
            <w:r w:rsidRPr="00B65776">
              <w:lastRenderedPageBreak/>
              <w:t>Publicly report on mine-site-level or corporate-level greenhouse gas emissions, progress towards greenhouse gas reduction targets and efforts taken to reduce emissions.</w:t>
            </w:r>
          </w:p>
        </w:tc>
        <w:tc>
          <w:tcPr>
            <w:tcW w:w="540" w:type="dxa"/>
            <w:tcBorders>
              <w:top w:val="single" w:sz="4" w:space="0" w:color="F2F2F2" w:themeColor="background1" w:themeShade="F2"/>
            </w:tcBorders>
            <w:shd w:val="clear" w:color="auto" w:fill="auto"/>
            <w:vAlign w:val="center"/>
          </w:tcPr>
          <w:p w14:paraId="5682067C" w14:textId="1CC2274F" w:rsidR="001A7896" w:rsidRDefault="001A7896" w:rsidP="001A7896">
            <w:pPr>
              <w:pStyle w:val="Table2Text"/>
              <w:jc w:val="center"/>
            </w:pPr>
            <w:r w:rsidRPr="001F5DA9">
              <w:rPr>
                <w:szCs w:val="14"/>
                <w:highlight w:val="cyan"/>
              </w:rPr>
              <w:lastRenderedPageBreak/>
              <w:t>X</w:t>
            </w:r>
          </w:p>
        </w:tc>
        <w:tc>
          <w:tcPr>
            <w:tcW w:w="3870" w:type="dxa"/>
            <w:tcBorders>
              <w:top w:val="single" w:sz="4" w:space="0" w:color="F2F2F2" w:themeColor="background1" w:themeShade="F2"/>
            </w:tcBorders>
            <w:shd w:val="clear" w:color="auto" w:fill="auto"/>
            <w:vAlign w:val="center"/>
          </w:tcPr>
          <w:p w14:paraId="553FAC2C" w14:textId="061B8183" w:rsidR="001A7896" w:rsidRPr="00F418B5" w:rsidRDefault="001A7896" w:rsidP="001A7896">
            <w:pPr>
              <w:pStyle w:val="Table2Text"/>
            </w:pPr>
          </w:p>
        </w:tc>
      </w:tr>
    </w:tbl>
    <w:p w14:paraId="1813B3CD" w14:textId="77777777" w:rsidR="0065743B" w:rsidRDefault="0065743B" w:rsidP="0065743B"/>
    <w:tbl>
      <w:tblPr>
        <w:tblW w:w="9540" w:type="dxa"/>
        <w:tblBorders>
          <w:bottom w:val="single" w:sz="4" w:space="0" w:color="F2F2F2" w:themeColor="background1" w:themeShade="F2"/>
          <w:insideH w:val="single" w:sz="4" w:space="0" w:color="F2F2F2" w:themeColor="background1" w:themeShade="F2"/>
        </w:tblBorders>
        <w:tblCellMar>
          <w:left w:w="115" w:type="dxa"/>
          <w:right w:w="115" w:type="dxa"/>
        </w:tblCellMar>
        <w:tblLook w:val="04A0" w:firstRow="1" w:lastRow="0" w:firstColumn="1" w:lastColumn="0" w:noHBand="0" w:noVBand="1"/>
      </w:tblPr>
      <w:tblGrid>
        <w:gridCol w:w="835"/>
        <w:gridCol w:w="4295"/>
        <w:gridCol w:w="540"/>
        <w:gridCol w:w="3870"/>
      </w:tblGrid>
      <w:tr w:rsidR="0065743B" w:rsidRPr="00E477B5" w14:paraId="28F9EA13" w14:textId="77777777" w:rsidTr="001A7896">
        <w:trPr>
          <w:trHeight w:val="280"/>
        </w:trPr>
        <w:tc>
          <w:tcPr>
            <w:tcW w:w="5130" w:type="dxa"/>
            <w:gridSpan w:val="2"/>
            <w:shd w:val="clear" w:color="auto" w:fill="auto"/>
            <w:noWrap/>
          </w:tcPr>
          <w:p w14:paraId="46E58D66" w14:textId="33BFDBB6" w:rsidR="0065743B" w:rsidRPr="00E477B5" w:rsidRDefault="0065743B" w:rsidP="006A1219">
            <w:pPr>
              <w:pStyle w:val="Table2ChapterTitle"/>
            </w:pPr>
            <w:bookmarkStart w:id="153" w:name="_Toc51603208"/>
            <w:bookmarkStart w:id="154" w:name="_Toc56677731"/>
            <w:r w:rsidRPr="00615D34">
              <w:t xml:space="preserve">Chapter </w:t>
            </w:r>
            <w:r>
              <w:t>4</w:t>
            </w:r>
            <w:r w:rsidRPr="00615D34">
              <w:t>.</w:t>
            </w:r>
            <w:r>
              <w:t>6—</w:t>
            </w:r>
            <w:r w:rsidRPr="00B65776">
              <w:t>Biodiversity, Ecosystem Services and Protected Areas</w:t>
            </w:r>
            <w:bookmarkEnd w:id="153"/>
            <w:bookmarkEnd w:id="154"/>
          </w:p>
        </w:tc>
        <w:tc>
          <w:tcPr>
            <w:tcW w:w="540" w:type="dxa"/>
            <w:shd w:val="clear" w:color="auto" w:fill="auto"/>
            <w:vAlign w:val="center"/>
          </w:tcPr>
          <w:p w14:paraId="6F6E584B" w14:textId="77777777" w:rsidR="0065743B" w:rsidRPr="00E477B5" w:rsidRDefault="0065743B" w:rsidP="0067734C">
            <w:pPr>
              <w:pStyle w:val="Table2Text"/>
              <w:jc w:val="center"/>
            </w:pPr>
          </w:p>
        </w:tc>
        <w:tc>
          <w:tcPr>
            <w:tcW w:w="3870" w:type="dxa"/>
            <w:shd w:val="clear" w:color="auto" w:fill="auto"/>
            <w:vAlign w:val="center"/>
          </w:tcPr>
          <w:p w14:paraId="773E3811" w14:textId="1D53BDDB" w:rsidR="0065743B" w:rsidRPr="00E477B5" w:rsidRDefault="00515A99" w:rsidP="004364BE">
            <w:pPr>
              <w:pStyle w:val="Table2BasisforRating"/>
            </w:pPr>
            <w:commentRangeStart w:id="155"/>
            <w:r>
              <w:t>Basis for rating</w:t>
            </w:r>
            <w:commentRangeEnd w:id="155"/>
            <w:r>
              <w:rPr>
                <w:rStyle w:val="CommentReference"/>
                <w:rFonts w:ascii="Montserrat Light" w:hAnsi="Montserrat Light"/>
                <w:color w:val="auto"/>
              </w:rPr>
              <w:commentReference w:id="155"/>
            </w:r>
          </w:p>
        </w:tc>
      </w:tr>
      <w:tr w:rsidR="001A7896" w:rsidRPr="00E477B5" w14:paraId="30565311" w14:textId="77777777" w:rsidTr="001A7896">
        <w:trPr>
          <w:trHeight w:val="280"/>
        </w:trPr>
        <w:tc>
          <w:tcPr>
            <w:tcW w:w="835" w:type="dxa"/>
            <w:shd w:val="clear" w:color="auto" w:fill="auto"/>
            <w:noWrap/>
            <w:hideMark/>
          </w:tcPr>
          <w:p w14:paraId="1695A529" w14:textId="77777777" w:rsidR="001A7896" w:rsidRPr="00B65776" w:rsidRDefault="001A7896" w:rsidP="001A7896">
            <w:pPr>
              <w:pStyle w:val="Table2Text"/>
            </w:pPr>
            <w:r w:rsidRPr="00B65776">
              <w:t>4.6.1.1.</w:t>
            </w:r>
          </w:p>
        </w:tc>
        <w:tc>
          <w:tcPr>
            <w:tcW w:w="4295" w:type="dxa"/>
            <w:shd w:val="clear" w:color="auto" w:fill="auto"/>
            <w:noWrap/>
            <w:hideMark/>
          </w:tcPr>
          <w:p w14:paraId="05EDC999" w14:textId="77777777" w:rsidR="001A7896" w:rsidRPr="00B65776" w:rsidRDefault="001A7896" w:rsidP="001A7896">
            <w:pPr>
              <w:pStyle w:val="Table2Text"/>
            </w:pPr>
            <w:r w:rsidRPr="00B65776">
              <w:t>Biodiversity, ecosystem services and protected areas screening, assessment, management planning, implementation of mitigation measures, and monitoring shall be carried out and documented by competent professionals using appropriate methodologies.</w:t>
            </w:r>
          </w:p>
        </w:tc>
        <w:tc>
          <w:tcPr>
            <w:tcW w:w="540" w:type="dxa"/>
            <w:shd w:val="clear" w:color="auto" w:fill="auto"/>
            <w:vAlign w:val="center"/>
          </w:tcPr>
          <w:p w14:paraId="0E5BB2CD" w14:textId="3A3C5210" w:rsidR="001A7896" w:rsidRPr="00E477B5" w:rsidRDefault="001A7896" w:rsidP="001A7896">
            <w:pPr>
              <w:pStyle w:val="Table2Text"/>
              <w:jc w:val="center"/>
            </w:pPr>
            <w:r w:rsidRPr="008C57E4">
              <w:rPr>
                <w:szCs w:val="14"/>
                <w:highlight w:val="cyan"/>
              </w:rPr>
              <w:t>X</w:t>
            </w:r>
          </w:p>
        </w:tc>
        <w:tc>
          <w:tcPr>
            <w:tcW w:w="3870" w:type="dxa"/>
            <w:shd w:val="clear" w:color="auto" w:fill="auto"/>
            <w:vAlign w:val="center"/>
          </w:tcPr>
          <w:p w14:paraId="6EE70922" w14:textId="1BE4000A" w:rsidR="001A7896" w:rsidRPr="00F418B5" w:rsidRDefault="001A7896" w:rsidP="001A7896">
            <w:pPr>
              <w:pStyle w:val="Table2Text"/>
            </w:pPr>
          </w:p>
        </w:tc>
      </w:tr>
      <w:tr w:rsidR="001A7896" w:rsidRPr="00E477B5" w14:paraId="79C9EDB6" w14:textId="77777777" w:rsidTr="001A7896">
        <w:trPr>
          <w:trHeight w:val="280"/>
        </w:trPr>
        <w:tc>
          <w:tcPr>
            <w:tcW w:w="835" w:type="dxa"/>
            <w:shd w:val="clear" w:color="auto" w:fill="auto"/>
            <w:noWrap/>
            <w:hideMark/>
          </w:tcPr>
          <w:p w14:paraId="7ABD746F" w14:textId="77777777" w:rsidR="001A7896" w:rsidRPr="00B65776" w:rsidRDefault="001A7896" w:rsidP="001A7896">
            <w:pPr>
              <w:pStyle w:val="Table2Text"/>
            </w:pPr>
            <w:r w:rsidRPr="00B65776">
              <w:t>4.6.1.2.</w:t>
            </w:r>
          </w:p>
        </w:tc>
        <w:tc>
          <w:tcPr>
            <w:tcW w:w="4295" w:type="dxa"/>
            <w:shd w:val="clear" w:color="auto" w:fill="auto"/>
            <w:noWrap/>
            <w:hideMark/>
          </w:tcPr>
          <w:p w14:paraId="5128CE8B" w14:textId="77777777" w:rsidR="001A7896" w:rsidRPr="00B65776" w:rsidRDefault="001A7896" w:rsidP="001A7896">
            <w:pPr>
              <w:pStyle w:val="Table2Text"/>
            </w:pPr>
            <w:r w:rsidRPr="00B65776">
              <w:t>Biodiversity, ecosystem services and protected areas screening, assessment, management planning, and the development of mitigation and monitoring plans shall include consultations with stakeholders, including, where relevant, affected communities and external experts.</w:t>
            </w:r>
          </w:p>
        </w:tc>
        <w:tc>
          <w:tcPr>
            <w:tcW w:w="540" w:type="dxa"/>
            <w:shd w:val="clear" w:color="auto" w:fill="auto"/>
            <w:vAlign w:val="center"/>
          </w:tcPr>
          <w:p w14:paraId="25888D07" w14:textId="3724F665" w:rsidR="001A7896" w:rsidRPr="00E477B5" w:rsidRDefault="001A7896" w:rsidP="001A7896">
            <w:pPr>
              <w:pStyle w:val="Table2Text"/>
              <w:jc w:val="center"/>
            </w:pPr>
            <w:r w:rsidRPr="008C57E4">
              <w:rPr>
                <w:szCs w:val="14"/>
                <w:highlight w:val="cyan"/>
              </w:rPr>
              <w:t>X</w:t>
            </w:r>
          </w:p>
        </w:tc>
        <w:tc>
          <w:tcPr>
            <w:tcW w:w="3870" w:type="dxa"/>
            <w:shd w:val="clear" w:color="auto" w:fill="auto"/>
            <w:vAlign w:val="center"/>
          </w:tcPr>
          <w:p w14:paraId="029719EB" w14:textId="77777777" w:rsidR="001A7896" w:rsidRPr="00F418B5" w:rsidRDefault="001A7896" w:rsidP="001A7896">
            <w:pPr>
              <w:pStyle w:val="Table2Text"/>
            </w:pPr>
          </w:p>
        </w:tc>
      </w:tr>
      <w:tr w:rsidR="001A7896" w:rsidRPr="00E477B5" w14:paraId="7AEA2BCE" w14:textId="77777777" w:rsidTr="001A7896">
        <w:trPr>
          <w:trHeight w:val="280"/>
        </w:trPr>
        <w:tc>
          <w:tcPr>
            <w:tcW w:w="835" w:type="dxa"/>
            <w:shd w:val="clear" w:color="auto" w:fill="auto"/>
            <w:noWrap/>
            <w:hideMark/>
          </w:tcPr>
          <w:p w14:paraId="52B158CD" w14:textId="77777777" w:rsidR="001A7896" w:rsidRPr="00B65776" w:rsidRDefault="001A7896" w:rsidP="001A7896">
            <w:pPr>
              <w:pStyle w:val="Table2Text"/>
            </w:pPr>
            <w:r w:rsidRPr="00B65776">
              <w:t>4.6.1.3.</w:t>
            </w:r>
          </w:p>
        </w:tc>
        <w:tc>
          <w:tcPr>
            <w:tcW w:w="4295" w:type="dxa"/>
            <w:shd w:val="clear" w:color="auto" w:fill="auto"/>
            <w:noWrap/>
            <w:hideMark/>
          </w:tcPr>
          <w:p w14:paraId="78A8A0C9" w14:textId="77777777" w:rsidR="001A7896" w:rsidRPr="00B65776" w:rsidRDefault="001A7896" w:rsidP="001A7896">
            <w:pPr>
              <w:pStyle w:val="Table2Text"/>
            </w:pPr>
            <w:r w:rsidRPr="00B65776">
              <w:t xml:space="preserve">Biodiversity, ecosystem services and protected areas impact assessments, management plans and monitoring data shall be publicly available, or made available to stakeholders upon request. </w:t>
            </w:r>
          </w:p>
        </w:tc>
        <w:tc>
          <w:tcPr>
            <w:tcW w:w="540" w:type="dxa"/>
            <w:shd w:val="clear" w:color="auto" w:fill="auto"/>
            <w:vAlign w:val="center"/>
          </w:tcPr>
          <w:p w14:paraId="782D49EF" w14:textId="200D5E94" w:rsidR="001A7896" w:rsidRPr="00E477B5" w:rsidRDefault="001A7896" w:rsidP="001A7896">
            <w:pPr>
              <w:pStyle w:val="Table2Text"/>
              <w:jc w:val="center"/>
            </w:pPr>
            <w:r w:rsidRPr="008C57E4">
              <w:rPr>
                <w:szCs w:val="14"/>
                <w:highlight w:val="cyan"/>
              </w:rPr>
              <w:t>X</w:t>
            </w:r>
          </w:p>
        </w:tc>
        <w:tc>
          <w:tcPr>
            <w:tcW w:w="3870" w:type="dxa"/>
            <w:shd w:val="clear" w:color="auto" w:fill="auto"/>
            <w:vAlign w:val="center"/>
          </w:tcPr>
          <w:p w14:paraId="7C7A4D08" w14:textId="14E23A28" w:rsidR="001A7896" w:rsidRPr="00F418B5" w:rsidRDefault="001A7896" w:rsidP="001A7896">
            <w:pPr>
              <w:pStyle w:val="Table2Text"/>
            </w:pPr>
          </w:p>
        </w:tc>
      </w:tr>
      <w:tr w:rsidR="001A7896" w:rsidRPr="00AE06AB" w14:paraId="1FED369E" w14:textId="77777777" w:rsidTr="001A7896">
        <w:trPr>
          <w:trHeight w:val="280"/>
        </w:trPr>
        <w:tc>
          <w:tcPr>
            <w:tcW w:w="835" w:type="dxa"/>
            <w:shd w:val="clear" w:color="auto" w:fill="auto"/>
            <w:noWrap/>
          </w:tcPr>
          <w:p w14:paraId="049F8071" w14:textId="77777777" w:rsidR="001A7896" w:rsidRPr="00B65776" w:rsidRDefault="001A7896" w:rsidP="001A7896">
            <w:pPr>
              <w:pStyle w:val="Table2Text"/>
            </w:pPr>
            <w:r w:rsidRPr="00B65776">
              <w:t>4.6.2.1.</w:t>
            </w:r>
          </w:p>
        </w:tc>
        <w:tc>
          <w:tcPr>
            <w:tcW w:w="4295" w:type="dxa"/>
            <w:shd w:val="clear" w:color="auto" w:fill="auto"/>
            <w:noWrap/>
          </w:tcPr>
          <w:p w14:paraId="760F133D" w14:textId="77777777" w:rsidR="001A7896" w:rsidRPr="00B65776" w:rsidRDefault="001A7896" w:rsidP="001A7896">
            <w:pPr>
              <w:pStyle w:val="Table2Text"/>
            </w:pPr>
            <w:proofErr w:type="gramStart"/>
            <w:r w:rsidRPr="005250B6">
              <w:rPr>
                <w:color w:val="C00000"/>
              </w:rPr>
              <w:t xml:space="preserve">Critical  </w:t>
            </w:r>
            <w:r w:rsidRPr="00B65776">
              <w:t>New</w:t>
            </w:r>
            <w:proofErr w:type="gramEnd"/>
            <w:r w:rsidRPr="00B65776">
              <w:t xml:space="preserve"> and existing mines shall carry out screening or an equivalent process to establish a preliminary understanding of the impacts on or risks to biodiversity, ecosystem services and protected areas from past and proposed mining-related activities.</w:t>
            </w:r>
          </w:p>
        </w:tc>
        <w:tc>
          <w:tcPr>
            <w:tcW w:w="540" w:type="dxa"/>
            <w:shd w:val="clear" w:color="auto" w:fill="auto"/>
            <w:vAlign w:val="center"/>
          </w:tcPr>
          <w:p w14:paraId="3B620119" w14:textId="3BF21E18" w:rsidR="001A7896" w:rsidRDefault="001A7896" w:rsidP="001A7896">
            <w:pPr>
              <w:pStyle w:val="Table2Text"/>
              <w:jc w:val="center"/>
            </w:pPr>
            <w:r w:rsidRPr="008C57E4">
              <w:rPr>
                <w:szCs w:val="14"/>
                <w:highlight w:val="cyan"/>
              </w:rPr>
              <w:t>X</w:t>
            </w:r>
          </w:p>
        </w:tc>
        <w:tc>
          <w:tcPr>
            <w:tcW w:w="3870" w:type="dxa"/>
            <w:shd w:val="clear" w:color="auto" w:fill="auto"/>
            <w:vAlign w:val="center"/>
          </w:tcPr>
          <w:p w14:paraId="39D0F253" w14:textId="77777777" w:rsidR="001A7896" w:rsidRPr="00F418B5" w:rsidRDefault="001A7896" w:rsidP="001A7896">
            <w:pPr>
              <w:pStyle w:val="Table2Text"/>
            </w:pPr>
          </w:p>
        </w:tc>
      </w:tr>
      <w:tr w:rsidR="001A7896" w:rsidRPr="00AE06AB" w14:paraId="7AE9690A" w14:textId="77777777" w:rsidTr="001A7896">
        <w:trPr>
          <w:trHeight w:val="280"/>
        </w:trPr>
        <w:tc>
          <w:tcPr>
            <w:tcW w:w="835" w:type="dxa"/>
            <w:shd w:val="clear" w:color="auto" w:fill="auto"/>
            <w:noWrap/>
          </w:tcPr>
          <w:p w14:paraId="6A55046B" w14:textId="77777777" w:rsidR="001A7896" w:rsidRPr="00B65776" w:rsidRDefault="001A7896" w:rsidP="001A7896">
            <w:pPr>
              <w:pStyle w:val="Table2Text"/>
            </w:pPr>
            <w:r w:rsidRPr="00B65776">
              <w:t>4.6.2.2.</w:t>
            </w:r>
          </w:p>
        </w:tc>
        <w:tc>
          <w:tcPr>
            <w:tcW w:w="4295" w:type="dxa"/>
            <w:shd w:val="clear" w:color="auto" w:fill="auto"/>
            <w:noWrap/>
          </w:tcPr>
          <w:p w14:paraId="5A975F7A" w14:textId="77777777" w:rsidR="001A7896" w:rsidRDefault="001A7896" w:rsidP="001A7896">
            <w:pPr>
              <w:pStyle w:val="Table2Text"/>
            </w:pPr>
            <w:r w:rsidRPr="00B65776">
              <w:t>Screening shall include identification and documentation of:</w:t>
            </w:r>
          </w:p>
          <w:p w14:paraId="7C36A6A8" w14:textId="77777777" w:rsidR="001A7896" w:rsidRDefault="001A7896" w:rsidP="00960168">
            <w:pPr>
              <w:pStyle w:val="Appendix-subrequirement-a"/>
              <w:numPr>
                <w:ilvl w:val="0"/>
                <w:numId w:val="116"/>
              </w:numPr>
            </w:pPr>
            <w:r w:rsidRPr="00B65776">
              <w:t>Boundaries of legally protected areas in the mine’s actual or proposed area of influence, and the conservation values being protected in those areas;</w:t>
            </w:r>
          </w:p>
          <w:p w14:paraId="57A464FB" w14:textId="77777777" w:rsidR="001A7896" w:rsidRDefault="001A7896" w:rsidP="00960168">
            <w:pPr>
              <w:pStyle w:val="Appendix-subrequirement-a"/>
            </w:pPr>
            <w:r w:rsidRPr="00B65776">
              <w:t>Boundaries of Key Biodiversity Areas (KBA) in the mine’s actual or proposed area of influence, the important biodiversity values within those areas and the ecological processes and habitats supporting those values;</w:t>
            </w:r>
          </w:p>
          <w:p w14:paraId="58C2C507" w14:textId="77777777" w:rsidR="001A7896" w:rsidRDefault="001A7896" w:rsidP="00960168">
            <w:pPr>
              <w:pStyle w:val="Appendix-subrequirement-a"/>
            </w:pPr>
            <w:r w:rsidRPr="00B65776">
              <w:t>Areas of modified habitat, natural habitat and critical habitat within the mine’s proposed or actual area of influence, and the important biodiversity values (e.g., threatened and endangered species) present in the critical habitat areas; and</w:t>
            </w:r>
          </w:p>
          <w:p w14:paraId="430D8133" w14:textId="77777777" w:rsidR="001A7896" w:rsidRPr="00B65776" w:rsidRDefault="001A7896" w:rsidP="00960168">
            <w:pPr>
              <w:pStyle w:val="Appendix-subrequirement-a"/>
            </w:pPr>
            <w:r w:rsidRPr="00B65776">
              <w:t>Natural ecosystems or processes within the mine’s proposed or actual area of influence that may or do provide provisioning, regulating, cultural and supporting ecosystem services.</w:t>
            </w:r>
          </w:p>
        </w:tc>
        <w:tc>
          <w:tcPr>
            <w:tcW w:w="540" w:type="dxa"/>
            <w:shd w:val="clear" w:color="auto" w:fill="auto"/>
            <w:vAlign w:val="center"/>
          </w:tcPr>
          <w:p w14:paraId="78224B54" w14:textId="52795FC0" w:rsidR="001A7896" w:rsidRDefault="001A7896" w:rsidP="001A7896">
            <w:pPr>
              <w:pStyle w:val="Table2Text"/>
              <w:jc w:val="center"/>
            </w:pPr>
            <w:r w:rsidRPr="008C57E4">
              <w:rPr>
                <w:szCs w:val="14"/>
                <w:highlight w:val="cyan"/>
              </w:rPr>
              <w:t>X</w:t>
            </w:r>
          </w:p>
        </w:tc>
        <w:tc>
          <w:tcPr>
            <w:tcW w:w="3870" w:type="dxa"/>
            <w:shd w:val="clear" w:color="auto" w:fill="auto"/>
            <w:vAlign w:val="center"/>
          </w:tcPr>
          <w:p w14:paraId="58882B13" w14:textId="45DDBEB0" w:rsidR="001A7896" w:rsidRPr="00F418B5" w:rsidRDefault="001A7896" w:rsidP="001A7896">
            <w:pPr>
              <w:pStyle w:val="Table2Text"/>
            </w:pPr>
          </w:p>
        </w:tc>
      </w:tr>
      <w:tr w:rsidR="001A7896" w:rsidRPr="00AE06AB" w14:paraId="3553233A" w14:textId="77777777" w:rsidTr="001A7896">
        <w:trPr>
          <w:trHeight w:val="280"/>
        </w:trPr>
        <w:tc>
          <w:tcPr>
            <w:tcW w:w="835" w:type="dxa"/>
            <w:shd w:val="clear" w:color="auto" w:fill="auto"/>
            <w:noWrap/>
          </w:tcPr>
          <w:p w14:paraId="676FAF79" w14:textId="77777777" w:rsidR="001A7896" w:rsidRPr="00B65776" w:rsidRDefault="001A7896" w:rsidP="001A7896">
            <w:pPr>
              <w:pStyle w:val="Table2Text"/>
            </w:pPr>
            <w:r w:rsidRPr="00B65776">
              <w:t>4.6.3.1.</w:t>
            </w:r>
          </w:p>
        </w:tc>
        <w:tc>
          <w:tcPr>
            <w:tcW w:w="4295" w:type="dxa"/>
            <w:shd w:val="clear" w:color="auto" w:fill="auto"/>
            <w:noWrap/>
          </w:tcPr>
          <w:p w14:paraId="42ABA520" w14:textId="77777777" w:rsidR="001A7896" w:rsidRDefault="001A7896" w:rsidP="001A7896">
            <w:pPr>
              <w:pStyle w:val="Table2Text"/>
            </w:pPr>
            <w:r w:rsidRPr="00B65776">
              <w:t>When screening identifies protected areas or areas of potentially important global, national or local biodiversity or ecosystem services that have been or may be affected by mining-related activities (e.g., KBAs, critical habitat, threatened or endangered species), the operating company shall carry out an impact assessment that includes:</w:t>
            </w:r>
          </w:p>
          <w:p w14:paraId="4DEA933E" w14:textId="77777777" w:rsidR="001A7896" w:rsidRDefault="001A7896" w:rsidP="00960168">
            <w:pPr>
              <w:pStyle w:val="Appendix-subrequirement-a"/>
              <w:numPr>
                <w:ilvl w:val="0"/>
                <w:numId w:val="117"/>
              </w:numPr>
            </w:pPr>
            <w:r w:rsidRPr="00B65776">
              <w:lastRenderedPageBreak/>
              <w:t>Establishment of baseline conditions of biodiversity, ecosystem services and, if relevant, conservation values (i.e., in protected areas) within the mine’s proposed or actual area of influence;</w:t>
            </w:r>
          </w:p>
          <w:p w14:paraId="3B1F8A77" w14:textId="77777777" w:rsidR="001A7896" w:rsidRDefault="001A7896" w:rsidP="00960168">
            <w:pPr>
              <w:pStyle w:val="Appendix-subrequirement-a"/>
            </w:pPr>
            <w:r w:rsidRPr="00B65776">
              <w:t>Identification of potentially significant direct, indirect and cumulative impacts of past and proposed mining-related activities on biodiversity, ecosystem services and, if relevant, on the conservation values of protected areas throughout the mine’s lifecycle;</w:t>
            </w:r>
          </w:p>
          <w:p w14:paraId="440FC202" w14:textId="77777777" w:rsidR="001A7896" w:rsidRDefault="001A7896" w:rsidP="00960168">
            <w:pPr>
              <w:pStyle w:val="Appendix-subrequirement-a"/>
            </w:pPr>
            <w:r w:rsidRPr="00B65776">
              <w:t>Evaluation of options to avoid potentially significant adverse impacts on biodiversity, ecosystem services and conservation values of protected areas, prioritizing avoidance of impacts on important biodiversity values and priority ecosystem services; evaluation of options to minimize potential impacts; evaluation of options to provide restoration for potential and actual impacts; and evaluation of options to offset significant residual impacts (see 4.6.4.1 and 4.6.4.2); and</w:t>
            </w:r>
          </w:p>
          <w:p w14:paraId="2B92AB35" w14:textId="77777777" w:rsidR="001A7896" w:rsidRPr="00B65776" w:rsidRDefault="001A7896" w:rsidP="00960168">
            <w:pPr>
              <w:pStyle w:val="Appendix-subrequirement-a"/>
            </w:pPr>
            <w:r w:rsidRPr="00B65776">
              <w:t>Identification and evaluation of opportunities for partnerships and additional conservation actions that could enhance the long-term sustainable management of protected areas and/or biodiversity and ecosystem services.</w:t>
            </w:r>
          </w:p>
        </w:tc>
        <w:tc>
          <w:tcPr>
            <w:tcW w:w="540" w:type="dxa"/>
            <w:shd w:val="clear" w:color="auto" w:fill="auto"/>
            <w:vAlign w:val="center"/>
          </w:tcPr>
          <w:p w14:paraId="34BED9FC" w14:textId="155B2B35" w:rsidR="001A7896" w:rsidRDefault="001A7896" w:rsidP="001A7896">
            <w:pPr>
              <w:pStyle w:val="Table2Text"/>
              <w:jc w:val="center"/>
            </w:pPr>
            <w:r w:rsidRPr="008C57E4">
              <w:rPr>
                <w:szCs w:val="14"/>
                <w:highlight w:val="cyan"/>
              </w:rPr>
              <w:lastRenderedPageBreak/>
              <w:t>X</w:t>
            </w:r>
          </w:p>
        </w:tc>
        <w:tc>
          <w:tcPr>
            <w:tcW w:w="3870" w:type="dxa"/>
            <w:shd w:val="clear" w:color="auto" w:fill="auto"/>
            <w:vAlign w:val="center"/>
          </w:tcPr>
          <w:p w14:paraId="18BD6833" w14:textId="66E93B94" w:rsidR="001A7896" w:rsidRPr="00F418B5" w:rsidRDefault="001A7896" w:rsidP="001A7896">
            <w:pPr>
              <w:pStyle w:val="Table2Text"/>
            </w:pPr>
          </w:p>
        </w:tc>
      </w:tr>
      <w:tr w:rsidR="001A7896" w:rsidRPr="00AE06AB" w14:paraId="0F2C25BF" w14:textId="77777777" w:rsidTr="001A7896">
        <w:trPr>
          <w:trHeight w:val="280"/>
        </w:trPr>
        <w:tc>
          <w:tcPr>
            <w:tcW w:w="835" w:type="dxa"/>
            <w:shd w:val="clear" w:color="auto" w:fill="auto"/>
            <w:noWrap/>
          </w:tcPr>
          <w:p w14:paraId="517B3279" w14:textId="77777777" w:rsidR="001A7896" w:rsidRPr="00B65776" w:rsidRDefault="001A7896" w:rsidP="001A7896">
            <w:pPr>
              <w:pStyle w:val="Table2Text"/>
            </w:pPr>
            <w:r w:rsidRPr="00B65776">
              <w:t>4.6.4.1.</w:t>
            </w:r>
          </w:p>
        </w:tc>
        <w:tc>
          <w:tcPr>
            <w:tcW w:w="4295" w:type="dxa"/>
            <w:shd w:val="clear" w:color="auto" w:fill="auto"/>
            <w:noWrap/>
          </w:tcPr>
          <w:p w14:paraId="7E4C33F4" w14:textId="77777777" w:rsidR="001A7896" w:rsidRDefault="001A7896" w:rsidP="001A7896">
            <w:pPr>
              <w:pStyle w:val="Table2Text"/>
            </w:pPr>
            <w:proofErr w:type="gramStart"/>
            <w:r w:rsidRPr="005250B6">
              <w:rPr>
                <w:color w:val="C00000"/>
              </w:rPr>
              <w:t xml:space="preserve">Critical  </w:t>
            </w:r>
            <w:r w:rsidRPr="00B65776">
              <w:t>Mitigation</w:t>
            </w:r>
            <w:proofErr w:type="gramEnd"/>
            <w:r w:rsidRPr="00B65776">
              <w:t xml:space="preserve"> measures for new mines shall:</w:t>
            </w:r>
          </w:p>
          <w:p w14:paraId="4C721C57" w14:textId="77777777" w:rsidR="001A7896" w:rsidRDefault="001A7896" w:rsidP="00960168">
            <w:pPr>
              <w:pStyle w:val="Appendix-subrequirement-a"/>
              <w:numPr>
                <w:ilvl w:val="0"/>
                <w:numId w:val="118"/>
              </w:numPr>
            </w:pPr>
            <w:r w:rsidRPr="00B65776">
              <w:t>Follow the mitigation hierarchy of:</w:t>
            </w:r>
          </w:p>
          <w:p w14:paraId="50B60375" w14:textId="77777777" w:rsidR="001A7896" w:rsidRDefault="001A7896" w:rsidP="00960168">
            <w:pPr>
              <w:pStyle w:val="Table2-subrequirementai"/>
              <w:numPr>
                <w:ilvl w:val="0"/>
                <w:numId w:val="119"/>
              </w:numPr>
            </w:pPr>
            <w:r w:rsidRPr="00B65776">
              <w:t>Prioritizing the avoidance of impacts on important biodiversity values and priority ecosystem services and the ecological processes and habitats necessary to support them;</w:t>
            </w:r>
          </w:p>
          <w:p w14:paraId="71AF6EC6" w14:textId="77777777" w:rsidR="001A7896" w:rsidRDefault="001A7896" w:rsidP="00960168">
            <w:pPr>
              <w:pStyle w:val="Table2-subrequirementai"/>
              <w:numPr>
                <w:ilvl w:val="0"/>
                <w:numId w:val="119"/>
              </w:numPr>
            </w:pPr>
            <w:r w:rsidRPr="00B65776">
              <w:t>Where impacts are not avoidable, minimizing impacts to the extent possible;</w:t>
            </w:r>
          </w:p>
          <w:p w14:paraId="7239A8DF" w14:textId="77777777" w:rsidR="001A7896" w:rsidRDefault="001A7896" w:rsidP="00960168">
            <w:pPr>
              <w:pStyle w:val="Table2-subrequirementai"/>
              <w:numPr>
                <w:ilvl w:val="0"/>
                <w:numId w:val="119"/>
              </w:numPr>
            </w:pPr>
            <w:r w:rsidRPr="00B65776">
              <w:t xml:space="preserve">Restoring biodiversity, ecosystem services and the ecological processes and habitats that support them; and </w:t>
            </w:r>
          </w:p>
          <w:p w14:paraId="29107876" w14:textId="77777777" w:rsidR="001A7896" w:rsidRDefault="001A7896" w:rsidP="00960168">
            <w:pPr>
              <w:pStyle w:val="Table2-subrequirementai"/>
              <w:numPr>
                <w:ilvl w:val="0"/>
                <w:numId w:val="119"/>
              </w:numPr>
            </w:pPr>
            <w:r w:rsidRPr="00B65776">
              <w:t>As a last resort, offsetting the residual impacts.</w:t>
            </w:r>
          </w:p>
          <w:p w14:paraId="77EA0DAC" w14:textId="77777777" w:rsidR="001A7896" w:rsidRDefault="001A7896" w:rsidP="00960168">
            <w:pPr>
              <w:pStyle w:val="Appendix-subrequirement-a"/>
            </w:pPr>
            <w:r w:rsidRPr="00B65776">
              <w:t>Prioritize avoidance of impacts on important biodiversity values and priority ecosystem services early in the project development process;</w:t>
            </w:r>
          </w:p>
          <w:p w14:paraId="691B7246" w14:textId="77777777" w:rsidR="001A7896" w:rsidRPr="00B65776" w:rsidRDefault="001A7896" w:rsidP="00960168">
            <w:pPr>
              <w:pStyle w:val="Appendix-subrequirement-a"/>
            </w:pPr>
            <w:r w:rsidRPr="00B65776">
              <w:t>Be designed and implemented to deliver at least no net loss, and preferably a net gain in important biodiversity values, and the ecological processes that support those values, on an appropriate geographic scale and in a manner that will be self-sustaining after mine closure.</w:t>
            </w:r>
          </w:p>
        </w:tc>
        <w:tc>
          <w:tcPr>
            <w:tcW w:w="540" w:type="dxa"/>
            <w:shd w:val="clear" w:color="auto" w:fill="auto"/>
            <w:vAlign w:val="center"/>
          </w:tcPr>
          <w:p w14:paraId="5CFBCBC2" w14:textId="65955DA7" w:rsidR="001A7896" w:rsidRDefault="001A7896" w:rsidP="001A7896">
            <w:pPr>
              <w:pStyle w:val="Table2Text"/>
              <w:jc w:val="center"/>
            </w:pPr>
            <w:r w:rsidRPr="008C57E4">
              <w:rPr>
                <w:szCs w:val="14"/>
                <w:highlight w:val="cyan"/>
              </w:rPr>
              <w:t>X</w:t>
            </w:r>
          </w:p>
        </w:tc>
        <w:tc>
          <w:tcPr>
            <w:tcW w:w="3870" w:type="dxa"/>
            <w:shd w:val="clear" w:color="auto" w:fill="auto"/>
            <w:vAlign w:val="center"/>
          </w:tcPr>
          <w:p w14:paraId="42C4B3A2" w14:textId="1C9F8E36" w:rsidR="001A7896" w:rsidRPr="00F418B5" w:rsidRDefault="001A7896" w:rsidP="001A7896">
            <w:pPr>
              <w:pStyle w:val="Table2Text"/>
            </w:pPr>
          </w:p>
        </w:tc>
      </w:tr>
      <w:tr w:rsidR="001A7896" w:rsidRPr="00AE06AB" w14:paraId="4AB78963" w14:textId="77777777" w:rsidTr="001A7896">
        <w:trPr>
          <w:trHeight w:val="280"/>
        </w:trPr>
        <w:tc>
          <w:tcPr>
            <w:tcW w:w="835" w:type="dxa"/>
            <w:shd w:val="clear" w:color="auto" w:fill="auto"/>
            <w:noWrap/>
          </w:tcPr>
          <w:p w14:paraId="2BB0C656" w14:textId="77777777" w:rsidR="001A7896" w:rsidRPr="005250B6" w:rsidRDefault="001A7896" w:rsidP="001A7896">
            <w:pPr>
              <w:pStyle w:val="Table2Text"/>
            </w:pPr>
            <w:r w:rsidRPr="005250B6">
              <w:t>4.6.4.2.</w:t>
            </w:r>
          </w:p>
        </w:tc>
        <w:tc>
          <w:tcPr>
            <w:tcW w:w="4295" w:type="dxa"/>
            <w:shd w:val="clear" w:color="auto" w:fill="auto"/>
            <w:noWrap/>
          </w:tcPr>
          <w:p w14:paraId="37B5A2B1" w14:textId="77777777" w:rsidR="001A7896" w:rsidRDefault="001A7896" w:rsidP="001A7896">
            <w:pPr>
              <w:pStyle w:val="Table2Text"/>
            </w:pPr>
            <w:r w:rsidRPr="005250B6">
              <w:t>At existing mines:</w:t>
            </w:r>
          </w:p>
          <w:p w14:paraId="4E2F24C9" w14:textId="77777777" w:rsidR="001A7896" w:rsidRDefault="001A7896" w:rsidP="00960168">
            <w:pPr>
              <w:pStyle w:val="Appendix-subrequirement-a"/>
              <w:numPr>
                <w:ilvl w:val="0"/>
                <w:numId w:val="120"/>
              </w:numPr>
            </w:pPr>
            <w:r w:rsidRPr="005250B6">
              <w:t>Where past adverse impacts on important biodiversity values and priority ecosystem services have been identified, the operating company shall design and implement onsite restoration strategies, and also, through consultation with stakeholders, design and implement additional conservation actions to support the enhancement of important biodiversity values and/or priority ecosystem services on an appropriate geographic scale; and</w:t>
            </w:r>
          </w:p>
          <w:p w14:paraId="01A30D9D" w14:textId="77777777" w:rsidR="001A7896" w:rsidRPr="005250B6" w:rsidRDefault="001A7896" w:rsidP="00960168">
            <w:pPr>
              <w:pStyle w:val="Appendix-subrequirement-a"/>
            </w:pPr>
            <w:r w:rsidRPr="005250B6">
              <w:t xml:space="preserve">If there is the potential for new impacts on important biodiversity values or priority ecosystem services (e.g., as a result of mine expansions, etc.), the operating company shall </w:t>
            </w:r>
            <w:r w:rsidRPr="005250B6">
              <w:lastRenderedPageBreak/>
              <w:t>follow the mitigation hierarchy, prioritizing the avoidance of impacts on important biodiversity values or priority ecosystem services, but where residual impacts remain, shall apply offsets commensurate to the scale of the additional (new) impacts.</w:t>
            </w:r>
          </w:p>
        </w:tc>
        <w:tc>
          <w:tcPr>
            <w:tcW w:w="540" w:type="dxa"/>
            <w:shd w:val="clear" w:color="auto" w:fill="auto"/>
            <w:vAlign w:val="center"/>
          </w:tcPr>
          <w:p w14:paraId="674DE44C" w14:textId="73959D83" w:rsidR="001A7896" w:rsidRDefault="001A7896" w:rsidP="001A7896">
            <w:pPr>
              <w:pStyle w:val="Table2Text"/>
              <w:jc w:val="center"/>
            </w:pPr>
            <w:r w:rsidRPr="00466FB3">
              <w:rPr>
                <w:szCs w:val="14"/>
                <w:highlight w:val="cyan"/>
              </w:rPr>
              <w:lastRenderedPageBreak/>
              <w:t>X</w:t>
            </w:r>
          </w:p>
        </w:tc>
        <w:tc>
          <w:tcPr>
            <w:tcW w:w="3870" w:type="dxa"/>
            <w:shd w:val="clear" w:color="auto" w:fill="auto"/>
            <w:vAlign w:val="center"/>
          </w:tcPr>
          <w:p w14:paraId="323C3484" w14:textId="301F613E" w:rsidR="001A7896" w:rsidRPr="00F418B5" w:rsidRDefault="001A7896" w:rsidP="001A7896">
            <w:pPr>
              <w:pStyle w:val="Table2Text"/>
            </w:pPr>
          </w:p>
        </w:tc>
      </w:tr>
      <w:tr w:rsidR="001A7896" w:rsidRPr="00AE06AB" w14:paraId="4BF3BB35" w14:textId="77777777" w:rsidTr="001A7896">
        <w:trPr>
          <w:trHeight w:val="280"/>
        </w:trPr>
        <w:tc>
          <w:tcPr>
            <w:tcW w:w="835" w:type="dxa"/>
            <w:shd w:val="clear" w:color="auto" w:fill="auto"/>
            <w:noWrap/>
          </w:tcPr>
          <w:p w14:paraId="7E1E8835" w14:textId="77777777" w:rsidR="001A7896" w:rsidRPr="005250B6" w:rsidRDefault="001A7896" w:rsidP="001A7896">
            <w:pPr>
              <w:pStyle w:val="Table2Text"/>
            </w:pPr>
            <w:r w:rsidRPr="005250B6">
              <w:t>4.6.4.3.</w:t>
            </w:r>
          </w:p>
        </w:tc>
        <w:tc>
          <w:tcPr>
            <w:tcW w:w="4295" w:type="dxa"/>
            <w:shd w:val="clear" w:color="auto" w:fill="auto"/>
            <w:noWrap/>
          </w:tcPr>
          <w:p w14:paraId="745C5302" w14:textId="77777777" w:rsidR="001A7896" w:rsidRPr="005250B6" w:rsidRDefault="001A7896" w:rsidP="001A7896">
            <w:pPr>
              <w:pStyle w:val="Table2Text"/>
            </w:pPr>
            <w:r w:rsidRPr="005250B6">
              <w:t>Offsetting, if required, shall be done in a manner that aligns with international best practice.</w:t>
            </w:r>
          </w:p>
        </w:tc>
        <w:tc>
          <w:tcPr>
            <w:tcW w:w="540" w:type="dxa"/>
            <w:shd w:val="clear" w:color="auto" w:fill="auto"/>
            <w:vAlign w:val="center"/>
          </w:tcPr>
          <w:p w14:paraId="14E97A60" w14:textId="4DC89C08" w:rsidR="001A7896" w:rsidRDefault="001A7896" w:rsidP="001A7896">
            <w:pPr>
              <w:pStyle w:val="Table2Text"/>
              <w:jc w:val="center"/>
            </w:pPr>
            <w:r w:rsidRPr="00466FB3">
              <w:rPr>
                <w:szCs w:val="14"/>
                <w:highlight w:val="cyan"/>
              </w:rPr>
              <w:t>X</w:t>
            </w:r>
          </w:p>
        </w:tc>
        <w:tc>
          <w:tcPr>
            <w:tcW w:w="3870" w:type="dxa"/>
            <w:shd w:val="clear" w:color="auto" w:fill="auto"/>
            <w:vAlign w:val="center"/>
          </w:tcPr>
          <w:p w14:paraId="5C087816" w14:textId="3EE26722" w:rsidR="001A7896" w:rsidRPr="00F418B5" w:rsidRDefault="001A7896" w:rsidP="001A7896">
            <w:pPr>
              <w:pStyle w:val="Table2Text"/>
            </w:pPr>
          </w:p>
        </w:tc>
      </w:tr>
      <w:tr w:rsidR="001A7896" w:rsidRPr="00AE06AB" w14:paraId="4FDA7475" w14:textId="77777777" w:rsidTr="001A7896">
        <w:trPr>
          <w:trHeight w:val="280"/>
        </w:trPr>
        <w:tc>
          <w:tcPr>
            <w:tcW w:w="835" w:type="dxa"/>
            <w:shd w:val="clear" w:color="auto" w:fill="auto"/>
            <w:noWrap/>
          </w:tcPr>
          <w:p w14:paraId="6061CA93" w14:textId="77777777" w:rsidR="001A7896" w:rsidRPr="005250B6" w:rsidRDefault="001A7896" w:rsidP="001A7896">
            <w:pPr>
              <w:pStyle w:val="Table2Text"/>
            </w:pPr>
            <w:r w:rsidRPr="005250B6">
              <w:t>4.6.4.4.</w:t>
            </w:r>
          </w:p>
        </w:tc>
        <w:tc>
          <w:tcPr>
            <w:tcW w:w="4295" w:type="dxa"/>
            <w:shd w:val="clear" w:color="auto" w:fill="auto"/>
            <w:noWrap/>
          </w:tcPr>
          <w:p w14:paraId="22A55FF1" w14:textId="77777777" w:rsidR="001A7896" w:rsidRDefault="001A7896" w:rsidP="001A7896">
            <w:pPr>
              <w:pStyle w:val="Table2Text"/>
            </w:pPr>
            <w:r w:rsidRPr="005250B6">
              <w:t xml:space="preserve">The operating company shall develop and implement a biodiversity management plan or equivalent that: </w:t>
            </w:r>
          </w:p>
          <w:p w14:paraId="3D5E61AA" w14:textId="77777777" w:rsidR="001A7896" w:rsidRDefault="001A7896" w:rsidP="00960168">
            <w:pPr>
              <w:pStyle w:val="Appendix-subrequirement-a"/>
              <w:numPr>
                <w:ilvl w:val="0"/>
                <w:numId w:val="121"/>
              </w:numPr>
            </w:pPr>
            <w:r w:rsidRPr="005250B6">
              <w:t>Outlines specific objectives (e.g., no net loss/net gain, no additional loss) with measurable conservation outcomes, timelines, locations and activities that will be implemented to avoid, minimize, restore, enhance and, if necessary, offset adverse impacts on biodiversity and ecosystem services;</w:t>
            </w:r>
          </w:p>
          <w:p w14:paraId="68D58AAD" w14:textId="77777777" w:rsidR="001A7896" w:rsidRDefault="001A7896" w:rsidP="00960168">
            <w:pPr>
              <w:pStyle w:val="Appendix-subrequirement-a"/>
            </w:pPr>
            <w:r w:rsidRPr="005250B6">
              <w:t>Identifies key indicators, and ensures that there is an adequate baseline for the indicators to enable measurement of the effectiveness of mitigation activities over time;</w:t>
            </w:r>
          </w:p>
          <w:p w14:paraId="6335F978" w14:textId="77777777" w:rsidR="001A7896" w:rsidRPr="005250B6" w:rsidRDefault="001A7896" w:rsidP="00960168">
            <w:pPr>
              <w:pStyle w:val="Appendix-subrequirement-a"/>
            </w:pPr>
            <w:r w:rsidRPr="005250B6">
              <w:t>Provides a budget and financing plan to ensure that funding is available for effective mitigation.</w:t>
            </w:r>
          </w:p>
        </w:tc>
        <w:tc>
          <w:tcPr>
            <w:tcW w:w="540" w:type="dxa"/>
            <w:shd w:val="clear" w:color="auto" w:fill="auto"/>
            <w:vAlign w:val="center"/>
          </w:tcPr>
          <w:p w14:paraId="28B05CA4" w14:textId="2416B90C" w:rsidR="001A7896" w:rsidRDefault="001A7896" w:rsidP="001A7896">
            <w:pPr>
              <w:pStyle w:val="Table2Text"/>
              <w:jc w:val="center"/>
            </w:pPr>
            <w:r w:rsidRPr="00466FB3">
              <w:rPr>
                <w:szCs w:val="14"/>
                <w:highlight w:val="cyan"/>
              </w:rPr>
              <w:t>X</w:t>
            </w:r>
          </w:p>
        </w:tc>
        <w:tc>
          <w:tcPr>
            <w:tcW w:w="3870" w:type="dxa"/>
            <w:shd w:val="clear" w:color="auto" w:fill="auto"/>
            <w:vAlign w:val="center"/>
          </w:tcPr>
          <w:p w14:paraId="10DED693" w14:textId="0E9B5481" w:rsidR="001A7896" w:rsidRPr="00F418B5" w:rsidRDefault="001A7896" w:rsidP="001A7896">
            <w:pPr>
              <w:pStyle w:val="Table2Text"/>
            </w:pPr>
          </w:p>
        </w:tc>
      </w:tr>
      <w:tr w:rsidR="001A7896" w:rsidRPr="00AE06AB" w14:paraId="55C28DC5" w14:textId="77777777" w:rsidTr="001A7896">
        <w:trPr>
          <w:trHeight w:val="280"/>
        </w:trPr>
        <w:tc>
          <w:tcPr>
            <w:tcW w:w="835" w:type="dxa"/>
            <w:shd w:val="clear" w:color="auto" w:fill="auto"/>
            <w:noWrap/>
          </w:tcPr>
          <w:p w14:paraId="0AB2890B" w14:textId="77777777" w:rsidR="001A7896" w:rsidRPr="005250B6" w:rsidRDefault="001A7896" w:rsidP="001A7896">
            <w:pPr>
              <w:pStyle w:val="Table2Text"/>
            </w:pPr>
            <w:r w:rsidRPr="005250B6">
              <w:t>4.6.4.5.</w:t>
            </w:r>
          </w:p>
        </w:tc>
        <w:tc>
          <w:tcPr>
            <w:tcW w:w="4295" w:type="dxa"/>
            <w:shd w:val="clear" w:color="auto" w:fill="auto"/>
            <w:noWrap/>
          </w:tcPr>
          <w:p w14:paraId="7E402AFB" w14:textId="77777777" w:rsidR="001A7896" w:rsidRPr="005250B6" w:rsidRDefault="001A7896" w:rsidP="001A7896">
            <w:pPr>
              <w:pStyle w:val="Table2Text"/>
            </w:pPr>
            <w:r w:rsidRPr="005250B6">
              <w:t>Biodiversity management shall include a process for updating or adapting the management plan if new information relating to biodiversity or ecosystem services becomes available during the mine lifecycle.</w:t>
            </w:r>
          </w:p>
        </w:tc>
        <w:tc>
          <w:tcPr>
            <w:tcW w:w="540" w:type="dxa"/>
            <w:shd w:val="clear" w:color="auto" w:fill="auto"/>
            <w:vAlign w:val="center"/>
          </w:tcPr>
          <w:p w14:paraId="7EBDE407" w14:textId="16C5C88B" w:rsidR="001A7896" w:rsidRDefault="001A7896" w:rsidP="001A7896">
            <w:pPr>
              <w:pStyle w:val="Table2Text"/>
              <w:jc w:val="center"/>
            </w:pPr>
            <w:r w:rsidRPr="00466FB3">
              <w:rPr>
                <w:szCs w:val="14"/>
                <w:highlight w:val="cyan"/>
              </w:rPr>
              <w:t>X</w:t>
            </w:r>
          </w:p>
        </w:tc>
        <w:tc>
          <w:tcPr>
            <w:tcW w:w="3870" w:type="dxa"/>
            <w:shd w:val="clear" w:color="auto" w:fill="auto"/>
            <w:vAlign w:val="center"/>
          </w:tcPr>
          <w:p w14:paraId="55E1E2B1" w14:textId="78058179" w:rsidR="001A7896" w:rsidRPr="00F418B5" w:rsidRDefault="001A7896" w:rsidP="001A7896">
            <w:pPr>
              <w:pStyle w:val="Table2Text"/>
            </w:pPr>
          </w:p>
        </w:tc>
      </w:tr>
      <w:tr w:rsidR="001A7896" w:rsidRPr="00AE06AB" w14:paraId="28E522A0" w14:textId="77777777" w:rsidTr="001A7896">
        <w:trPr>
          <w:trHeight w:val="280"/>
        </w:trPr>
        <w:tc>
          <w:tcPr>
            <w:tcW w:w="835" w:type="dxa"/>
            <w:shd w:val="clear" w:color="auto" w:fill="auto"/>
            <w:noWrap/>
          </w:tcPr>
          <w:p w14:paraId="23C5A6DE" w14:textId="77777777" w:rsidR="001A7896" w:rsidRPr="005250B6" w:rsidRDefault="001A7896" w:rsidP="001A7896">
            <w:pPr>
              <w:pStyle w:val="Table2Text"/>
            </w:pPr>
            <w:r w:rsidRPr="005250B6">
              <w:t>4.6.5.1.</w:t>
            </w:r>
          </w:p>
        </w:tc>
        <w:tc>
          <w:tcPr>
            <w:tcW w:w="4295" w:type="dxa"/>
            <w:shd w:val="clear" w:color="auto" w:fill="auto"/>
            <w:noWrap/>
          </w:tcPr>
          <w:p w14:paraId="709F667E" w14:textId="77777777" w:rsidR="001A7896" w:rsidRDefault="001A7896" w:rsidP="001A7896">
            <w:pPr>
              <w:pStyle w:val="Table2Text"/>
            </w:pPr>
            <w:r w:rsidRPr="005250B6">
              <w:t>An operating company shall not carry out new exploration or develop new mines in any legally protected area unless the applicable criteria in the remainder of this chapter are met, and additionally the company:</w:t>
            </w:r>
          </w:p>
          <w:p w14:paraId="2E2BD36E" w14:textId="77777777" w:rsidR="001A7896" w:rsidRDefault="001A7896" w:rsidP="00960168">
            <w:pPr>
              <w:pStyle w:val="Appendix-subrequirement-a"/>
              <w:numPr>
                <w:ilvl w:val="0"/>
                <w:numId w:val="122"/>
              </w:numPr>
            </w:pPr>
            <w:r w:rsidRPr="005250B6">
              <w:t>Demonstrates that the proposed development in such areas is legally permitted;</w:t>
            </w:r>
          </w:p>
          <w:p w14:paraId="625AECEA" w14:textId="77777777" w:rsidR="001A7896" w:rsidRDefault="001A7896" w:rsidP="00960168">
            <w:pPr>
              <w:pStyle w:val="Appendix-subrequirement-a"/>
            </w:pPr>
            <w:r w:rsidRPr="005250B6">
              <w:t>Consults with protected area sponsors, managers and relevant stakeholders on the proposed project;</w:t>
            </w:r>
          </w:p>
          <w:p w14:paraId="553FB190" w14:textId="77777777" w:rsidR="001A7896" w:rsidRDefault="001A7896" w:rsidP="00960168">
            <w:pPr>
              <w:pStyle w:val="Appendix-subrequirement-a"/>
            </w:pPr>
            <w:r w:rsidRPr="005250B6">
              <w:t xml:space="preserve">Conducts mining-related activities in a manner consistent with protected </w:t>
            </w:r>
          </w:p>
          <w:p w14:paraId="078BB204" w14:textId="77777777" w:rsidR="001A7896" w:rsidRPr="005250B6" w:rsidRDefault="001A7896" w:rsidP="00960168">
            <w:pPr>
              <w:pStyle w:val="Appendix-subrequirement-a"/>
            </w:pPr>
            <w:r w:rsidRPr="005250B6">
              <w:t>Implements additional conservation actions or programs to promote and enhance the conservation aims and/or effective management of the area.</w:t>
            </w:r>
          </w:p>
        </w:tc>
        <w:tc>
          <w:tcPr>
            <w:tcW w:w="540" w:type="dxa"/>
            <w:shd w:val="clear" w:color="auto" w:fill="auto"/>
            <w:vAlign w:val="center"/>
          </w:tcPr>
          <w:p w14:paraId="1538E89F" w14:textId="3CAB4567" w:rsidR="001A7896" w:rsidRDefault="001A7896" w:rsidP="001A7896">
            <w:pPr>
              <w:pStyle w:val="Table2Text"/>
              <w:jc w:val="center"/>
            </w:pPr>
            <w:r w:rsidRPr="00466FB3">
              <w:rPr>
                <w:szCs w:val="14"/>
                <w:highlight w:val="cyan"/>
              </w:rPr>
              <w:t>X</w:t>
            </w:r>
          </w:p>
        </w:tc>
        <w:tc>
          <w:tcPr>
            <w:tcW w:w="3870" w:type="dxa"/>
            <w:shd w:val="clear" w:color="auto" w:fill="auto"/>
            <w:vAlign w:val="center"/>
          </w:tcPr>
          <w:p w14:paraId="4340D2D6" w14:textId="2A0DC990" w:rsidR="001A7896" w:rsidRPr="00F418B5" w:rsidRDefault="001A7896" w:rsidP="001A7896">
            <w:pPr>
              <w:pStyle w:val="Table2Text"/>
            </w:pPr>
          </w:p>
        </w:tc>
      </w:tr>
      <w:tr w:rsidR="001A7896" w:rsidRPr="00AE06AB" w14:paraId="401DDC9E" w14:textId="77777777" w:rsidTr="001A7896">
        <w:trPr>
          <w:trHeight w:val="280"/>
        </w:trPr>
        <w:tc>
          <w:tcPr>
            <w:tcW w:w="835" w:type="dxa"/>
            <w:shd w:val="clear" w:color="auto" w:fill="auto"/>
            <w:noWrap/>
          </w:tcPr>
          <w:p w14:paraId="796E2784" w14:textId="77777777" w:rsidR="001A7896" w:rsidRPr="005250B6" w:rsidRDefault="001A7896" w:rsidP="001A7896">
            <w:pPr>
              <w:pStyle w:val="Table2Text"/>
            </w:pPr>
            <w:r w:rsidRPr="005250B6">
              <w:t>4.6.5.2.</w:t>
            </w:r>
          </w:p>
        </w:tc>
        <w:tc>
          <w:tcPr>
            <w:tcW w:w="4295" w:type="dxa"/>
            <w:shd w:val="clear" w:color="auto" w:fill="auto"/>
            <w:noWrap/>
          </w:tcPr>
          <w:p w14:paraId="11EEF987" w14:textId="157A4CA0" w:rsidR="001A7896" w:rsidRPr="005250B6" w:rsidRDefault="001A7896" w:rsidP="001A7896">
            <w:pPr>
              <w:pStyle w:val="Table2Text"/>
            </w:pPr>
            <w:r w:rsidRPr="005250B6">
              <w:t>An operating company shall not carry out new mining-related activities in the following protected areas unless they meet 4.6.5.1.a through d, and an assessment, carried out or peer-reviewed by a reputable conservation organization and/or academic institution, demonstrates that mining-related activities will not damage the integrity of the special values for which the area was designated or recognized.</w:t>
            </w:r>
            <w:r w:rsidRPr="005250B6">
              <w:br/>
              <w:t>•        International Union for Conservation of Nature (IUCN) protected area management category IV protected areas;</w:t>
            </w:r>
            <w:r w:rsidRPr="005250B6">
              <w:br/>
              <w:t>•        Ramsar sites that are not IUCN protected area management categories I-III; and</w:t>
            </w:r>
            <w:r w:rsidRPr="005250B6">
              <w:br/>
              <w:t>•        Buffer zones of UNESCO biosphere reserves.</w:t>
            </w:r>
          </w:p>
        </w:tc>
        <w:tc>
          <w:tcPr>
            <w:tcW w:w="540" w:type="dxa"/>
            <w:shd w:val="clear" w:color="auto" w:fill="auto"/>
            <w:vAlign w:val="center"/>
          </w:tcPr>
          <w:p w14:paraId="17E76C37" w14:textId="11925025" w:rsidR="001A7896" w:rsidRDefault="001A7896" w:rsidP="001A7896">
            <w:pPr>
              <w:pStyle w:val="Table2Text"/>
              <w:jc w:val="center"/>
            </w:pPr>
            <w:r w:rsidRPr="00466FB3">
              <w:rPr>
                <w:szCs w:val="14"/>
                <w:highlight w:val="cyan"/>
              </w:rPr>
              <w:t>X</w:t>
            </w:r>
          </w:p>
        </w:tc>
        <w:tc>
          <w:tcPr>
            <w:tcW w:w="3870" w:type="dxa"/>
            <w:shd w:val="clear" w:color="auto" w:fill="auto"/>
            <w:vAlign w:val="center"/>
          </w:tcPr>
          <w:p w14:paraId="242F27FD" w14:textId="6DFA7446" w:rsidR="001A7896" w:rsidRPr="00F418B5" w:rsidRDefault="001A7896" w:rsidP="001A7896">
            <w:pPr>
              <w:pStyle w:val="Table2Text"/>
            </w:pPr>
          </w:p>
        </w:tc>
      </w:tr>
      <w:tr w:rsidR="001A7896" w:rsidRPr="00AE06AB" w14:paraId="4A3BBD65" w14:textId="77777777" w:rsidTr="001A7896">
        <w:trPr>
          <w:trHeight w:val="280"/>
        </w:trPr>
        <w:tc>
          <w:tcPr>
            <w:tcW w:w="835" w:type="dxa"/>
            <w:shd w:val="clear" w:color="auto" w:fill="auto"/>
            <w:noWrap/>
          </w:tcPr>
          <w:p w14:paraId="54A56CB8" w14:textId="77777777" w:rsidR="001A7896" w:rsidRPr="005250B6" w:rsidRDefault="001A7896" w:rsidP="001A7896">
            <w:pPr>
              <w:pStyle w:val="Table2Text"/>
            </w:pPr>
            <w:r w:rsidRPr="005250B6">
              <w:lastRenderedPageBreak/>
              <w:t>4.6.5.3.</w:t>
            </w:r>
          </w:p>
        </w:tc>
        <w:tc>
          <w:tcPr>
            <w:tcW w:w="4295" w:type="dxa"/>
            <w:shd w:val="clear" w:color="auto" w:fill="auto"/>
            <w:noWrap/>
          </w:tcPr>
          <w:p w14:paraId="6948A815" w14:textId="0FDA5E49" w:rsidR="001A7896" w:rsidRPr="005250B6" w:rsidRDefault="001226B2" w:rsidP="001A7896">
            <w:pPr>
              <w:pStyle w:val="Table2Text"/>
              <w:spacing w:before="0"/>
            </w:pPr>
            <w:commentRangeStart w:id="156"/>
            <w:r w:rsidRPr="005250B6">
              <w:rPr>
                <w:color w:val="C00000"/>
              </w:rPr>
              <w:t xml:space="preserve">Critical </w:t>
            </w:r>
            <w:commentRangeEnd w:id="156"/>
            <w:r>
              <w:rPr>
                <w:rStyle w:val="CommentReference"/>
                <w:rFonts w:cstheme="minorHAnsi"/>
                <w:color w:val="auto"/>
              </w:rPr>
              <w:commentReference w:id="156"/>
            </w:r>
            <w:r w:rsidRPr="005250B6">
              <w:rPr>
                <w:color w:val="C00000"/>
              </w:rPr>
              <w:t xml:space="preserve"> </w:t>
            </w:r>
            <w:r w:rsidR="001A7896" w:rsidRPr="005250B6">
              <w:t>IRMA will not certify new mines that are developed in or that adversely affect the following protected areas:</w:t>
            </w:r>
            <w:r w:rsidR="001A7896" w:rsidRPr="005250B6">
              <w:br/>
              <w:t>• World Heritage Sites, and areas on a State Party’s official Tentative List for World Heritage Site Inscription;</w:t>
            </w:r>
            <w:r w:rsidR="001A7896" w:rsidRPr="005250B6">
              <w:br/>
              <w:t>• IUCN protected area management categories I-III;</w:t>
            </w:r>
            <w:r w:rsidR="001A7896" w:rsidRPr="005250B6">
              <w:br/>
              <w:t>• Core areas of UNESCO biosphere reserves.</w:t>
            </w:r>
          </w:p>
        </w:tc>
        <w:tc>
          <w:tcPr>
            <w:tcW w:w="540" w:type="dxa"/>
            <w:shd w:val="clear" w:color="auto" w:fill="auto"/>
            <w:vAlign w:val="center"/>
          </w:tcPr>
          <w:p w14:paraId="23651448" w14:textId="3519591C" w:rsidR="001A7896" w:rsidRDefault="001A7896" w:rsidP="001A7896">
            <w:pPr>
              <w:pStyle w:val="Table2Text"/>
              <w:jc w:val="center"/>
            </w:pPr>
            <w:r w:rsidRPr="00466FB3">
              <w:rPr>
                <w:szCs w:val="14"/>
                <w:highlight w:val="cyan"/>
              </w:rPr>
              <w:t>X</w:t>
            </w:r>
          </w:p>
        </w:tc>
        <w:tc>
          <w:tcPr>
            <w:tcW w:w="3870" w:type="dxa"/>
            <w:shd w:val="clear" w:color="auto" w:fill="auto"/>
            <w:vAlign w:val="center"/>
          </w:tcPr>
          <w:p w14:paraId="77C7E226" w14:textId="3C4B8EE7" w:rsidR="001A7896" w:rsidRPr="00F418B5" w:rsidRDefault="001A7896" w:rsidP="001A7896">
            <w:pPr>
              <w:pStyle w:val="Table2Text"/>
            </w:pPr>
          </w:p>
        </w:tc>
      </w:tr>
      <w:tr w:rsidR="001A7896" w:rsidRPr="00AE06AB" w14:paraId="2CC9A6D0" w14:textId="77777777" w:rsidTr="001A7896">
        <w:trPr>
          <w:trHeight w:val="280"/>
        </w:trPr>
        <w:tc>
          <w:tcPr>
            <w:tcW w:w="835" w:type="dxa"/>
            <w:shd w:val="clear" w:color="auto" w:fill="auto"/>
            <w:noWrap/>
          </w:tcPr>
          <w:p w14:paraId="70DDB39D" w14:textId="77777777" w:rsidR="001A7896" w:rsidRPr="005250B6" w:rsidRDefault="001A7896" w:rsidP="001A7896">
            <w:pPr>
              <w:pStyle w:val="Table2Text"/>
            </w:pPr>
            <w:r w:rsidRPr="005250B6">
              <w:t>4.6.5.4.</w:t>
            </w:r>
          </w:p>
        </w:tc>
        <w:tc>
          <w:tcPr>
            <w:tcW w:w="4295" w:type="dxa"/>
            <w:shd w:val="clear" w:color="auto" w:fill="auto"/>
            <w:noWrap/>
          </w:tcPr>
          <w:p w14:paraId="04408BC5" w14:textId="77777777" w:rsidR="001A7896" w:rsidRDefault="001A7896" w:rsidP="001A7896">
            <w:pPr>
              <w:pStyle w:val="Table2Text"/>
            </w:pPr>
            <w:proofErr w:type="gramStart"/>
            <w:r w:rsidRPr="005250B6">
              <w:rPr>
                <w:color w:val="C00000"/>
              </w:rPr>
              <w:t xml:space="preserve">Critical  </w:t>
            </w:r>
            <w:r w:rsidRPr="005250B6">
              <w:t>An</w:t>
            </w:r>
            <w:proofErr w:type="gramEnd"/>
            <w:r w:rsidRPr="005250B6">
              <w:t xml:space="preserve"> existing mine located entirely or partially in a protected area listed in 4.6.5.3 shall demonstrate that:</w:t>
            </w:r>
          </w:p>
          <w:p w14:paraId="3B3EB040" w14:textId="77777777" w:rsidR="001A7896" w:rsidRDefault="001A7896" w:rsidP="00960168">
            <w:pPr>
              <w:pStyle w:val="Appendix-subrequirement-a"/>
              <w:numPr>
                <w:ilvl w:val="0"/>
                <w:numId w:val="123"/>
              </w:numPr>
            </w:pPr>
            <w:r w:rsidRPr="005250B6">
              <w:t>The mine was developed prior to the area’s official designation;</w:t>
            </w:r>
          </w:p>
          <w:p w14:paraId="6EFC5D1E" w14:textId="77777777" w:rsidR="001A7896" w:rsidRDefault="001A7896" w:rsidP="00960168">
            <w:pPr>
              <w:pStyle w:val="Appendix-subrequirement-a"/>
            </w:pPr>
            <w:r w:rsidRPr="005250B6">
              <w:t>Management plans have been developed and are being implemented to ensure that activities during the remaining mine lifecycle will not permanently and materially damage the integrity of the special values for which the area was designated or recognized; and</w:t>
            </w:r>
          </w:p>
          <w:p w14:paraId="628D27E1" w14:textId="77777777" w:rsidR="001A7896" w:rsidRPr="005250B6" w:rsidRDefault="001A7896" w:rsidP="00960168">
            <w:pPr>
              <w:pStyle w:val="Appendix-subrequirement-a"/>
            </w:pPr>
            <w:r w:rsidRPr="005250B6">
              <w:t>The operating company collaborates with relevant management authorities to integrate the mine’s management strategies into the protected area’s management plan.</w:t>
            </w:r>
          </w:p>
        </w:tc>
        <w:tc>
          <w:tcPr>
            <w:tcW w:w="540" w:type="dxa"/>
            <w:shd w:val="clear" w:color="auto" w:fill="auto"/>
            <w:vAlign w:val="center"/>
          </w:tcPr>
          <w:p w14:paraId="5C3FD6CD" w14:textId="5BAD5ACA" w:rsidR="001A7896" w:rsidRDefault="001A7896" w:rsidP="001A7896">
            <w:pPr>
              <w:pStyle w:val="Table2Text"/>
              <w:jc w:val="center"/>
            </w:pPr>
            <w:r w:rsidRPr="008E0910">
              <w:rPr>
                <w:szCs w:val="14"/>
                <w:highlight w:val="cyan"/>
              </w:rPr>
              <w:t>X</w:t>
            </w:r>
          </w:p>
        </w:tc>
        <w:tc>
          <w:tcPr>
            <w:tcW w:w="3870" w:type="dxa"/>
            <w:shd w:val="clear" w:color="auto" w:fill="auto"/>
            <w:vAlign w:val="center"/>
          </w:tcPr>
          <w:p w14:paraId="18205E2D" w14:textId="39B5F5EE" w:rsidR="001A7896" w:rsidRPr="00F418B5" w:rsidRDefault="001A7896" w:rsidP="001A7896">
            <w:pPr>
              <w:pStyle w:val="Table2Text"/>
            </w:pPr>
          </w:p>
        </w:tc>
      </w:tr>
      <w:tr w:rsidR="001A7896" w:rsidRPr="00AE06AB" w14:paraId="33CABCA2" w14:textId="77777777" w:rsidTr="001A7896">
        <w:trPr>
          <w:trHeight w:val="280"/>
        </w:trPr>
        <w:tc>
          <w:tcPr>
            <w:tcW w:w="835" w:type="dxa"/>
            <w:shd w:val="clear" w:color="auto" w:fill="auto"/>
            <w:noWrap/>
          </w:tcPr>
          <w:p w14:paraId="4F113175" w14:textId="77777777" w:rsidR="001A7896" w:rsidRPr="005250B6" w:rsidRDefault="001A7896" w:rsidP="001A7896">
            <w:pPr>
              <w:pStyle w:val="Table2Text"/>
            </w:pPr>
            <w:r w:rsidRPr="005250B6">
              <w:t>4.6.6.1.</w:t>
            </w:r>
          </w:p>
        </w:tc>
        <w:tc>
          <w:tcPr>
            <w:tcW w:w="4295" w:type="dxa"/>
            <w:shd w:val="clear" w:color="auto" w:fill="auto"/>
            <w:noWrap/>
          </w:tcPr>
          <w:p w14:paraId="61A342AC" w14:textId="77777777" w:rsidR="001A7896" w:rsidRPr="005250B6" w:rsidRDefault="001A7896" w:rsidP="001A7896">
            <w:pPr>
              <w:pStyle w:val="Table2Text"/>
            </w:pPr>
            <w:r w:rsidRPr="005250B6">
              <w:t>The operating company shall develop and implement a program to monitor the implementation of its protected areas and/or biodiversity and ecosystem services management plan(s) throughout the mine lifecycle.</w:t>
            </w:r>
          </w:p>
        </w:tc>
        <w:tc>
          <w:tcPr>
            <w:tcW w:w="540" w:type="dxa"/>
            <w:shd w:val="clear" w:color="auto" w:fill="auto"/>
            <w:vAlign w:val="center"/>
          </w:tcPr>
          <w:p w14:paraId="4F41B346" w14:textId="2480DA97" w:rsidR="001A7896" w:rsidRDefault="001A7896" w:rsidP="001A7896">
            <w:pPr>
              <w:pStyle w:val="Table2Text"/>
              <w:jc w:val="center"/>
            </w:pPr>
            <w:r w:rsidRPr="008E0910">
              <w:rPr>
                <w:szCs w:val="14"/>
                <w:highlight w:val="cyan"/>
              </w:rPr>
              <w:t>X</w:t>
            </w:r>
          </w:p>
        </w:tc>
        <w:tc>
          <w:tcPr>
            <w:tcW w:w="3870" w:type="dxa"/>
            <w:shd w:val="clear" w:color="auto" w:fill="auto"/>
            <w:vAlign w:val="center"/>
          </w:tcPr>
          <w:p w14:paraId="268768C3" w14:textId="14A88647" w:rsidR="001A7896" w:rsidRPr="00F418B5" w:rsidRDefault="001A7896" w:rsidP="001A7896">
            <w:pPr>
              <w:pStyle w:val="Table2Text"/>
            </w:pPr>
          </w:p>
        </w:tc>
      </w:tr>
      <w:tr w:rsidR="001A7896" w:rsidRPr="00AE06AB" w14:paraId="30D5629C" w14:textId="77777777" w:rsidTr="001A7896">
        <w:trPr>
          <w:trHeight w:val="280"/>
        </w:trPr>
        <w:tc>
          <w:tcPr>
            <w:tcW w:w="835" w:type="dxa"/>
            <w:shd w:val="clear" w:color="auto" w:fill="auto"/>
            <w:noWrap/>
          </w:tcPr>
          <w:p w14:paraId="03B36ABF" w14:textId="77777777" w:rsidR="001A7896" w:rsidRPr="005250B6" w:rsidRDefault="001A7896" w:rsidP="001A7896">
            <w:pPr>
              <w:pStyle w:val="Table2Text"/>
            </w:pPr>
            <w:r w:rsidRPr="005250B6">
              <w:t>4.6.6.2.</w:t>
            </w:r>
          </w:p>
        </w:tc>
        <w:tc>
          <w:tcPr>
            <w:tcW w:w="4295" w:type="dxa"/>
            <w:shd w:val="clear" w:color="auto" w:fill="auto"/>
            <w:noWrap/>
          </w:tcPr>
          <w:p w14:paraId="1512D757" w14:textId="77777777" w:rsidR="001A7896" w:rsidRPr="005250B6" w:rsidRDefault="001A7896" w:rsidP="001A7896">
            <w:pPr>
              <w:pStyle w:val="Table2Text"/>
            </w:pPr>
            <w:r w:rsidRPr="005250B6">
              <w:t>Monitoring of key biodiversity or other indicators shall occur with sufficient detail and frequency to enable evaluation of the effectiveness of mitigation strategies and progress toward the objectives of at least no net loss or net gain in biodiversity and ecosystem services over time.</w:t>
            </w:r>
          </w:p>
        </w:tc>
        <w:tc>
          <w:tcPr>
            <w:tcW w:w="540" w:type="dxa"/>
            <w:shd w:val="clear" w:color="auto" w:fill="auto"/>
            <w:vAlign w:val="center"/>
          </w:tcPr>
          <w:p w14:paraId="0EDBCFB1" w14:textId="7E4E9936" w:rsidR="001A7896" w:rsidRDefault="001A7896" w:rsidP="001A7896">
            <w:pPr>
              <w:pStyle w:val="Table2Text"/>
              <w:jc w:val="center"/>
            </w:pPr>
            <w:r w:rsidRPr="008E0910">
              <w:rPr>
                <w:szCs w:val="14"/>
                <w:highlight w:val="cyan"/>
              </w:rPr>
              <w:t>X</w:t>
            </w:r>
          </w:p>
        </w:tc>
        <w:tc>
          <w:tcPr>
            <w:tcW w:w="3870" w:type="dxa"/>
            <w:shd w:val="clear" w:color="auto" w:fill="auto"/>
            <w:vAlign w:val="center"/>
          </w:tcPr>
          <w:p w14:paraId="21BB7DCA" w14:textId="20340AF7" w:rsidR="001A7896" w:rsidRPr="00F418B5" w:rsidRDefault="001A7896" w:rsidP="001A7896">
            <w:pPr>
              <w:pStyle w:val="Table2Text"/>
            </w:pPr>
          </w:p>
        </w:tc>
      </w:tr>
      <w:tr w:rsidR="001A7896" w:rsidRPr="00AE06AB" w14:paraId="7A4BBABD" w14:textId="77777777" w:rsidTr="001A7896">
        <w:trPr>
          <w:trHeight w:val="280"/>
        </w:trPr>
        <w:tc>
          <w:tcPr>
            <w:tcW w:w="835" w:type="dxa"/>
            <w:shd w:val="clear" w:color="auto" w:fill="auto"/>
            <w:noWrap/>
          </w:tcPr>
          <w:p w14:paraId="0534C54E" w14:textId="77777777" w:rsidR="001A7896" w:rsidRPr="005250B6" w:rsidRDefault="001A7896" w:rsidP="001A7896">
            <w:pPr>
              <w:pStyle w:val="Table2Text"/>
            </w:pPr>
            <w:r w:rsidRPr="005250B6">
              <w:t>4.6.6.3.</w:t>
            </w:r>
          </w:p>
        </w:tc>
        <w:tc>
          <w:tcPr>
            <w:tcW w:w="4295" w:type="dxa"/>
            <w:shd w:val="clear" w:color="auto" w:fill="auto"/>
            <w:noWrap/>
          </w:tcPr>
          <w:p w14:paraId="5481F184" w14:textId="77777777" w:rsidR="001A7896" w:rsidRPr="005250B6" w:rsidRDefault="001A7896" w:rsidP="001A7896">
            <w:pPr>
              <w:pStyle w:val="Table2Text"/>
            </w:pPr>
            <w:r w:rsidRPr="005250B6">
              <w:t>If monitoring reveals that the operating company’s protected areas and/or biodiversity and ecosystem services objectives are not being achieved as expected, the operating company shall define and implement timely and effective corrective action in consultation with relevant stakeholders.</w:t>
            </w:r>
          </w:p>
        </w:tc>
        <w:tc>
          <w:tcPr>
            <w:tcW w:w="540" w:type="dxa"/>
            <w:shd w:val="clear" w:color="auto" w:fill="auto"/>
            <w:vAlign w:val="center"/>
          </w:tcPr>
          <w:p w14:paraId="181B26ED" w14:textId="28589BF6" w:rsidR="001A7896" w:rsidRDefault="001A7896" w:rsidP="001A7896">
            <w:pPr>
              <w:pStyle w:val="Table2Text"/>
              <w:jc w:val="center"/>
            </w:pPr>
            <w:r w:rsidRPr="008E0910">
              <w:rPr>
                <w:szCs w:val="14"/>
                <w:highlight w:val="cyan"/>
              </w:rPr>
              <w:t>X</w:t>
            </w:r>
          </w:p>
        </w:tc>
        <w:tc>
          <w:tcPr>
            <w:tcW w:w="3870" w:type="dxa"/>
            <w:shd w:val="clear" w:color="auto" w:fill="auto"/>
            <w:vAlign w:val="center"/>
          </w:tcPr>
          <w:p w14:paraId="64B120FF" w14:textId="07956FEA" w:rsidR="001A7896" w:rsidRPr="00F418B5" w:rsidRDefault="001A7896" w:rsidP="001A7896">
            <w:pPr>
              <w:pStyle w:val="Table2Text"/>
            </w:pPr>
          </w:p>
        </w:tc>
      </w:tr>
      <w:tr w:rsidR="001A7896" w:rsidRPr="00AE06AB" w14:paraId="59FA0C55" w14:textId="77777777" w:rsidTr="001A7896">
        <w:trPr>
          <w:trHeight w:val="280"/>
        </w:trPr>
        <w:tc>
          <w:tcPr>
            <w:tcW w:w="835" w:type="dxa"/>
            <w:shd w:val="clear" w:color="auto" w:fill="auto"/>
            <w:noWrap/>
          </w:tcPr>
          <w:p w14:paraId="4647D846" w14:textId="77777777" w:rsidR="001A7896" w:rsidRPr="005250B6" w:rsidRDefault="001A7896" w:rsidP="001A7896">
            <w:pPr>
              <w:pStyle w:val="Table2Text"/>
            </w:pPr>
            <w:r w:rsidRPr="005250B6">
              <w:t>4.6.6.4.</w:t>
            </w:r>
          </w:p>
        </w:tc>
        <w:tc>
          <w:tcPr>
            <w:tcW w:w="4295" w:type="dxa"/>
            <w:shd w:val="clear" w:color="auto" w:fill="auto"/>
            <w:noWrap/>
          </w:tcPr>
          <w:p w14:paraId="4D40D9C2" w14:textId="77777777" w:rsidR="001A7896" w:rsidRPr="005250B6" w:rsidRDefault="001A7896" w:rsidP="001A7896">
            <w:pPr>
              <w:pStyle w:val="Table2Text"/>
            </w:pPr>
            <w:r w:rsidRPr="005250B6">
              <w:t>The findings of monitoring programs shall be subject to independent review.</w:t>
            </w:r>
          </w:p>
        </w:tc>
        <w:tc>
          <w:tcPr>
            <w:tcW w:w="540" w:type="dxa"/>
            <w:shd w:val="clear" w:color="auto" w:fill="auto"/>
            <w:vAlign w:val="center"/>
          </w:tcPr>
          <w:p w14:paraId="4BEEC9A2" w14:textId="6A640335" w:rsidR="001A7896" w:rsidRDefault="001A7896" w:rsidP="001A7896">
            <w:pPr>
              <w:pStyle w:val="Table2Text"/>
              <w:jc w:val="center"/>
            </w:pPr>
            <w:r w:rsidRPr="008E0910">
              <w:rPr>
                <w:szCs w:val="14"/>
                <w:highlight w:val="cyan"/>
              </w:rPr>
              <w:t>X</w:t>
            </w:r>
          </w:p>
        </w:tc>
        <w:tc>
          <w:tcPr>
            <w:tcW w:w="3870" w:type="dxa"/>
            <w:shd w:val="clear" w:color="auto" w:fill="auto"/>
            <w:vAlign w:val="center"/>
          </w:tcPr>
          <w:p w14:paraId="22BA23BF" w14:textId="0AF310BE" w:rsidR="001A7896" w:rsidRPr="00F418B5" w:rsidRDefault="001A7896" w:rsidP="001A7896">
            <w:pPr>
              <w:pStyle w:val="Table2Text"/>
            </w:pPr>
          </w:p>
        </w:tc>
      </w:tr>
    </w:tbl>
    <w:p w14:paraId="734A27FF" w14:textId="77777777" w:rsidR="00AA3B35" w:rsidRDefault="00AA3B35" w:rsidP="00AA3B35"/>
    <w:tbl>
      <w:tblPr>
        <w:tblW w:w="9540" w:type="dxa"/>
        <w:tblBorders>
          <w:bottom w:val="single" w:sz="4" w:space="0" w:color="F2F2F2" w:themeColor="background1" w:themeShade="F2"/>
          <w:insideH w:val="single" w:sz="4" w:space="0" w:color="F2F2F2" w:themeColor="background1" w:themeShade="F2"/>
        </w:tblBorders>
        <w:tblLayout w:type="fixed"/>
        <w:tblCellMar>
          <w:left w:w="115" w:type="dxa"/>
          <w:right w:w="115" w:type="dxa"/>
        </w:tblCellMar>
        <w:tblLook w:val="04A0" w:firstRow="1" w:lastRow="0" w:firstColumn="1" w:lastColumn="0" w:noHBand="0" w:noVBand="1"/>
      </w:tblPr>
      <w:tblGrid>
        <w:gridCol w:w="5130"/>
        <w:gridCol w:w="540"/>
        <w:gridCol w:w="3870"/>
      </w:tblGrid>
      <w:tr w:rsidR="00AA3B35" w:rsidRPr="00EA722E" w14:paraId="5FFD3906" w14:textId="77777777" w:rsidTr="007F75BB">
        <w:trPr>
          <w:trHeight w:val="280"/>
        </w:trPr>
        <w:tc>
          <w:tcPr>
            <w:tcW w:w="5130" w:type="dxa"/>
            <w:shd w:val="clear" w:color="auto" w:fill="auto"/>
            <w:noWrap/>
          </w:tcPr>
          <w:p w14:paraId="7EED5F10" w14:textId="63D92FF6" w:rsidR="00AA3B35" w:rsidRPr="007F154D" w:rsidRDefault="00AA3B35" w:rsidP="007F75BB">
            <w:pPr>
              <w:pStyle w:val="Table2ChapterTitle"/>
            </w:pPr>
            <w:r w:rsidRPr="00960168">
              <w:t xml:space="preserve">Chapter </w:t>
            </w:r>
            <w:r>
              <w:t>4</w:t>
            </w:r>
            <w:r w:rsidRPr="00615D34">
              <w:t>.</w:t>
            </w:r>
            <w:r>
              <w:t>7—</w:t>
            </w:r>
            <w:r w:rsidRPr="007C0B4C">
              <w:t>Cyanide Management</w:t>
            </w:r>
          </w:p>
        </w:tc>
        <w:tc>
          <w:tcPr>
            <w:tcW w:w="540" w:type="dxa"/>
            <w:tcBorders>
              <w:bottom w:val="nil"/>
            </w:tcBorders>
            <w:shd w:val="clear" w:color="auto" w:fill="auto"/>
            <w:vAlign w:val="center"/>
          </w:tcPr>
          <w:p w14:paraId="7364EBB6" w14:textId="77777777" w:rsidR="00AA3B35" w:rsidRPr="007F154D" w:rsidRDefault="00AA3B35" w:rsidP="007F75BB">
            <w:pPr>
              <w:pStyle w:val="Table2TextNRtext"/>
            </w:pPr>
          </w:p>
        </w:tc>
        <w:tc>
          <w:tcPr>
            <w:tcW w:w="3870" w:type="dxa"/>
            <w:shd w:val="clear" w:color="auto" w:fill="auto"/>
          </w:tcPr>
          <w:p w14:paraId="01B38B8C" w14:textId="77777777" w:rsidR="00AA3B35" w:rsidRPr="007F154D" w:rsidRDefault="00AA3B35" w:rsidP="007F75BB">
            <w:pPr>
              <w:pStyle w:val="Table2BasisforRating"/>
              <w:rPr>
                <w:rFonts w:cs="Calibri Light"/>
                <w:color w:val="000000"/>
                <w:sz w:val="12"/>
                <w:szCs w:val="12"/>
              </w:rPr>
            </w:pPr>
            <w:r w:rsidRPr="007F154D">
              <w:t>Basis for rating</w:t>
            </w:r>
          </w:p>
        </w:tc>
      </w:tr>
      <w:tr w:rsidR="00AA3B35" w:rsidRPr="00EA722E" w14:paraId="097825E9" w14:textId="77777777" w:rsidTr="007F75BB">
        <w:trPr>
          <w:trHeight w:val="280"/>
        </w:trPr>
        <w:tc>
          <w:tcPr>
            <w:tcW w:w="5130" w:type="dxa"/>
            <w:shd w:val="clear" w:color="auto" w:fill="auto"/>
            <w:noWrap/>
            <w:hideMark/>
          </w:tcPr>
          <w:p w14:paraId="108179BF" w14:textId="77777777" w:rsidR="00AA3B35" w:rsidRPr="007F154D" w:rsidRDefault="00AA3B35" w:rsidP="007F75BB">
            <w:pPr>
              <w:pStyle w:val="Table2Text"/>
            </w:pPr>
            <w:commentRangeStart w:id="157"/>
            <w:r w:rsidRPr="007F154D">
              <w:t xml:space="preserve">Chapter </w:t>
            </w:r>
            <w:r>
              <w:t>Not Relevant</w:t>
            </w:r>
            <w:commentRangeEnd w:id="157"/>
            <w:r>
              <w:rPr>
                <w:rStyle w:val="CommentReference"/>
                <w:rFonts w:cstheme="minorHAnsi"/>
                <w:color w:val="auto"/>
              </w:rPr>
              <w:commentReference w:id="157"/>
            </w:r>
          </w:p>
        </w:tc>
        <w:tc>
          <w:tcPr>
            <w:tcW w:w="540" w:type="dxa"/>
            <w:tcBorders>
              <w:top w:val="nil"/>
            </w:tcBorders>
            <w:shd w:val="clear" w:color="auto" w:fill="EAE6E2"/>
            <w:vAlign w:val="center"/>
          </w:tcPr>
          <w:p w14:paraId="52284158" w14:textId="77777777" w:rsidR="00AA3B35" w:rsidRPr="007F154D" w:rsidRDefault="00AA3B35" w:rsidP="007F75BB">
            <w:pPr>
              <w:pStyle w:val="Table2TextNRtext"/>
            </w:pPr>
            <w:r w:rsidRPr="00880F94">
              <w:rPr>
                <w:b/>
                <w:bCs/>
                <w:color w:val="000000" w:themeColor="text1"/>
                <w:sz w:val="16"/>
                <w:szCs w:val="16"/>
              </w:rPr>
              <w:t>—</w:t>
            </w:r>
          </w:p>
        </w:tc>
        <w:tc>
          <w:tcPr>
            <w:tcW w:w="3870" w:type="dxa"/>
            <w:shd w:val="clear" w:color="auto" w:fill="auto"/>
          </w:tcPr>
          <w:p w14:paraId="6D5FA635" w14:textId="77777777" w:rsidR="00AA3B35" w:rsidRPr="007F154D" w:rsidRDefault="00AA3B35" w:rsidP="007F75BB">
            <w:pPr>
              <w:pStyle w:val="Table2Text"/>
            </w:pPr>
          </w:p>
        </w:tc>
      </w:tr>
    </w:tbl>
    <w:p w14:paraId="6153096D" w14:textId="77777777" w:rsidR="00AA3B35" w:rsidRDefault="00AA3B35" w:rsidP="00AA3B35">
      <w:pPr>
        <w:rPr>
          <w:sz w:val="10"/>
          <w:szCs w:val="10"/>
        </w:rPr>
      </w:pPr>
    </w:p>
    <w:tbl>
      <w:tblPr>
        <w:tblW w:w="9540" w:type="dxa"/>
        <w:tblBorders>
          <w:bottom w:val="single" w:sz="4" w:space="0" w:color="F2F2F2" w:themeColor="background1" w:themeShade="F2"/>
          <w:insideH w:val="single" w:sz="4" w:space="0" w:color="F2F2F2" w:themeColor="background1" w:themeShade="F2"/>
        </w:tblBorders>
        <w:tblCellMar>
          <w:left w:w="115" w:type="dxa"/>
          <w:right w:w="115" w:type="dxa"/>
        </w:tblCellMar>
        <w:tblLook w:val="04A0" w:firstRow="1" w:lastRow="0" w:firstColumn="1" w:lastColumn="0" w:noHBand="0" w:noVBand="1"/>
      </w:tblPr>
      <w:tblGrid>
        <w:gridCol w:w="900"/>
        <w:gridCol w:w="4230"/>
        <w:gridCol w:w="570"/>
        <w:gridCol w:w="3840"/>
      </w:tblGrid>
      <w:tr w:rsidR="0065743B" w:rsidRPr="00E477B5" w14:paraId="6F7CE262" w14:textId="77777777" w:rsidTr="001A7896">
        <w:trPr>
          <w:trHeight w:val="280"/>
        </w:trPr>
        <w:tc>
          <w:tcPr>
            <w:tcW w:w="5130" w:type="dxa"/>
            <w:gridSpan w:val="2"/>
            <w:shd w:val="clear" w:color="auto" w:fill="auto"/>
            <w:noWrap/>
          </w:tcPr>
          <w:p w14:paraId="78651AC8" w14:textId="2A07CD42" w:rsidR="0065743B" w:rsidRPr="00E477B5" w:rsidRDefault="0065743B" w:rsidP="006A1219">
            <w:pPr>
              <w:pStyle w:val="Table2ChapterTitle"/>
            </w:pPr>
            <w:bookmarkStart w:id="158" w:name="_Toc51603209"/>
            <w:bookmarkStart w:id="159" w:name="_Toc56677732"/>
            <w:r w:rsidRPr="00615D34">
              <w:t xml:space="preserve">Chapter </w:t>
            </w:r>
            <w:r>
              <w:t>4</w:t>
            </w:r>
            <w:r w:rsidRPr="00615D34">
              <w:t>.</w:t>
            </w:r>
            <w:r>
              <w:t>7—</w:t>
            </w:r>
            <w:r w:rsidRPr="007C0B4C">
              <w:t>Cyanide Management</w:t>
            </w:r>
            <w:bookmarkEnd w:id="158"/>
            <w:bookmarkEnd w:id="159"/>
          </w:p>
        </w:tc>
        <w:tc>
          <w:tcPr>
            <w:tcW w:w="570" w:type="dxa"/>
            <w:shd w:val="clear" w:color="auto" w:fill="auto"/>
            <w:vAlign w:val="center"/>
          </w:tcPr>
          <w:p w14:paraId="59C16B9B" w14:textId="77777777" w:rsidR="0065743B" w:rsidRPr="00E477B5" w:rsidRDefault="0065743B" w:rsidP="0067734C">
            <w:pPr>
              <w:pStyle w:val="Table2Text"/>
              <w:jc w:val="center"/>
            </w:pPr>
          </w:p>
        </w:tc>
        <w:tc>
          <w:tcPr>
            <w:tcW w:w="3840" w:type="dxa"/>
            <w:shd w:val="clear" w:color="auto" w:fill="auto"/>
            <w:vAlign w:val="center"/>
          </w:tcPr>
          <w:p w14:paraId="6C4A0A5F" w14:textId="0F63F294" w:rsidR="0065743B" w:rsidRPr="00E477B5" w:rsidRDefault="007549BC" w:rsidP="004364BE">
            <w:pPr>
              <w:pStyle w:val="Table2BasisforRating"/>
            </w:pPr>
            <w:commentRangeStart w:id="160"/>
            <w:r>
              <w:t>Basis for rating</w:t>
            </w:r>
            <w:commentRangeEnd w:id="160"/>
            <w:r>
              <w:rPr>
                <w:rStyle w:val="CommentReference"/>
                <w:rFonts w:ascii="Montserrat Light" w:hAnsi="Montserrat Light"/>
                <w:color w:val="auto"/>
              </w:rPr>
              <w:commentReference w:id="160"/>
            </w:r>
          </w:p>
        </w:tc>
      </w:tr>
      <w:tr w:rsidR="001A7896" w:rsidRPr="00E477B5" w14:paraId="7DC5A70A" w14:textId="77777777" w:rsidTr="001A7896">
        <w:trPr>
          <w:trHeight w:val="280"/>
        </w:trPr>
        <w:tc>
          <w:tcPr>
            <w:tcW w:w="900" w:type="dxa"/>
            <w:shd w:val="clear" w:color="auto" w:fill="auto"/>
            <w:noWrap/>
            <w:hideMark/>
          </w:tcPr>
          <w:p w14:paraId="2505BDD1" w14:textId="77777777" w:rsidR="001A7896" w:rsidRPr="007C0B4C" w:rsidRDefault="001A7896" w:rsidP="001A7896">
            <w:pPr>
              <w:pStyle w:val="Table2Text"/>
            </w:pPr>
            <w:r w:rsidRPr="007C0B4C">
              <w:t>4.7.1.1.</w:t>
            </w:r>
          </w:p>
        </w:tc>
        <w:tc>
          <w:tcPr>
            <w:tcW w:w="4230" w:type="dxa"/>
            <w:shd w:val="clear" w:color="auto" w:fill="auto"/>
            <w:noWrap/>
            <w:hideMark/>
          </w:tcPr>
          <w:p w14:paraId="684FCA46" w14:textId="77777777" w:rsidR="001A7896" w:rsidRPr="007C0B4C" w:rsidRDefault="001A7896" w:rsidP="001A7896">
            <w:pPr>
              <w:pStyle w:val="Table2Text"/>
            </w:pPr>
            <w:proofErr w:type="gramStart"/>
            <w:r w:rsidRPr="007C0B4C">
              <w:rPr>
                <w:color w:val="C00000"/>
              </w:rPr>
              <w:t xml:space="preserve">Critical  </w:t>
            </w:r>
            <w:r w:rsidRPr="007C0B4C">
              <w:t>If</w:t>
            </w:r>
            <w:proofErr w:type="gramEnd"/>
            <w:r w:rsidRPr="007C0B4C">
              <w:t xml:space="preserve"> the operating company is eligible to be a signatory to the Cyanide Code, it shall obtain a certification of compliance in accordance with the requirements of the International Cyanide Management Institute (ICMI).</w:t>
            </w:r>
          </w:p>
        </w:tc>
        <w:tc>
          <w:tcPr>
            <w:tcW w:w="570" w:type="dxa"/>
            <w:shd w:val="clear" w:color="auto" w:fill="auto"/>
            <w:vAlign w:val="center"/>
          </w:tcPr>
          <w:p w14:paraId="580FC6FB" w14:textId="2DB82B79" w:rsidR="001A7896" w:rsidRPr="00E477B5" w:rsidRDefault="001A7896" w:rsidP="001A7896">
            <w:pPr>
              <w:pStyle w:val="Table2Text"/>
              <w:jc w:val="center"/>
            </w:pPr>
            <w:r w:rsidRPr="00BC0A7A">
              <w:rPr>
                <w:szCs w:val="14"/>
                <w:highlight w:val="cyan"/>
              </w:rPr>
              <w:t>X</w:t>
            </w:r>
          </w:p>
        </w:tc>
        <w:tc>
          <w:tcPr>
            <w:tcW w:w="3840" w:type="dxa"/>
            <w:shd w:val="clear" w:color="auto" w:fill="auto"/>
            <w:vAlign w:val="center"/>
          </w:tcPr>
          <w:p w14:paraId="70516612" w14:textId="29D60D5C" w:rsidR="001A7896" w:rsidRPr="00F418B5" w:rsidRDefault="001A7896" w:rsidP="001A7896">
            <w:pPr>
              <w:pStyle w:val="Table2Text"/>
            </w:pPr>
          </w:p>
        </w:tc>
      </w:tr>
      <w:tr w:rsidR="001A7896" w:rsidRPr="00E477B5" w14:paraId="35093146" w14:textId="77777777" w:rsidTr="001A7896">
        <w:trPr>
          <w:trHeight w:val="280"/>
        </w:trPr>
        <w:tc>
          <w:tcPr>
            <w:tcW w:w="900" w:type="dxa"/>
            <w:shd w:val="clear" w:color="auto" w:fill="auto"/>
            <w:noWrap/>
            <w:hideMark/>
          </w:tcPr>
          <w:p w14:paraId="22A6170E" w14:textId="77777777" w:rsidR="001A7896" w:rsidRPr="007C0B4C" w:rsidRDefault="001A7896" w:rsidP="001A7896">
            <w:pPr>
              <w:pStyle w:val="Table2Text"/>
            </w:pPr>
            <w:r w:rsidRPr="007C0B4C">
              <w:t>4.7.1.2.</w:t>
            </w:r>
          </w:p>
        </w:tc>
        <w:tc>
          <w:tcPr>
            <w:tcW w:w="4230" w:type="dxa"/>
            <w:shd w:val="clear" w:color="auto" w:fill="auto"/>
            <w:noWrap/>
            <w:hideMark/>
          </w:tcPr>
          <w:p w14:paraId="58CF47A1" w14:textId="77777777" w:rsidR="001A7896" w:rsidRDefault="001A7896" w:rsidP="001A7896">
            <w:pPr>
              <w:pStyle w:val="Table2Text"/>
            </w:pPr>
            <w:r w:rsidRPr="007C0B4C">
              <w:t>If the operating company is not eligible to become a signatory of the Cyanide Code, but the mining project requires the storage onsite of cyanide in bags or bulk containers, or uses cyanide in a mill process, the mine’s cyanide management practices shall be:</w:t>
            </w:r>
          </w:p>
          <w:p w14:paraId="22FBD9A3" w14:textId="77777777" w:rsidR="001A7896" w:rsidRDefault="001A7896" w:rsidP="00960168">
            <w:pPr>
              <w:pStyle w:val="Appendix-subrequirement-a"/>
              <w:numPr>
                <w:ilvl w:val="0"/>
                <w:numId w:val="124"/>
              </w:numPr>
            </w:pPr>
            <w:r w:rsidRPr="007C0B4C">
              <w:lastRenderedPageBreak/>
              <w:t>Audited against the Cyanide Code’s “Gold Mining Operation Verification Protocol” by auditors meeting ICMI requirements; and</w:t>
            </w:r>
          </w:p>
          <w:p w14:paraId="32D8F624" w14:textId="77777777" w:rsidR="001A7896" w:rsidRPr="007C0B4C" w:rsidRDefault="001A7896" w:rsidP="00960168">
            <w:pPr>
              <w:pStyle w:val="Appendix-subrequirement-a"/>
            </w:pPr>
            <w:r w:rsidRPr="007C0B4C">
              <w:t>Verified as being generally consistent with Cyanide Code requirements.</w:t>
            </w:r>
          </w:p>
        </w:tc>
        <w:tc>
          <w:tcPr>
            <w:tcW w:w="570" w:type="dxa"/>
            <w:shd w:val="clear" w:color="auto" w:fill="auto"/>
            <w:vAlign w:val="center"/>
          </w:tcPr>
          <w:p w14:paraId="48679832" w14:textId="0D687AF4" w:rsidR="001A7896" w:rsidRPr="00E477B5" w:rsidRDefault="001A7896" w:rsidP="001A7896">
            <w:pPr>
              <w:pStyle w:val="Table2Text"/>
              <w:jc w:val="center"/>
            </w:pPr>
            <w:r w:rsidRPr="00BC0A7A">
              <w:rPr>
                <w:szCs w:val="14"/>
                <w:highlight w:val="cyan"/>
              </w:rPr>
              <w:lastRenderedPageBreak/>
              <w:t>X</w:t>
            </w:r>
          </w:p>
        </w:tc>
        <w:tc>
          <w:tcPr>
            <w:tcW w:w="3840" w:type="dxa"/>
            <w:shd w:val="clear" w:color="auto" w:fill="auto"/>
            <w:vAlign w:val="center"/>
          </w:tcPr>
          <w:p w14:paraId="49469D31" w14:textId="77777777" w:rsidR="001A7896" w:rsidRPr="00F418B5" w:rsidRDefault="001A7896" w:rsidP="001A7896">
            <w:pPr>
              <w:pStyle w:val="Table2Text"/>
            </w:pPr>
          </w:p>
        </w:tc>
      </w:tr>
      <w:tr w:rsidR="001A7896" w:rsidRPr="00E477B5" w14:paraId="638103AD" w14:textId="77777777" w:rsidTr="001A7896">
        <w:trPr>
          <w:trHeight w:val="280"/>
        </w:trPr>
        <w:tc>
          <w:tcPr>
            <w:tcW w:w="900" w:type="dxa"/>
            <w:shd w:val="clear" w:color="auto" w:fill="auto"/>
            <w:noWrap/>
            <w:hideMark/>
          </w:tcPr>
          <w:p w14:paraId="3CB4276B" w14:textId="77777777" w:rsidR="001A7896" w:rsidRPr="007C0B4C" w:rsidRDefault="001A7896" w:rsidP="001A7896">
            <w:pPr>
              <w:pStyle w:val="Table2Text"/>
            </w:pPr>
            <w:r w:rsidRPr="007C0B4C">
              <w:t>4.7.1.3.</w:t>
            </w:r>
          </w:p>
        </w:tc>
        <w:tc>
          <w:tcPr>
            <w:tcW w:w="4230" w:type="dxa"/>
            <w:shd w:val="clear" w:color="auto" w:fill="auto"/>
            <w:noWrap/>
            <w:hideMark/>
          </w:tcPr>
          <w:p w14:paraId="6658F74E" w14:textId="77777777" w:rsidR="001A7896" w:rsidRPr="007C0B4C" w:rsidRDefault="001A7896" w:rsidP="001A7896">
            <w:pPr>
              <w:pStyle w:val="Table2Text"/>
            </w:pPr>
            <w:r w:rsidRPr="007C0B4C">
              <w:t>The operating company shall demonstrate that it has taken steps to ensure that cyanide producers and transporters supplying the mining project are certified as meeting the “Cyanide Production and Transport Practices” of the Cyanide Code.</w:t>
            </w:r>
          </w:p>
        </w:tc>
        <w:tc>
          <w:tcPr>
            <w:tcW w:w="570" w:type="dxa"/>
            <w:shd w:val="clear" w:color="auto" w:fill="auto"/>
            <w:vAlign w:val="center"/>
          </w:tcPr>
          <w:p w14:paraId="7E145774" w14:textId="7C41ACBE" w:rsidR="001A7896" w:rsidRPr="00E477B5" w:rsidRDefault="001A7896" w:rsidP="001A7896">
            <w:pPr>
              <w:pStyle w:val="Table2Text"/>
              <w:jc w:val="center"/>
            </w:pPr>
            <w:r w:rsidRPr="00BC0A7A">
              <w:rPr>
                <w:szCs w:val="14"/>
                <w:highlight w:val="cyan"/>
              </w:rPr>
              <w:t>X</w:t>
            </w:r>
          </w:p>
        </w:tc>
        <w:tc>
          <w:tcPr>
            <w:tcW w:w="3840" w:type="dxa"/>
            <w:shd w:val="clear" w:color="auto" w:fill="auto"/>
            <w:vAlign w:val="center"/>
          </w:tcPr>
          <w:p w14:paraId="6D6C0176" w14:textId="0B82D2AC" w:rsidR="001A7896" w:rsidRPr="00F418B5" w:rsidRDefault="001A7896" w:rsidP="001A7896">
            <w:pPr>
              <w:pStyle w:val="Table2Text"/>
            </w:pPr>
          </w:p>
        </w:tc>
      </w:tr>
      <w:tr w:rsidR="001A7896" w:rsidRPr="00AE06AB" w14:paraId="6578D1A6" w14:textId="77777777" w:rsidTr="001A7896">
        <w:trPr>
          <w:trHeight w:val="280"/>
        </w:trPr>
        <w:tc>
          <w:tcPr>
            <w:tcW w:w="900" w:type="dxa"/>
            <w:shd w:val="clear" w:color="auto" w:fill="auto"/>
            <w:noWrap/>
          </w:tcPr>
          <w:p w14:paraId="6776EEC5" w14:textId="77777777" w:rsidR="001A7896" w:rsidRPr="007C0B4C" w:rsidRDefault="001A7896" w:rsidP="001A7896">
            <w:pPr>
              <w:pStyle w:val="Table2Text"/>
            </w:pPr>
            <w:r w:rsidRPr="007C0B4C">
              <w:t>4.7.2.1.</w:t>
            </w:r>
          </w:p>
        </w:tc>
        <w:tc>
          <w:tcPr>
            <w:tcW w:w="4230" w:type="dxa"/>
            <w:shd w:val="clear" w:color="auto" w:fill="auto"/>
            <w:noWrap/>
          </w:tcPr>
          <w:p w14:paraId="58B2DD1F" w14:textId="77777777" w:rsidR="001A7896" w:rsidRDefault="001A7896" w:rsidP="001A7896">
            <w:pPr>
              <w:pStyle w:val="Table2Text"/>
            </w:pPr>
            <w:r w:rsidRPr="007C0B4C">
              <w:t>In addition to the requirements of the Cyanide Code, the following design criteria shall be met:</w:t>
            </w:r>
          </w:p>
          <w:p w14:paraId="60D9DB21" w14:textId="77777777" w:rsidR="001A7896" w:rsidRDefault="001A7896" w:rsidP="00960168">
            <w:pPr>
              <w:pStyle w:val="Appendix-subrequirement-a"/>
              <w:numPr>
                <w:ilvl w:val="0"/>
                <w:numId w:val="125"/>
              </w:numPr>
            </w:pPr>
            <w:r w:rsidRPr="007C0B4C">
              <w:t>Impermeable secondary containment for cyanide unloading, storage, mixing and process tanks shall be sized to hold a volume at least 110% of the largest tank within the containment and any piping draining back to the tank, and with additional capacity for the design storm event; and</w:t>
            </w:r>
          </w:p>
          <w:p w14:paraId="20B87E45" w14:textId="77777777" w:rsidR="001A7896" w:rsidRPr="007C0B4C" w:rsidRDefault="001A7896" w:rsidP="00960168">
            <w:pPr>
              <w:pStyle w:val="Appendix-subrequirement-a"/>
            </w:pPr>
            <w:r w:rsidRPr="007C0B4C">
              <w:t>Pipelines containing process water (or process solution) shall utilize secondary containment in combination with audible alarms, interlock systems, and/or sumps, as spill control measures.</w:t>
            </w:r>
          </w:p>
        </w:tc>
        <w:tc>
          <w:tcPr>
            <w:tcW w:w="570" w:type="dxa"/>
            <w:shd w:val="clear" w:color="auto" w:fill="auto"/>
            <w:vAlign w:val="center"/>
          </w:tcPr>
          <w:p w14:paraId="60D0EB84" w14:textId="7E8CE783" w:rsidR="001A7896" w:rsidRDefault="001A7896" w:rsidP="001A7896">
            <w:pPr>
              <w:pStyle w:val="Table2Text"/>
              <w:jc w:val="center"/>
            </w:pPr>
            <w:r w:rsidRPr="00BC0A7A">
              <w:rPr>
                <w:szCs w:val="14"/>
                <w:highlight w:val="cyan"/>
              </w:rPr>
              <w:t>X</w:t>
            </w:r>
          </w:p>
        </w:tc>
        <w:tc>
          <w:tcPr>
            <w:tcW w:w="3840" w:type="dxa"/>
            <w:shd w:val="clear" w:color="auto" w:fill="auto"/>
            <w:vAlign w:val="center"/>
          </w:tcPr>
          <w:p w14:paraId="49E8079C" w14:textId="34D8C5FC" w:rsidR="001A7896" w:rsidRPr="00F418B5" w:rsidRDefault="001A7896" w:rsidP="001A7896">
            <w:pPr>
              <w:pStyle w:val="Table2Text"/>
            </w:pPr>
          </w:p>
        </w:tc>
      </w:tr>
      <w:tr w:rsidR="001A7896" w:rsidRPr="00AE06AB" w14:paraId="51F75A20" w14:textId="77777777" w:rsidTr="001A7896">
        <w:trPr>
          <w:trHeight w:val="280"/>
        </w:trPr>
        <w:tc>
          <w:tcPr>
            <w:tcW w:w="900" w:type="dxa"/>
            <w:shd w:val="clear" w:color="auto" w:fill="auto"/>
            <w:noWrap/>
          </w:tcPr>
          <w:p w14:paraId="670FAF4F" w14:textId="77777777" w:rsidR="001A7896" w:rsidRPr="007C0B4C" w:rsidRDefault="001A7896" w:rsidP="001A7896">
            <w:pPr>
              <w:pStyle w:val="Table2Text"/>
            </w:pPr>
            <w:r w:rsidRPr="007C0B4C">
              <w:t>4.7.3.1.</w:t>
            </w:r>
          </w:p>
        </w:tc>
        <w:tc>
          <w:tcPr>
            <w:tcW w:w="4230" w:type="dxa"/>
            <w:shd w:val="clear" w:color="auto" w:fill="auto"/>
            <w:noWrap/>
          </w:tcPr>
          <w:p w14:paraId="5FC55A04" w14:textId="77777777" w:rsidR="001A7896" w:rsidRPr="007C0B4C" w:rsidRDefault="001A7896" w:rsidP="001A7896">
            <w:pPr>
              <w:pStyle w:val="Table2Text"/>
            </w:pPr>
            <w:r w:rsidRPr="007C0B4C">
              <w:t>Discharges to a surface water mixing zone shall not contain cyanide, either alone or in combination with other toxins, that will that will be lethal to resident aquatic life or interfere with the passage of migratory fish.</w:t>
            </w:r>
          </w:p>
        </w:tc>
        <w:tc>
          <w:tcPr>
            <w:tcW w:w="570" w:type="dxa"/>
            <w:shd w:val="clear" w:color="auto" w:fill="auto"/>
            <w:vAlign w:val="center"/>
          </w:tcPr>
          <w:p w14:paraId="311B3002" w14:textId="7E9A7B68" w:rsidR="001A7896" w:rsidRDefault="001A7896" w:rsidP="001A7896">
            <w:pPr>
              <w:pStyle w:val="Table2Text"/>
              <w:jc w:val="center"/>
            </w:pPr>
            <w:r w:rsidRPr="00BC0A7A">
              <w:rPr>
                <w:szCs w:val="14"/>
                <w:highlight w:val="cyan"/>
              </w:rPr>
              <w:t>X</w:t>
            </w:r>
          </w:p>
        </w:tc>
        <w:tc>
          <w:tcPr>
            <w:tcW w:w="3840" w:type="dxa"/>
            <w:shd w:val="clear" w:color="auto" w:fill="auto"/>
            <w:vAlign w:val="center"/>
          </w:tcPr>
          <w:p w14:paraId="7B0D8D6C" w14:textId="7B30228B" w:rsidR="001A7896" w:rsidRPr="00F418B5" w:rsidRDefault="001A7896" w:rsidP="001A7896">
            <w:pPr>
              <w:pStyle w:val="Table2Text"/>
            </w:pPr>
          </w:p>
        </w:tc>
      </w:tr>
      <w:tr w:rsidR="001A7896" w:rsidRPr="00AE06AB" w14:paraId="57EDF990" w14:textId="77777777" w:rsidTr="001A7896">
        <w:trPr>
          <w:trHeight w:val="280"/>
        </w:trPr>
        <w:tc>
          <w:tcPr>
            <w:tcW w:w="900" w:type="dxa"/>
            <w:shd w:val="clear" w:color="auto" w:fill="auto"/>
            <w:noWrap/>
          </w:tcPr>
          <w:p w14:paraId="19495B10" w14:textId="77777777" w:rsidR="001A7896" w:rsidRPr="007C0B4C" w:rsidRDefault="001A7896" w:rsidP="001A7896">
            <w:pPr>
              <w:pStyle w:val="Table2Text"/>
            </w:pPr>
            <w:r w:rsidRPr="007C0B4C">
              <w:t>4.7.4.1.</w:t>
            </w:r>
          </w:p>
        </w:tc>
        <w:tc>
          <w:tcPr>
            <w:tcW w:w="4230" w:type="dxa"/>
            <w:shd w:val="clear" w:color="auto" w:fill="auto"/>
            <w:noWrap/>
          </w:tcPr>
          <w:p w14:paraId="2E373BB2" w14:textId="77777777" w:rsidR="001A7896" w:rsidRPr="007C0B4C" w:rsidRDefault="001A7896" w:rsidP="001A7896">
            <w:pPr>
              <w:pStyle w:val="Table2Text"/>
            </w:pPr>
            <w:r w:rsidRPr="007C0B4C">
              <w:t>The operating company shall carry out baseline water quality sampling and monitor discharges to surface waters or groundwater for weak acid dissociable (WAD) cyanide.</w:t>
            </w:r>
          </w:p>
        </w:tc>
        <w:tc>
          <w:tcPr>
            <w:tcW w:w="570" w:type="dxa"/>
            <w:shd w:val="clear" w:color="auto" w:fill="auto"/>
            <w:vAlign w:val="center"/>
          </w:tcPr>
          <w:p w14:paraId="17F9EF10" w14:textId="077D3780" w:rsidR="001A7896" w:rsidRDefault="001A7896" w:rsidP="001A7896">
            <w:pPr>
              <w:pStyle w:val="Table2Text"/>
              <w:jc w:val="center"/>
            </w:pPr>
            <w:r w:rsidRPr="00BC0A7A">
              <w:rPr>
                <w:szCs w:val="14"/>
                <w:highlight w:val="cyan"/>
              </w:rPr>
              <w:t>X</w:t>
            </w:r>
          </w:p>
        </w:tc>
        <w:tc>
          <w:tcPr>
            <w:tcW w:w="3840" w:type="dxa"/>
            <w:shd w:val="clear" w:color="auto" w:fill="auto"/>
            <w:vAlign w:val="center"/>
          </w:tcPr>
          <w:p w14:paraId="6A54F2A8" w14:textId="77777777" w:rsidR="001A7896" w:rsidRPr="00F418B5" w:rsidRDefault="001A7896" w:rsidP="001A7896">
            <w:pPr>
              <w:pStyle w:val="Table2Text"/>
            </w:pPr>
          </w:p>
        </w:tc>
      </w:tr>
      <w:tr w:rsidR="001A7896" w:rsidRPr="00AE06AB" w14:paraId="267008AE" w14:textId="77777777" w:rsidTr="001A7896">
        <w:trPr>
          <w:trHeight w:val="818"/>
        </w:trPr>
        <w:tc>
          <w:tcPr>
            <w:tcW w:w="900" w:type="dxa"/>
            <w:shd w:val="clear" w:color="auto" w:fill="auto"/>
            <w:noWrap/>
          </w:tcPr>
          <w:p w14:paraId="5F8BDDAE" w14:textId="77777777" w:rsidR="001A7896" w:rsidRPr="007C0B4C" w:rsidRDefault="001A7896" w:rsidP="001A7896">
            <w:pPr>
              <w:pStyle w:val="Table2Text"/>
            </w:pPr>
            <w:r w:rsidRPr="007C0B4C">
              <w:t>4.7.4.2.</w:t>
            </w:r>
          </w:p>
        </w:tc>
        <w:tc>
          <w:tcPr>
            <w:tcW w:w="4230" w:type="dxa"/>
            <w:shd w:val="clear" w:color="auto" w:fill="auto"/>
            <w:noWrap/>
          </w:tcPr>
          <w:p w14:paraId="13C44A49" w14:textId="77777777" w:rsidR="001A7896" w:rsidRPr="007C0B4C" w:rsidRDefault="001A7896" w:rsidP="001A7896">
            <w:pPr>
              <w:pStyle w:val="Table2Text"/>
            </w:pPr>
            <w:r w:rsidRPr="007C0B4C">
              <w:t>If WAD cyanide is detected in discharges to surface waters, then the operating company shall also monitor total cyanide, free cyanide, and thiocyanate levels.</w:t>
            </w:r>
          </w:p>
        </w:tc>
        <w:tc>
          <w:tcPr>
            <w:tcW w:w="570" w:type="dxa"/>
            <w:shd w:val="clear" w:color="auto" w:fill="auto"/>
            <w:vAlign w:val="center"/>
          </w:tcPr>
          <w:p w14:paraId="6C627F79" w14:textId="69C6E092" w:rsidR="001A7896" w:rsidRDefault="001A7896" w:rsidP="001A7896">
            <w:pPr>
              <w:pStyle w:val="Table2Text"/>
              <w:jc w:val="center"/>
            </w:pPr>
            <w:r w:rsidRPr="00BC0A7A">
              <w:rPr>
                <w:szCs w:val="14"/>
                <w:highlight w:val="cyan"/>
              </w:rPr>
              <w:t>X</w:t>
            </w:r>
          </w:p>
        </w:tc>
        <w:tc>
          <w:tcPr>
            <w:tcW w:w="3840" w:type="dxa"/>
            <w:shd w:val="clear" w:color="auto" w:fill="auto"/>
            <w:vAlign w:val="center"/>
          </w:tcPr>
          <w:p w14:paraId="19C14490" w14:textId="00AA3213" w:rsidR="001A7896" w:rsidRPr="00F418B5" w:rsidRDefault="001A7896" w:rsidP="001A7896">
            <w:pPr>
              <w:pStyle w:val="Table2Text"/>
            </w:pPr>
          </w:p>
        </w:tc>
      </w:tr>
      <w:tr w:rsidR="001A7896" w:rsidRPr="00AE06AB" w14:paraId="41F15AEC" w14:textId="77777777" w:rsidTr="001A7896">
        <w:trPr>
          <w:trHeight w:val="280"/>
        </w:trPr>
        <w:tc>
          <w:tcPr>
            <w:tcW w:w="900" w:type="dxa"/>
            <w:shd w:val="clear" w:color="auto" w:fill="auto"/>
            <w:noWrap/>
          </w:tcPr>
          <w:p w14:paraId="3309AFD0" w14:textId="77777777" w:rsidR="001A7896" w:rsidRPr="007C0B4C" w:rsidRDefault="001A7896" w:rsidP="001A7896">
            <w:pPr>
              <w:pStyle w:val="Table2Text"/>
            </w:pPr>
            <w:r w:rsidRPr="007C0B4C">
              <w:t>4.7.5.1.</w:t>
            </w:r>
          </w:p>
        </w:tc>
        <w:tc>
          <w:tcPr>
            <w:tcW w:w="4230" w:type="dxa"/>
            <w:shd w:val="clear" w:color="auto" w:fill="auto"/>
            <w:noWrap/>
          </w:tcPr>
          <w:p w14:paraId="15AA85AC" w14:textId="77777777" w:rsidR="001A7896" w:rsidRPr="007C0B4C" w:rsidRDefault="001A7896" w:rsidP="001A7896">
            <w:pPr>
              <w:pStyle w:val="Table2Text"/>
            </w:pPr>
            <w:r w:rsidRPr="007C0B4C">
              <w:t>Cyanide water quality monitoring data shall be published on at least a quarterly basis in tabular format, and graphical format if available, on the mine or the operating company website, or provided to stakeholders upon request.</w:t>
            </w:r>
          </w:p>
        </w:tc>
        <w:tc>
          <w:tcPr>
            <w:tcW w:w="570" w:type="dxa"/>
            <w:shd w:val="clear" w:color="auto" w:fill="auto"/>
            <w:vAlign w:val="center"/>
          </w:tcPr>
          <w:p w14:paraId="49D6D96C" w14:textId="0DA22E4A" w:rsidR="001A7896" w:rsidRDefault="001A7896" w:rsidP="001A7896">
            <w:pPr>
              <w:pStyle w:val="Table2Text"/>
              <w:jc w:val="center"/>
            </w:pPr>
            <w:r w:rsidRPr="00BC0A7A">
              <w:rPr>
                <w:szCs w:val="14"/>
                <w:highlight w:val="cyan"/>
              </w:rPr>
              <w:t>X</w:t>
            </w:r>
          </w:p>
        </w:tc>
        <w:tc>
          <w:tcPr>
            <w:tcW w:w="3840" w:type="dxa"/>
            <w:shd w:val="clear" w:color="auto" w:fill="auto"/>
            <w:vAlign w:val="center"/>
          </w:tcPr>
          <w:p w14:paraId="525FD814" w14:textId="77777777" w:rsidR="001A7896" w:rsidRPr="00F418B5" w:rsidRDefault="001A7896" w:rsidP="001A7896">
            <w:pPr>
              <w:pStyle w:val="Table2Text"/>
            </w:pPr>
          </w:p>
        </w:tc>
      </w:tr>
      <w:tr w:rsidR="001A7896" w:rsidRPr="00AE06AB" w14:paraId="29021BE5" w14:textId="77777777" w:rsidTr="001A7896">
        <w:trPr>
          <w:trHeight w:val="280"/>
        </w:trPr>
        <w:tc>
          <w:tcPr>
            <w:tcW w:w="900" w:type="dxa"/>
            <w:shd w:val="clear" w:color="auto" w:fill="auto"/>
            <w:noWrap/>
          </w:tcPr>
          <w:p w14:paraId="6339D989" w14:textId="77777777" w:rsidR="001A7896" w:rsidRPr="007C0B4C" w:rsidRDefault="001A7896" w:rsidP="001A7896">
            <w:pPr>
              <w:pStyle w:val="Table2Text"/>
            </w:pPr>
            <w:r w:rsidRPr="007C0B4C">
              <w:t>4.7.5.2.</w:t>
            </w:r>
          </w:p>
        </w:tc>
        <w:tc>
          <w:tcPr>
            <w:tcW w:w="4230" w:type="dxa"/>
            <w:shd w:val="clear" w:color="auto" w:fill="auto"/>
            <w:noWrap/>
          </w:tcPr>
          <w:p w14:paraId="3D5B59C0" w14:textId="77777777" w:rsidR="001A7896" w:rsidRPr="007C0B4C" w:rsidRDefault="001A7896" w:rsidP="001A7896">
            <w:pPr>
              <w:pStyle w:val="Table2Text"/>
            </w:pPr>
            <w:r w:rsidRPr="007C0B4C">
              <w:t>If the operating company is a Cyanide Code signatory it shall include in its annual report or sustainability report a link to the company’s audit information and corrective actions published on the ICMI website.</w:t>
            </w:r>
          </w:p>
        </w:tc>
        <w:tc>
          <w:tcPr>
            <w:tcW w:w="570" w:type="dxa"/>
            <w:shd w:val="clear" w:color="auto" w:fill="auto"/>
            <w:vAlign w:val="center"/>
          </w:tcPr>
          <w:p w14:paraId="748EF3B0" w14:textId="21D679EB" w:rsidR="001A7896" w:rsidRDefault="001A7896" w:rsidP="001A7896">
            <w:pPr>
              <w:pStyle w:val="Table2Text"/>
              <w:jc w:val="center"/>
            </w:pPr>
            <w:r w:rsidRPr="00BC0A7A">
              <w:rPr>
                <w:szCs w:val="14"/>
                <w:highlight w:val="cyan"/>
              </w:rPr>
              <w:t>X</w:t>
            </w:r>
          </w:p>
        </w:tc>
        <w:tc>
          <w:tcPr>
            <w:tcW w:w="3840" w:type="dxa"/>
            <w:shd w:val="clear" w:color="auto" w:fill="auto"/>
            <w:vAlign w:val="center"/>
          </w:tcPr>
          <w:p w14:paraId="2B279815" w14:textId="1C4FB4E2" w:rsidR="001A7896" w:rsidRPr="00F418B5" w:rsidRDefault="001A7896" w:rsidP="001A7896">
            <w:pPr>
              <w:pStyle w:val="Table2Text"/>
            </w:pPr>
          </w:p>
        </w:tc>
      </w:tr>
    </w:tbl>
    <w:p w14:paraId="3E9E0103" w14:textId="77777777" w:rsidR="00AA3B35" w:rsidRDefault="00AA3B35" w:rsidP="00AA3B35"/>
    <w:tbl>
      <w:tblPr>
        <w:tblW w:w="9540" w:type="dxa"/>
        <w:tblBorders>
          <w:bottom w:val="single" w:sz="4" w:space="0" w:color="F2F2F2" w:themeColor="background1" w:themeShade="F2"/>
          <w:insideH w:val="single" w:sz="4" w:space="0" w:color="F2F2F2" w:themeColor="background1" w:themeShade="F2"/>
        </w:tblBorders>
        <w:tblLayout w:type="fixed"/>
        <w:tblCellMar>
          <w:left w:w="115" w:type="dxa"/>
          <w:right w:w="115" w:type="dxa"/>
        </w:tblCellMar>
        <w:tblLook w:val="04A0" w:firstRow="1" w:lastRow="0" w:firstColumn="1" w:lastColumn="0" w:noHBand="0" w:noVBand="1"/>
      </w:tblPr>
      <w:tblGrid>
        <w:gridCol w:w="5130"/>
        <w:gridCol w:w="540"/>
        <w:gridCol w:w="3870"/>
      </w:tblGrid>
      <w:tr w:rsidR="00AA3B35" w:rsidRPr="00EA722E" w14:paraId="1BB56C6D" w14:textId="77777777" w:rsidTr="007F75BB">
        <w:trPr>
          <w:trHeight w:val="280"/>
        </w:trPr>
        <w:tc>
          <w:tcPr>
            <w:tcW w:w="5130" w:type="dxa"/>
            <w:shd w:val="clear" w:color="auto" w:fill="auto"/>
            <w:noWrap/>
          </w:tcPr>
          <w:p w14:paraId="4E99B564" w14:textId="7233CC6D" w:rsidR="00AA3B35" w:rsidRPr="007F154D" w:rsidRDefault="00AA3B35" w:rsidP="007F75BB">
            <w:pPr>
              <w:pStyle w:val="Table2ChapterTitle"/>
            </w:pPr>
            <w:r w:rsidRPr="00960168">
              <w:t xml:space="preserve">Chapter </w:t>
            </w:r>
            <w:r w:rsidRPr="0042545F">
              <w:t>4.8—Mercury Management</w:t>
            </w:r>
          </w:p>
        </w:tc>
        <w:tc>
          <w:tcPr>
            <w:tcW w:w="540" w:type="dxa"/>
            <w:tcBorders>
              <w:bottom w:val="nil"/>
            </w:tcBorders>
            <w:shd w:val="clear" w:color="auto" w:fill="auto"/>
            <w:vAlign w:val="center"/>
          </w:tcPr>
          <w:p w14:paraId="79D0AD58" w14:textId="77777777" w:rsidR="00AA3B35" w:rsidRPr="007F154D" w:rsidRDefault="00AA3B35" w:rsidP="007F75BB">
            <w:pPr>
              <w:pStyle w:val="Table2TextNRtext"/>
            </w:pPr>
          </w:p>
        </w:tc>
        <w:tc>
          <w:tcPr>
            <w:tcW w:w="3870" w:type="dxa"/>
            <w:shd w:val="clear" w:color="auto" w:fill="auto"/>
          </w:tcPr>
          <w:p w14:paraId="5596F803" w14:textId="77777777" w:rsidR="00AA3B35" w:rsidRPr="007F154D" w:rsidRDefault="00AA3B35" w:rsidP="007F75BB">
            <w:pPr>
              <w:pStyle w:val="Table2BasisforRating"/>
              <w:rPr>
                <w:rFonts w:cs="Calibri Light"/>
                <w:color w:val="000000"/>
                <w:sz w:val="12"/>
                <w:szCs w:val="12"/>
              </w:rPr>
            </w:pPr>
            <w:r w:rsidRPr="007F154D">
              <w:t>Basis for rating</w:t>
            </w:r>
          </w:p>
        </w:tc>
      </w:tr>
      <w:tr w:rsidR="00AA3B35" w:rsidRPr="00EA722E" w14:paraId="369B97E7" w14:textId="77777777" w:rsidTr="007F75BB">
        <w:trPr>
          <w:trHeight w:val="280"/>
        </w:trPr>
        <w:tc>
          <w:tcPr>
            <w:tcW w:w="5130" w:type="dxa"/>
            <w:shd w:val="clear" w:color="auto" w:fill="auto"/>
            <w:noWrap/>
            <w:hideMark/>
          </w:tcPr>
          <w:p w14:paraId="1A0D4334" w14:textId="77777777" w:rsidR="00AA3B35" w:rsidRPr="007F154D" w:rsidRDefault="00AA3B35" w:rsidP="007F75BB">
            <w:pPr>
              <w:pStyle w:val="Table2Text"/>
            </w:pPr>
            <w:commentRangeStart w:id="161"/>
            <w:r w:rsidRPr="007F154D">
              <w:t xml:space="preserve">Chapter </w:t>
            </w:r>
            <w:r>
              <w:t>Not Relevant</w:t>
            </w:r>
            <w:commentRangeEnd w:id="161"/>
            <w:r>
              <w:rPr>
                <w:rStyle w:val="CommentReference"/>
                <w:rFonts w:cstheme="minorHAnsi"/>
                <w:color w:val="auto"/>
              </w:rPr>
              <w:commentReference w:id="161"/>
            </w:r>
          </w:p>
        </w:tc>
        <w:tc>
          <w:tcPr>
            <w:tcW w:w="540" w:type="dxa"/>
            <w:tcBorders>
              <w:top w:val="nil"/>
            </w:tcBorders>
            <w:shd w:val="clear" w:color="auto" w:fill="EAE6E2"/>
            <w:vAlign w:val="center"/>
          </w:tcPr>
          <w:p w14:paraId="09D7DED0" w14:textId="77777777" w:rsidR="00AA3B35" w:rsidRPr="007F154D" w:rsidRDefault="00AA3B35" w:rsidP="007F75BB">
            <w:pPr>
              <w:pStyle w:val="Table2TextNRtext"/>
            </w:pPr>
            <w:r w:rsidRPr="00880F94">
              <w:rPr>
                <w:b/>
                <w:bCs/>
                <w:color w:val="000000" w:themeColor="text1"/>
                <w:sz w:val="16"/>
                <w:szCs w:val="16"/>
              </w:rPr>
              <w:t>—</w:t>
            </w:r>
          </w:p>
        </w:tc>
        <w:tc>
          <w:tcPr>
            <w:tcW w:w="3870" w:type="dxa"/>
            <w:shd w:val="clear" w:color="auto" w:fill="auto"/>
          </w:tcPr>
          <w:p w14:paraId="398B7887" w14:textId="77777777" w:rsidR="00AA3B35" w:rsidRPr="007F154D" w:rsidRDefault="00AA3B35" w:rsidP="007F75BB">
            <w:pPr>
              <w:pStyle w:val="Table2Text"/>
            </w:pPr>
          </w:p>
        </w:tc>
      </w:tr>
    </w:tbl>
    <w:p w14:paraId="7FCDC00A" w14:textId="77777777" w:rsidR="00AA3B35" w:rsidRDefault="00AA3B35" w:rsidP="0065743B">
      <w:pPr>
        <w:rPr>
          <w:sz w:val="10"/>
          <w:szCs w:val="10"/>
        </w:rPr>
      </w:pPr>
    </w:p>
    <w:tbl>
      <w:tblPr>
        <w:tblW w:w="9540" w:type="dxa"/>
        <w:tblBorders>
          <w:bottom w:val="single" w:sz="4" w:space="0" w:color="F2F2F2" w:themeColor="background1" w:themeShade="F2"/>
          <w:insideH w:val="single" w:sz="4" w:space="0" w:color="F2F2F2" w:themeColor="background1" w:themeShade="F2"/>
        </w:tblBorders>
        <w:tblCellMar>
          <w:left w:w="115" w:type="dxa"/>
          <w:right w:w="115" w:type="dxa"/>
        </w:tblCellMar>
        <w:tblLook w:val="04A0" w:firstRow="1" w:lastRow="0" w:firstColumn="1" w:lastColumn="0" w:noHBand="0" w:noVBand="1"/>
      </w:tblPr>
      <w:tblGrid>
        <w:gridCol w:w="900"/>
        <w:gridCol w:w="4230"/>
        <w:gridCol w:w="570"/>
        <w:gridCol w:w="3840"/>
      </w:tblGrid>
      <w:tr w:rsidR="00235232" w:rsidRPr="00E477B5" w14:paraId="3425F26B" w14:textId="77777777" w:rsidTr="009149BC">
        <w:trPr>
          <w:trHeight w:val="280"/>
        </w:trPr>
        <w:tc>
          <w:tcPr>
            <w:tcW w:w="5130" w:type="dxa"/>
            <w:gridSpan w:val="2"/>
            <w:shd w:val="clear" w:color="auto" w:fill="auto"/>
            <w:noWrap/>
          </w:tcPr>
          <w:p w14:paraId="44166B75" w14:textId="10681860" w:rsidR="00235232" w:rsidRPr="00E477B5" w:rsidRDefault="00235232" w:rsidP="009149BC">
            <w:pPr>
              <w:pStyle w:val="Table2ChapterTitle"/>
            </w:pPr>
            <w:bookmarkStart w:id="162" w:name="_Toc56677733"/>
            <w:r w:rsidRPr="0042545F">
              <w:t>Chapter 4.8—Mercury Management</w:t>
            </w:r>
            <w:bookmarkEnd w:id="162"/>
          </w:p>
        </w:tc>
        <w:tc>
          <w:tcPr>
            <w:tcW w:w="570" w:type="dxa"/>
            <w:shd w:val="clear" w:color="auto" w:fill="auto"/>
            <w:vAlign w:val="center"/>
          </w:tcPr>
          <w:p w14:paraId="2B253821" w14:textId="77777777" w:rsidR="00235232" w:rsidRPr="00E477B5" w:rsidRDefault="00235232" w:rsidP="009149BC">
            <w:pPr>
              <w:pStyle w:val="Table2Text"/>
              <w:jc w:val="center"/>
            </w:pPr>
          </w:p>
        </w:tc>
        <w:tc>
          <w:tcPr>
            <w:tcW w:w="3840" w:type="dxa"/>
            <w:shd w:val="clear" w:color="auto" w:fill="auto"/>
            <w:vAlign w:val="center"/>
          </w:tcPr>
          <w:p w14:paraId="4DE70E8C" w14:textId="77777777" w:rsidR="00235232" w:rsidRPr="00E477B5" w:rsidRDefault="00235232" w:rsidP="009149BC">
            <w:pPr>
              <w:pStyle w:val="Table2BasisforRating"/>
            </w:pPr>
            <w:commentRangeStart w:id="163"/>
            <w:r>
              <w:t>Basis for rating</w:t>
            </w:r>
            <w:commentRangeEnd w:id="163"/>
            <w:r>
              <w:rPr>
                <w:rStyle w:val="CommentReference"/>
                <w:rFonts w:ascii="Montserrat Light" w:hAnsi="Montserrat Light"/>
                <w:color w:val="auto"/>
              </w:rPr>
              <w:commentReference w:id="163"/>
            </w:r>
          </w:p>
        </w:tc>
      </w:tr>
      <w:tr w:rsidR="00235232" w:rsidRPr="00E477B5" w14:paraId="16A09C16" w14:textId="77777777" w:rsidTr="009149BC">
        <w:trPr>
          <w:trHeight w:val="280"/>
        </w:trPr>
        <w:tc>
          <w:tcPr>
            <w:tcW w:w="900" w:type="dxa"/>
            <w:shd w:val="clear" w:color="auto" w:fill="auto"/>
            <w:noWrap/>
            <w:hideMark/>
          </w:tcPr>
          <w:p w14:paraId="2ED1B961" w14:textId="3DE4812F" w:rsidR="00235232" w:rsidRPr="007C0B4C" w:rsidRDefault="00235232" w:rsidP="00235232">
            <w:pPr>
              <w:pStyle w:val="Table2Text"/>
            </w:pPr>
            <w:r w:rsidRPr="00235232">
              <w:t>4.8.1.1.</w:t>
            </w:r>
          </w:p>
        </w:tc>
        <w:tc>
          <w:tcPr>
            <w:tcW w:w="4230" w:type="dxa"/>
            <w:shd w:val="clear" w:color="auto" w:fill="auto"/>
            <w:noWrap/>
            <w:hideMark/>
          </w:tcPr>
          <w:p w14:paraId="452C9364" w14:textId="0E622BE2" w:rsidR="009149BC" w:rsidRDefault="00235232" w:rsidP="00235232">
            <w:pPr>
              <w:pStyle w:val="Table2Text"/>
            </w:pPr>
            <w:r w:rsidRPr="00235232">
              <w:t>A mining project with a mercury emission control system shall perform a mercury mass balance that assesses and documents the amount of mercury in waste rock and ore, and the amount of mercury during or after processing that is:</w:t>
            </w:r>
          </w:p>
          <w:p w14:paraId="71715FF9" w14:textId="77777777" w:rsidR="00235232" w:rsidRPr="00235232" w:rsidRDefault="00235232" w:rsidP="008E4FF6">
            <w:pPr>
              <w:pStyle w:val="Appendix-subrequirement-a"/>
              <w:numPr>
                <w:ilvl w:val="0"/>
                <w:numId w:val="143"/>
              </w:numPr>
            </w:pPr>
            <w:r w:rsidRPr="009149BC">
              <w:t>Released</w:t>
            </w:r>
            <w:r w:rsidRPr="00235232">
              <w:t xml:space="preserve"> to air and water;</w:t>
            </w:r>
          </w:p>
          <w:p w14:paraId="24796F7E" w14:textId="77777777" w:rsidR="00235232" w:rsidRPr="00235232" w:rsidRDefault="00235232" w:rsidP="00235232">
            <w:pPr>
              <w:pStyle w:val="Table2-subrequirementa"/>
            </w:pPr>
            <w:r w:rsidRPr="00235232">
              <w:t>Produced as by-product; and</w:t>
            </w:r>
          </w:p>
          <w:p w14:paraId="3EC19528" w14:textId="002848B1" w:rsidR="00235232" w:rsidRPr="007C0B4C" w:rsidRDefault="00235232" w:rsidP="00235232">
            <w:pPr>
              <w:pStyle w:val="Table2-subrequirementa"/>
            </w:pPr>
            <w:r w:rsidRPr="00235232">
              <w:lastRenderedPageBreak/>
              <w:t>Resident in tailings ponds, waste rock dumps, or other mine waste facilities.</w:t>
            </w:r>
          </w:p>
        </w:tc>
        <w:tc>
          <w:tcPr>
            <w:tcW w:w="570" w:type="dxa"/>
            <w:shd w:val="clear" w:color="auto" w:fill="auto"/>
            <w:vAlign w:val="center"/>
          </w:tcPr>
          <w:p w14:paraId="2383EDFC" w14:textId="77777777" w:rsidR="00235232" w:rsidRPr="00E477B5" w:rsidRDefault="00235232" w:rsidP="00235232">
            <w:pPr>
              <w:pStyle w:val="Table2Text"/>
              <w:jc w:val="center"/>
            </w:pPr>
            <w:r w:rsidRPr="00BC0A7A">
              <w:rPr>
                <w:szCs w:val="14"/>
                <w:highlight w:val="cyan"/>
              </w:rPr>
              <w:lastRenderedPageBreak/>
              <w:t>X</w:t>
            </w:r>
          </w:p>
        </w:tc>
        <w:tc>
          <w:tcPr>
            <w:tcW w:w="3840" w:type="dxa"/>
            <w:shd w:val="clear" w:color="auto" w:fill="auto"/>
            <w:vAlign w:val="center"/>
          </w:tcPr>
          <w:p w14:paraId="174D96D8" w14:textId="77777777" w:rsidR="00235232" w:rsidRPr="00F418B5" w:rsidRDefault="00235232" w:rsidP="00235232">
            <w:pPr>
              <w:pStyle w:val="Table2Text"/>
            </w:pPr>
          </w:p>
        </w:tc>
      </w:tr>
      <w:tr w:rsidR="00235232" w:rsidRPr="00E477B5" w14:paraId="7C7317CC" w14:textId="77777777" w:rsidTr="009149BC">
        <w:trPr>
          <w:trHeight w:val="280"/>
        </w:trPr>
        <w:tc>
          <w:tcPr>
            <w:tcW w:w="900" w:type="dxa"/>
            <w:shd w:val="clear" w:color="auto" w:fill="auto"/>
            <w:noWrap/>
            <w:hideMark/>
          </w:tcPr>
          <w:p w14:paraId="2A90B3A3" w14:textId="6F97834C" w:rsidR="00235232" w:rsidRPr="007C0B4C" w:rsidRDefault="00235232" w:rsidP="00235232">
            <w:pPr>
              <w:pStyle w:val="Table2Text"/>
            </w:pPr>
            <w:r w:rsidRPr="00235232">
              <w:t>4.8.2.1.</w:t>
            </w:r>
          </w:p>
        </w:tc>
        <w:tc>
          <w:tcPr>
            <w:tcW w:w="4230" w:type="dxa"/>
            <w:shd w:val="clear" w:color="auto" w:fill="auto"/>
            <w:noWrap/>
            <w:hideMark/>
          </w:tcPr>
          <w:p w14:paraId="0C5C7B0D" w14:textId="724145C6" w:rsidR="00235232" w:rsidRPr="007C0B4C" w:rsidRDefault="00235232" w:rsidP="00235232">
            <w:pPr>
              <w:pStyle w:val="Table2Text"/>
            </w:pPr>
            <w:r w:rsidRPr="00235232">
              <w:t>Any mine facility that uses a thermal process to treat material containing mercury (e.g., ore, concentrate) shall utilize best available techniques (BAT) and best environmental practices (BEP) to control and minimize the amount of mercury released to the atmosphere unless the operating company can demonstrate that mercury emissions from the mining project are unlikely to pose a significant risk to human health or the environment.</w:t>
            </w:r>
          </w:p>
        </w:tc>
        <w:tc>
          <w:tcPr>
            <w:tcW w:w="570" w:type="dxa"/>
            <w:shd w:val="clear" w:color="auto" w:fill="auto"/>
            <w:vAlign w:val="center"/>
          </w:tcPr>
          <w:p w14:paraId="52E946E3" w14:textId="77777777" w:rsidR="00235232" w:rsidRPr="00E477B5" w:rsidRDefault="00235232" w:rsidP="00235232">
            <w:pPr>
              <w:pStyle w:val="Table2Text"/>
              <w:jc w:val="center"/>
            </w:pPr>
            <w:r w:rsidRPr="00BC0A7A">
              <w:rPr>
                <w:szCs w:val="14"/>
                <w:highlight w:val="cyan"/>
              </w:rPr>
              <w:t>X</w:t>
            </w:r>
          </w:p>
        </w:tc>
        <w:tc>
          <w:tcPr>
            <w:tcW w:w="3840" w:type="dxa"/>
            <w:shd w:val="clear" w:color="auto" w:fill="auto"/>
            <w:vAlign w:val="center"/>
          </w:tcPr>
          <w:p w14:paraId="5A514FE6" w14:textId="77777777" w:rsidR="00235232" w:rsidRPr="00F418B5" w:rsidRDefault="00235232" w:rsidP="00235232">
            <w:pPr>
              <w:pStyle w:val="Table2Text"/>
            </w:pPr>
          </w:p>
        </w:tc>
      </w:tr>
      <w:tr w:rsidR="00235232" w:rsidRPr="00E477B5" w14:paraId="6F79337A" w14:textId="77777777" w:rsidTr="009149BC">
        <w:trPr>
          <w:trHeight w:val="280"/>
        </w:trPr>
        <w:tc>
          <w:tcPr>
            <w:tcW w:w="900" w:type="dxa"/>
            <w:shd w:val="clear" w:color="auto" w:fill="auto"/>
            <w:noWrap/>
            <w:hideMark/>
          </w:tcPr>
          <w:p w14:paraId="6664E6DE" w14:textId="4861267F" w:rsidR="00235232" w:rsidRPr="007C0B4C" w:rsidRDefault="00235232" w:rsidP="00235232">
            <w:pPr>
              <w:pStyle w:val="Table2Text"/>
            </w:pPr>
            <w:r w:rsidRPr="00235232">
              <w:t>4.8.2.2.</w:t>
            </w:r>
          </w:p>
        </w:tc>
        <w:tc>
          <w:tcPr>
            <w:tcW w:w="4230" w:type="dxa"/>
            <w:shd w:val="clear" w:color="auto" w:fill="auto"/>
            <w:noWrap/>
            <w:hideMark/>
          </w:tcPr>
          <w:p w14:paraId="3D32DD47" w14:textId="77777777" w:rsidR="009149BC" w:rsidRDefault="00235232" w:rsidP="00235232">
            <w:pPr>
              <w:pStyle w:val="Table2Text"/>
            </w:pPr>
            <w:r w:rsidRPr="00235232">
              <w:t>Mercury recovered from mercury emission control systems:</w:t>
            </w:r>
          </w:p>
          <w:p w14:paraId="7FC1A707" w14:textId="77777777" w:rsidR="009149BC" w:rsidRDefault="00235232" w:rsidP="008E4FF6">
            <w:pPr>
              <w:pStyle w:val="Appendix-subrequirement-a"/>
              <w:numPr>
                <w:ilvl w:val="0"/>
                <w:numId w:val="144"/>
              </w:numPr>
            </w:pPr>
            <w:r w:rsidRPr="00235232">
              <w:t>Shall not be stored on-site or disposed with tailings after removal;</w:t>
            </w:r>
          </w:p>
          <w:p w14:paraId="7B6A49DA" w14:textId="77777777" w:rsidR="009149BC" w:rsidRDefault="00235232" w:rsidP="009149BC">
            <w:pPr>
              <w:pStyle w:val="Table2-subrequirementa"/>
            </w:pPr>
            <w:r w:rsidRPr="00235232">
              <w:t>Shall not be sold or given away either directly or indirectly to an entity engaged in artisanal or small-scale mining; and</w:t>
            </w:r>
          </w:p>
          <w:p w14:paraId="47F9B2EE" w14:textId="1345E4E1" w:rsidR="00235232" w:rsidRPr="007C0B4C" w:rsidRDefault="00235232" w:rsidP="009149BC">
            <w:pPr>
              <w:pStyle w:val="Table2-subrequirementa"/>
            </w:pPr>
            <w:r w:rsidRPr="00235232">
              <w:t>Shall be sold only for an end use listed in Annex A (Products) or Annex B (Processes) of the Minamata Convention on Mercury or sent to a regulated repository for mercury wastes.</w:t>
            </w:r>
          </w:p>
        </w:tc>
        <w:tc>
          <w:tcPr>
            <w:tcW w:w="570" w:type="dxa"/>
            <w:shd w:val="clear" w:color="auto" w:fill="auto"/>
            <w:vAlign w:val="center"/>
          </w:tcPr>
          <w:p w14:paraId="51523DF6" w14:textId="77777777" w:rsidR="00235232" w:rsidRPr="00E477B5" w:rsidRDefault="00235232" w:rsidP="00235232">
            <w:pPr>
              <w:pStyle w:val="Table2Text"/>
              <w:jc w:val="center"/>
            </w:pPr>
            <w:r w:rsidRPr="00BC0A7A">
              <w:rPr>
                <w:szCs w:val="14"/>
                <w:highlight w:val="cyan"/>
              </w:rPr>
              <w:t>X</w:t>
            </w:r>
          </w:p>
        </w:tc>
        <w:tc>
          <w:tcPr>
            <w:tcW w:w="3840" w:type="dxa"/>
            <w:shd w:val="clear" w:color="auto" w:fill="auto"/>
            <w:vAlign w:val="center"/>
          </w:tcPr>
          <w:p w14:paraId="5B1FD69D" w14:textId="77777777" w:rsidR="00235232" w:rsidRPr="00F418B5" w:rsidRDefault="00235232" w:rsidP="00235232">
            <w:pPr>
              <w:pStyle w:val="Table2Text"/>
            </w:pPr>
          </w:p>
        </w:tc>
      </w:tr>
      <w:tr w:rsidR="00235232" w:rsidRPr="00AE06AB" w14:paraId="19A3DA8B" w14:textId="77777777" w:rsidTr="009149BC">
        <w:trPr>
          <w:trHeight w:val="280"/>
        </w:trPr>
        <w:tc>
          <w:tcPr>
            <w:tcW w:w="900" w:type="dxa"/>
            <w:shd w:val="clear" w:color="auto" w:fill="auto"/>
            <w:noWrap/>
          </w:tcPr>
          <w:p w14:paraId="17B8C57C" w14:textId="1850FDB2" w:rsidR="00235232" w:rsidRPr="007C0B4C" w:rsidRDefault="00235232" w:rsidP="00235232">
            <w:pPr>
              <w:pStyle w:val="Table2Text"/>
            </w:pPr>
            <w:r w:rsidRPr="00235232">
              <w:t>4.8.2.3.</w:t>
            </w:r>
          </w:p>
        </w:tc>
        <w:tc>
          <w:tcPr>
            <w:tcW w:w="4230" w:type="dxa"/>
            <w:shd w:val="clear" w:color="auto" w:fill="auto"/>
            <w:noWrap/>
          </w:tcPr>
          <w:p w14:paraId="444BA79E" w14:textId="77777777" w:rsidR="009149BC" w:rsidRDefault="00235232" w:rsidP="00235232">
            <w:pPr>
              <w:pStyle w:val="Table2Text"/>
            </w:pPr>
            <w:r w:rsidRPr="00235232">
              <w:t>As an exception to 4.8.2.2.a, wastes from mercury emission control systems that contain mercury may be stored or disposed of on-site only if:</w:t>
            </w:r>
          </w:p>
          <w:p w14:paraId="54CC6CAD" w14:textId="77777777" w:rsidR="009149BC" w:rsidRDefault="00235232" w:rsidP="008E4FF6">
            <w:pPr>
              <w:pStyle w:val="Appendix-subrequirement-a"/>
              <w:numPr>
                <w:ilvl w:val="0"/>
                <w:numId w:val="145"/>
              </w:numPr>
            </w:pPr>
            <w:r w:rsidRPr="00235232">
              <w:t>A risk-based evaluation of the on-site storage or disposal of mercury waste demonstrates that the risk of long-term contamination is low; and</w:t>
            </w:r>
          </w:p>
          <w:p w14:paraId="36B067F0" w14:textId="72EEF8D1" w:rsidR="00235232" w:rsidRPr="007C0B4C" w:rsidRDefault="00235232" w:rsidP="009149BC">
            <w:pPr>
              <w:pStyle w:val="Table2-subrequirementa"/>
            </w:pPr>
            <w:r w:rsidRPr="00235232">
              <w:t>Disposal occurs in fully lined tailings storage facilities using synthetic liners that have a permeability of 10-9 cm/sec or less.</w:t>
            </w:r>
          </w:p>
        </w:tc>
        <w:tc>
          <w:tcPr>
            <w:tcW w:w="570" w:type="dxa"/>
            <w:shd w:val="clear" w:color="auto" w:fill="auto"/>
            <w:vAlign w:val="center"/>
          </w:tcPr>
          <w:p w14:paraId="289039DB" w14:textId="77777777" w:rsidR="00235232" w:rsidRDefault="00235232" w:rsidP="00235232">
            <w:pPr>
              <w:pStyle w:val="Table2Text"/>
              <w:jc w:val="center"/>
            </w:pPr>
            <w:r w:rsidRPr="00BC0A7A">
              <w:rPr>
                <w:szCs w:val="14"/>
                <w:highlight w:val="cyan"/>
              </w:rPr>
              <w:t>X</w:t>
            </w:r>
          </w:p>
        </w:tc>
        <w:tc>
          <w:tcPr>
            <w:tcW w:w="3840" w:type="dxa"/>
            <w:shd w:val="clear" w:color="auto" w:fill="auto"/>
            <w:vAlign w:val="center"/>
          </w:tcPr>
          <w:p w14:paraId="40084DF7" w14:textId="77777777" w:rsidR="00235232" w:rsidRPr="00F418B5" w:rsidRDefault="00235232" w:rsidP="00235232">
            <w:pPr>
              <w:pStyle w:val="Table2Text"/>
            </w:pPr>
          </w:p>
        </w:tc>
      </w:tr>
      <w:tr w:rsidR="00235232" w:rsidRPr="00AE06AB" w14:paraId="5204AC36" w14:textId="77777777" w:rsidTr="009149BC">
        <w:trPr>
          <w:trHeight w:val="280"/>
        </w:trPr>
        <w:tc>
          <w:tcPr>
            <w:tcW w:w="900" w:type="dxa"/>
            <w:shd w:val="clear" w:color="auto" w:fill="auto"/>
            <w:noWrap/>
          </w:tcPr>
          <w:p w14:paraId="3E03C9DB" w14:textId="74EEA808" w:rsidR="00235232" w:rsidRPr="007C0B4C" w:rsidRDefault="00235232" w:rsidP="00235232">
            <w:pPr>
              <w:pStyle w:val="Table2Text"/>
            </w:pPr>
            <w:r w:rsidRPr="00235232">
              <w:t>4.8.3.1.</w:t>
            </w:r>
          </w:p>
        </w:tc>
        <w:tc>
          <w:tcPr>
            <w:tcW w:w="4230" w:type="dxa"/>
            <w:shd w:val="clear" w:color="auto" w:fill="auto"/>
            <w:noWrap/>
          </w:tcPr>
          <w:p w14:paraId="3263BBB7" w14:textId="469CA27D" w:rsidR="00235232" w:rsidRPr="007C0B4C" w:rsidRDefault="00235232" w:rsidP="00235232">
            <w:pPr>
              <w:pStyle w:val="Table2Text"/>
            </w:pPr>
            <w:r w:rsidRPr="00235232">
              <w:t>For each mining project with a source of mercury air emissions a mercury monitoring plan shall be developed in consultation with relevant stakeholders.</w:t>
            </w:r>
          </w:p>
        </w:tc>
        <w:tc>
          <w:tcPr>
            <w:tcW w:w="570" w:type="dxa"/>
            <w:shd w:val="clear" w:color="auto" w:fill="auto"/>
            <w:vAlign w:val="center"/>
          </w:tcPr>
          <w:p w14:paraId="37251733" w14:textId="77777777" w:rsidR="00235232" w:rsidRDefault="00235232" w:rsidP="00235232">
            <w:pPr>
              <w:pStyle w:val="Table2Text"/>
              <w:jc w:val="center"/>
            </w:pPr>
            <w:r w:rsidRPr="00BC0A7A">
              <w:rPr>
                <w:szCs w:val="14"/>
                <w:highlight w:val="cyan"/>
              </w:rPr>
              <w:t>X</w:t>
            </w:r>
          </w:p>
        </w:tc>
        <w:tc>
          <w:tcPr>
            <w:tcW w:w="3840" w:type="dxa"/>
            <w:shd w:val="clear" w:color="auto" w:fill="auto"/>
            <w:vAlign w:val="center"/>
          </w:tcPr>
          <w:p w14:paraId="24F7D074" w14:textId="77777777" w:rsidR="00235232" w:rsidRPr="00F418B5" w:rsidRDefault="00235232" w:rsidP="00235232">
            <w:pPr>
              <w:pStyle w:val="Table2Text"/>
            </w:pPr>
          </w:p>
        </w:tc>
      </w:tr>
      <w:tr w:rsidR="00235232" w:rsidRPr="00AE06AB" w14:paraId="47D4500B" w14:textId="77777777" w:rsidTr="009149BC">
        <w:trPr>
          <w:trHeight w:val="280"/>
        </w:trPr>
        <w:tc>
          <w:tcPr>
            <w:tcW w:w="900" w:type="dxa"/>
            <w:shd w:val="clear" w:color="auto" w:fill="auto"/>
            <w:noWrap/>
          </w:tcPr>
          <w:p w14:paraId="184F64B1" w14:textId="6554E5FC" w:rsidR="00235232" w:rsidRPr="007C0B4C" w:rsidRDefault="00235232" w:rsidP="00235232">
            <w:pPr>
              <w:pStyle w:val="Table2Text"/>
            </w:pPr>
            <w:r w:rsidRPr="00235232">
              <w:t>4.8.3.2.</w:t>
            </w:r>
          </w:p>
        </w:tc>
        <w:tc>
          <w:tcPr>
            <w:tcW w:w="4230" w:type="dxa"/>
            <w:shd w:val="clear" w:color="auto" w:fill="auto"/>
            <w:noWrap/>
          </w:tcPr>
          <w:p w14:paraId="3CDDCF3B" w14:textId="77777777" w:rsidR="009149BC" w:rsidRDefault="00235232" w:rsidP="00235232">
            <w:pPr>
              <w:pStyle w:val="Table2Text"/>
            </w:pPr>
            <w:r w:rsidRPr="00235232">
              <w:t>The mercury monitoring plan shall address:</w:t>
            </w:r>
          </w:p>
          <w:p w14:paraId="45543474" w14:textId="77777777" w:rsidR="009149BC" w:rsidRDefault="00235232" w:rsidP="008E4FF6">
            <w:pPr>
              <w:pStyle w:val="Appendix-subrequirement-a"/>
              <w:numPr>
                <w:ilvl w:val="0"/>
                <w:numId w:val="146"/>
              </w:numPr>
            </w:pPr>
            <w:r w:rsidRPr="00235232">
              <w:t xml:space="preserve">Potential public health impacts (e.g., food source and blood level mercury); </w:t>
            </w:r>
          </w:p>
          <w:p w14:paraId="669A8E1C" w14:textId="77777777" w:rsidR="009149BC" w:rsidRDefault="00235232" w:rsidP="009149BC">
            <w:pPr>
              <w:pStyle w:val="Table2-subrequirementa"/>
            </w:pPr>
            <w:r w:rsidRPr="00235232">
              <w:t>Environmental impacts monitoring (e.g., fish tissue and stream sediment mercury levels), including locations that are most likely to promote methylation, such as still waters, wetlands, and anaerobic sediment; an</w:t>
            </w:r>
          </w:p>
          <w:p w14:paraId="38D6A24F" w14:textId="54F56E6F" w:rsidR="00235232" w:rsidRPr="007C0B4C" w:rsidRDefault="00235232" w:rsidP="009149BC">
            <w:pPr>
              <w:pStyle w:val="Table2-subrequirementa"/>
            </w:pPr>
            <w:r w:rsidRPr="00235232">
              <w:t>Mercury air emission monitoring, which shall be conducted at least annually for direct releases to the atmosphere from an autoclave, roaster, carbon kiln, refining furnace, or other thermal process that has a mercury emission control system.</w:t>
            </w:r>
          </w:p>
        </w:tc>
        <w:tc>
          <w:tcPr>
            <w:tcW w:w="570" w:type="dxa"/>
            <w:shd w:val="clear" w:color="auto" w:fill="auto"/>
            <w:vAlign w:val="center"/>
          </w:tcPr>
          <w:p w14:paraId="1D1D7988" w14:textId="77777777" w:rsidR="00235232" w:rsidRDefault="00235232" w:rsidP="00235232">
            <w:pPr>
              <w:pStyle w:val="Table2Text"/>
              <w:jc w:val="center"/>
            </w:pPr>
            <w:r w:rsidRPr="00BC0A7A">
              <w:rPr>
                <w:szCs w:val="14"/>
                <w:highlight w:val="cyan"/>
              </w:rPr>
              <w:t>X</w:t>
            </w:r>
          </w:p>
        </w:tc>
        <w:tc>
          <w:tcPr>
            <w:tcW w:w="3840" w:type="dxa"/>
            <w:shd w:val="clear" w:color="auto" w:fill="auto"/>
            <w:vAlign w:val="center"/>
          </w:tcPr>
          <w:p w14:paraId="0ECC1F2A" w14:textId="77777777" w:rsidR="00235232" w:rsidRPr="00F418B5" w:rsidRDefault="00235232" w:rsidP="00235232">
            <w:pPr>
              <w:pStyle w:val="Table2Text"/>
            </w:pPr>
          </w:p>
        </w:tc>
      </w:tr>
      <w:tr w:rsidR="00235232" w:rsidRPr="00AE06AB" w14:paraId="2B39AB0E" w14:textId="77777777" w:rsidTr="009149BC">
        <w:trPr>
          <w:trHeight w:val="818"/>
        </w:trPr>
        <w:tc>
          <w:tcPr>
            <w:tcW w:w="900" w:type="dxa"/>
            <w:shd w:val="clear" w:color="auto" w:fill="auto"/>
            <w:noWrap/>
          </w:tcPr>
          <w:p w14:paraId="370FA245" w14:textId="19FB1852" w:rsidR="00235232" w:rsidRPr="007C0B4C" w:rsidRDefault="00235232" w:rsidP="00235232">
            <w:pPr>
              <w:pStyle w:val="Table2Text"/>
            </w:pPr>
            <w:r w:rsidRPr="00235232">
              <w:t>4.8.3.3.</w:t>
            </w:r>
          </w:p>
        </w:tc>
        <w:tc>
          <w:tcPr>
            <w:tcW w:w="4230" w:type="dxa"/>
            <w:shd w:val="clear" w:color="auto" w:fill="auto"/>
            <w:noWrap/>
          </w:tcPr>
          <w:p w14:paraId="3635B2A8" w14:textId="77777777" w:rsidR="009149BC" w:rsidRDefault="00235232" w:rsidP="00235232">
            <w:pPr>
              <w:pStyle w:val="Table2Text"/>
            </w:pPr>
            <w:r w:rsidRPr="00235232">
              <w:t>The mercury monitoring plan shall include the monitoring of:</w:t>
            </w:r>
          </w:p>
          <w:p w14:paraId="1C3D6D94" w14:textId="77777777" w:rsidR="009149BC" w:rsidRPr="009149BC" w:rsidRDefault="00235232" w:rsidP="008E4FF6">
            <w:pPr>
              <w:pStyle w:val="Appendix-subrequirement-a"/>
              <w:numPr>
                <w:ilvl w:val="0"/>
                <w:numId w:val="147"/>
              </w:numPr>
            </w:pPr>
            <w:r w:rsidRPr="009149BC">
              <w:rPr>
                <w:color w:val="000000"/>
              </w:rPr>
              <w:t xml:space="preserve">The quantity of mercury released to air including fugitive emissions (to the extent technologically and economically feasible with air monitoring equipment); </w:t>
            </w:r>
          </w:p>
          <w:p w14:paraId="065E9DD2" w14:textId="77777777" w:rsidR="009149BC" w:rsidRPr="009149BC" w:rsidRDefault="00235232" w:rsidP="009149BC">
            <w:pPr>
              <w:pStyle w:val="Table2-subrequirementa"/>
            </w:pPr>
            <w:r w:rsidRPr="00235232">
              <w:rPr>
                <w:color w:val="000000"/>
              </w:rPr>
              <w:t>The quantity of mercury released to water, including the forms of mercury;</w:t>
            </w:r>
          </w:p>
          <w:p w14:paraId="65C05D45" w14:textId="77777777" w:rsidR="009149BC" w:rsidRDefault="00235232" w:rsidP="009149BC">
            <w:pPr>
              <w:pStyle w:val="Table2-subrequirementa"/>
            </w:pPr>
            <w:r w:rsidRPr="00235232">
              <w:rPr>
                <w:color w:val="000000"/>
              </w:rPr>
              <w:t>The amount of m</w:t>
            </w:r>
            <w:r w:rsidRPr="00235232">
              <w:t>ercury captured in a mercury emission control system; and</w:t>
            </w:r>
          </w:p>
          <w:p w14:paraId="4C44E0AC" w14:textId="77777777" w:rsidR="009149BC" w:rsidRDefault="00235232" w:rsidP="009149BC">
            <w:pPr>
              <w:pStyle w:val="Table2-subrequirementa"/>
            </w:pPr>
            <w:r w:rsidRPr="00235232">
              <w:lastRenderedPageBreak/>
              <w:t>The amount of by-product mercury produced (including the mercury captured by a mercury emission control system); and</w:t>
            </w:r>
          </w:p>
          <w:p w14:paraId="6DD0F699" w14:textId="1C8598D5" w:rsidR="00235232" w:rsidRPr="007C0B4C" w:rsidRDefault="00235232" w:rsidP="009149BC">
            <w:pPr>
              <w:pStyle w:val="Table2-subrequirementa"/>
            </w:pPr>
            <w:r w:rsidRPr="00235232">
              <w:t>Methyl mercury and sulfate, if mines have a mercury emission control system. In such cases, sampling shall be regularly conducted in wetlands and water bodies on or near the mine site.</w:t>
            </w:r>
          </w:p>
        </w:tc>
        <w:tc>
          <w:tcPr>
            <w:tcW w:w="570" w:type="dxa"/>
            <w:shd w:val="clear" w:color="auto" w:fill="auto"/>
            <w:vAlign w:val="center"/>
          </w:tcPr>
          <w:p w14:paraId="04913B01" w14:textId="77777777" w:rsidR="00235232" w:rsidRDefault="00235232" w:rsidP="00235232">
            <w:pPr>
              <w:pStyle w:val="Table2Text"/>
              <w:jc w:val="center"/>
            </w:pPr>
            <w:r w:rsidRPr="00BC0A7A">
              <w:rPr>
                <w:szCs w:val="14"/>
                <w:highlight w:val="cyan"/>
              </w:rPr>
              <w:lastRenderedPageBreak/>
              <w:t>X</w:t>
            </w:r>
          </w:p>
        </w:tc>
        <w:tc>
          <w:tcPr>
            <w:tcW w:w="3840" w:type="dxa"/>
            <w:shd w:val="clear" w:color="auto" w:fill="auto"/>
            <w:vAlign w:val="center"/>
          </w:tcPr>
          <w:p w14:paraId="52914CBC" w14:textId="77777777" w:rsidR="00235232" w:rsidRPr="00F418B5" w:rsidRDefault="00235232" w:rsidP="00235232">
            <w:pPr>
              <w:pStyle w:val="Table2Text"/>
            </w:pPr>
          </w:p>
        </w:tc>
      </w:tr>
      <w:tr w:rsidR="00235232" w:rsidRPr="00AE06AB" w14:paraId="731BDD45" w14:textId="77777777" w:rsidTr="009149BC">
        <w:trPr>
          <w:trHeight w:val="280"/>
        </w:trPr>
        <w:tc>
          <w:tcPr>
            <w:tcW w:w="900" w:type="dxa"/>
            <w:shd w:val="clear" w:color="auto" w:fill="auto"/>
            <w:noWrap/>
          </w:tcPr>
          <w:p w14:paraId="5E63FAFF" w14:textId="58E4345F" w:rsidR="00235232" w:rsidRPr="007C0B4C" w:rsidRDefault="00235232" w:rsidP="00235232">
            <w:pPr>
              <w:pStyle w:val="Table2Text"/>
            </w:pPr>
            <w:r w:rsidRPr="00235232">
              <w:t>4.8.4.1.</w:t>
            </w:r>
          </w:p>
        </w:tc>
        <w:tc>
          <w:tcPr>
            <w:tcW w:w="4230" w:type="dxa"/>
            <w:shd w:val="clear" w:color="auto" w:fill="auto"/>
            <w:noWrap/>
          </w:tcPr>
          <w:p w14:paraId="3CA0EA58" w14:textId="1F4689BF" w:rsidR="00235232" w:rsidRPr="007C0B4C" w:rsidRDefault="00235232" w:rsidP="00235232">
            <w:pPr>
              <w:pStyle w:val="Table2Text"/>
            </w:pPr>
            <w:r w:rsidRPr="00235232">
              <w:t>The operating company shall report publicly, at least annually, a summary report of the findings from the implementation of the mercury monitoring plan, including the monitoring data.</w:t>
            </w:r>
          </w:p>
        </w:tc>
        <w:tc>
          <w:tcPr>
            <w:tcW w:w="570" w:type="dxa"/>
            <w:shd w:val="clear" w:color="auto" w:fill="auto"/>
            <w:vAlign w:val="center"/>
          </w:tcPr>
          <w:p w14:paraId="044B066B" w14:textId="77777777" w:rsidR="00235232" w:rsidRDefault="00235232" w:rsidP="00235232">
            <w:pPr>
              <w:pStyle w:val="Table2Text"/>
              <w:jc w:val="center"/>
            </w:pPr>
            <w:r w:rsidRPr="00BC0A7A">
              <w:rPr>
                <w:szCs w:val="14"/>
                <w:highlight w:val="cyan"/>
              </w:rPr>
              <w:t>X</w:t>
            </w:r>
          </w:p>
        </w:tc>
        <w:tc>
          <w:tcPr>
            <w:tcW w:w="3840" w:type="dxa"/>
            <w:shd w:val="clear" w:color="auto" w:fill="auto"/>
            <w:vAlign w:val="center"/>
          </w:tcPr>
          <w:p w14:paraId="4D41DF2F" w14:textId="77777777" w:rsidR="00235232" w:rsidRPr="00F418B5" w:rsidRDefault="00235232" w:rsidP="00235232">
            <w:pPr>
              <w:pStyle w:val="Table2Text"/>
            </w:pPr>
          </w:p>
        </w:tc>
      </w:tr>
      <w:tr w:rsidR="00235232" w:rsidRPr="00AE06AB" w14:paraId="4ED463EC" w14:textId="77777777" w:rsidTr="009149BC">
        <w:trPr>
          <w:trHeight w:val="280"/>
        </w:trPr>
        <w:tc>
          <w:tcPr>
            <w:tcW w:w="900" w:type="dxa"/>
            <w:shd w:val="clear" w:color="auto" w:fill="auto"/>
            <w:noWrap/>
          </w:tcPr>
          <w:p w14:paraId="0F04A00C" w14:textId="0DCE3D74" w:rsidR="00235232" w:rsidRPr="007C0B4C" w:rsidRDefault="00235232" w:rsidP="00235232">
            <w:pPr>
              <w:pStyle w:val="Table2Text"/>
            </w:pPr>
            <w:r w:rsidRPr="00235232">
              <w:t>4.8.1.1.</w:t>
            </w:r>
          </w:p>
        </w:tc>
        <w:tc>
          <w:tcPr>
            <w:tcW w:w="4230" w:type="dxa"/>
            <w:shd w:val="clear" w:color="auto" w:fill="auto"/>
            <w:noWrap/>
          </w:tcPr>
          <w:p w14:paraId="53F106AB" w14:textId="77777777" w:rsidR="009149BC" w:rsidRDefault="00235232" w:rsidP="00235232">
            <w:pPr>
              <w:pStyle w:val="Table2Text"/>
            </w:pPr>
            <w:r w:rsidRPr="00235232">
              <w:t>A mining project with a mercury emission control system shall perform a mercury mass balance that assesses and documents the amount of mercury in waste rock and ore, and the amount of mercury during or after processing that is:</w:t>
            </w:r>
          </w:p>
          <w:p w14:paraId="2D15CADF" w14:textId="77777777" w:rsidR="009149BC" w:rsidRDefault="00235232" w:rsidP="008E4FF6">
            <w:pPr>
              <w:pStyle w:val="Appendix-subrequirement-a"/>
              <w:numPr>
                <w:ilvl w:val="0"/>
                <w:numId w:val="148"/>
              </w:numPr>
            </w:pPr>
            <w:r w:rsidRPr="00235232">
              <w:t xml:space="preserve">Released to air and water; </w:t>
            </w:r>
          </w:p>
          <w:p w14:paraId="3083FAD6" w14:textId="77777777" w:rsidR="009149BC" w:rsidRDefault="00235232" w:rsidP="009149BC">
            <w:pPr>
              <w:pStyle w:val="Table2-subrequirementa"/>
            </w:pPr>
            <w:r w:rsidRPr="00235232">
              <w:t>Produced as by-product; and</w:t>
            </w:r>
          </w:p>
          <w:p w14:paraId="3F7CA920" w14:textId="0B8CB838" w:rsidR="00235232" w:rsidRPr="007C0B4C" w:rsidRDefault="00235232" w:rsidP="009149BC">
            <w:pPr>
              <w:pStyle w:val="Table2-subrequirementa"/>
            </w:pPr>
            <w:r w:rsidRPr="00235232">
              <w:t>Resident in tailings ponds, waste rock dumps, or other mine waste facilities.</w:t>
            </w:r>
          </w:p>
        </w:tc>
        <w:tc>
          <w:tcPr>
            <w:tcW w:w="570" w:type="dxa"/>
            <w:shd w:val="clear" w:color="auto" w:fill="auto"/>
            <w:vAlign w:val="center"/>
          </w:tcPr>
          <w:p w14:paraId="2C711661" w14:textId="77777777" w:rsidR="00235232" w:rsidRDefault="00235232" w:rsidP="00235232">
            <w:pPr>
              <w:pStyle w:val="Table2Text"/>
              <w:jc w:val="center"/>
            </w:pPr>
            <w:r w:rsidRPr="00BC0A7A">
              <w:rPr>
                <w:szCs w:val="14"/>
                <w:highlight w:val="cyan"/>
              </w:rPr>
              <w:t>X</w:t>
            </w:r>
          </w:p>
        </w:tc>
        <w:tc>
          <w:tcPr>
            <w:tcW w:w="3840" w:type="dxa"/>
            <w:shd w:val="clear" w:color="auto" w:fill="auto"/>
            <w:vAlign w:val="center"/>
          </w:tcPr>
          <w:p w14:paraId="09745458" w14:textId="77777777" w:rsidR="00235232" w:rsidRPr="00F418B5" w:rsidRDefault="00235232" w:rsidP="00235232">
            <w:pPr>
              <w:pStyle w:val="Table2Text"/>
            </w:pPr>
          </w:p>
        </w:tc>
      </w:tr>
    </w:tbl>
    <w:p w14:paraId="450A382A" w14:textId="77777777" w:rsidR="00235232" w:rsidRPr="004364BE" w:rsidRDefault="00235232" w:rsidP="00235232">
      <w:pPr>
        <w:rPr>
          <w:sz w:val="10"/>
          <w:szCs w:val="10"/>
        </w:rPr>
      </w:pPr>
    </w:p>
    <w:p w14:paraId="2954D368" w14:textId="0D7ECB66" w:rsidR="005A00EC" w:rsidRDefault="00345CE0" w:rsidP="003B4950">
      <w:pPr>
        <w:pStyle w:val="Heading1"/>
        <w:rPr>
          <w:rFonts w:eastAsiaTheme="minorHAnsi"/>
        </w:rPr>
      </w:pPr>
      <w:bookmarkStart w:id="164" w:name="_Toc56677734"/>
      <w:r>
        <w:rPr>
          <w:noProof/>
        </w:rPr>
        <w:lastRenderedPageBreak/>
        <w:drawing>
          <wp:anchor distT="0" distB="0" distL="114300" distR="114300" simplePos="0" relativeHeight="251792384" behindDoc="1" locked="0" layoutInCell="1" allowOverlap="1" wp14:anchorId="6E576F12" wp14:editId="10484DB8">
            <wp:simplePos x="0" y="0"/>
            <wp:positionH relativeFrom="margin">
              <wp:posOffset>-1328467</wp:posOffset>
            </wp:positionH>
            <wp:positionV relativeFrom="paragraph">
              <wp:posOffset>-1078206</wp:posOffset>
            </wp:positionV>
            <wp:extent cx="3455347" cy="1096984"/>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0" cstate="print">
                      <a:alphaModFix amt="35000"/>
                      <a:extLst>
                        <a:ext uri="{28A0092B-C50C-407E-A947-70E740481C1C}">
                          <a14:useLocalDpi xmlns:a14="http://schemas.microsoft.com/office/drawing/2010/main" val="0"/>
                        </a:ext>
                      </a:extLst>
                    </a:blip>
                    <a:srcRect t="32201"/>
                    <a:stretch/>
                  </pic:blipFill>
                  <pic:spPr bwMode="auto">
                    <a:xfrm>
                      <a:off x="0" y="0"/>
                      <a:ext cx="3455347" cy="109698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B4950">
        <w:rPr>
          <w:rFonts w:eastAsiaTheme="minorHAnsi"/>
        </w:rPr>
        <w:t>Endnotes</w:t>
      </w:r>
      <w:bookmarkEnd w:id="164"/>
    </w:p>
    <w:sectPr w:rsidR="005A00EC" w:rsidSect="003353AF">
      <w:headerReference w:type="even" r:id="rId18"/>
      <w:footerReference w:type="even" r:id="rId19"/>
      <w:footerReference w:type="default" r:id="rId20"/>
      <w:endnotePr>
        <w:numFmt w:val="decimal"/>
      </w:endnotePr>
      <w:pgSz w:w="12240" w:h="15840"/>
      <w:pgMar w:top="1296" w:right="1440" w:bottom="1440" w:left="1440" w:header="720" w:footer="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40" w:author="Lisa Sumi" w:date="2022-02-02T15:43:00Z" w:initials="LS">
    <w:p w14:paraId="556AA102" w14:textId="1897487A" w:rsidR="001226B2" w:rsidRDefault="001226B2">
      <w:pPr>
        <w:pStyle w:val="CommentText"/>
      </w:pPr>
      <w:r>
        <w:rPr>
          <w:rStyle w:val="CommentReference"/>
        </w:rPr>
        <w:annotationRef/>
      </w:r>
      <w:r w:rsidRPr="00407479">
        <w:rPr>
          <w:b/>
          <w:bCs/>
          <w:highlight w:val="yellow"/>
        </w:rPr>
        <w:t>N</w:t>
      </w:r>
      <w:r w:rsidR="00407479" w:rsidRPr="00407479">
        <w:rPr>
          <w:b/>
          <w:bCs/>
          <w:highlight w:val="yellow"/>
        </w:rPr>
        <w:t>EW NO</w:t>
      </w:r>
      <w:r w:rsidRPr="00407479">
        <w:rPr>
          <w:b/>
          <w:bCs/>
          <w:highlight w:val="yellow"/>
        </w:rPr>
        <w:t>TE</w:t>
      </w:r>
      <w:r w:rsidR="00407479" w:rsidRPr="00407479">
        <w:rPr>
          <w:b/>
          <w:bCs/>
          <w:highlight w:val="yellow"/>
        </w:rPr>
        <w:t xml:space="preserve"> 2022</w:t>
      </w:r>
      <w:r w:rsidRPr="00407479">
        <w:rPr>
          <w:b/>
          <w:bCs/>
          <w:highlight w:val="yellow"/>
        </w:rPr>
        <w:t>:</w:t>
      </w:r>
      <w:r>
        <w:t xml:space="preserve">  </w:t>
      </w:r>
      <w:r>
        <w:t xml:space="preserve">4.6.5.2 was previously listed as </w:t>
      </w:r>
      <w:r>
        <w:t>a</w:t>
      </w:r>
      <w:r>
        <w:t xml:space="preserve"> critical requirement, which was wrong. 4.6.5.3 is the </w:t>
      </w:r>
      <w:r>
        <w:t xml:space="preserve">correct </w:t>
      </w:r>
      <w:r>
        <w:t xml:space="preserve">critical requirement, so it has been corrected </w:t>
      </w:r>
      <w:r>
        <w:t>in the table below.</w:t>
      </w:r>
    </w:p>
  </w:comment>
  <w:comment w:id="42" w:author="Lisa Sumi" w:date="2020-11-19T07:44:00Z" w:initials="LS">
    <w:p w14:paraId="41DB7F8B" w14:textId="77777777" w:rsidR="009149BC" w:rsidRDefault="009149BC">
      <w:pPr>
        <w:pStyle w:val="CommentText"/>
      </w:pPr>
      <w:r>
        <w:rPr>
          <w:rStyle w:val="CommentReference"/>
        </w:rPr>
        <w:annotationRef/>
      </w:r>
      <w:r>
        <w:t>If you would like to just enter F, S, P, D and N below, IRMA can do the color-coding and icon addition.</w:t>
      </w:r>
    </w:p>
    <w:p w14:paraId="7B9C66E2" w14:textId="77777777" w:rsidR="009149BC" w:rsidRDefault="009149BC">
      <w:pPr>
        <w:pStyle w:val="CommentText"/>
      </w:pPr>
    </w:p>
    <w:p w14:paraId="6E20F1FD" w14:textId="3EB48F6D" w:rsidR="009149BC" w:rsidRDefault="009149BC">
      <w:pPr>
        <w:pStyle w:val="CommentText"/>
      </w:pPr>
      <w:r>
        <w:t xml:space="preserve">If you want to do it yourself, </w:t>
      </w:r>
      <w:r w:rsidR="00A66ED5">
        <w:t>you can copy the icon.  T</w:t>
      </w:r>
      <w:r>
        <w:t>he colors are:</w:t>
      </w:r>
    </w:p>
    <w:p w14:paraId="1FCC56B0" w14:textId="77777777" w:rsidR="009149BC" w:rsidRDefault="009149BC">
      <w:pPr>
        <w:pStyle w:val="CommentText"/>
      </w:pPr>
    </w:p>
    <w:p w14:paraId="5676ECE7" w14:textId="77777777" w:rsidR="009149BC" w:rsidRDefault="009149BC">
      <w:pPr>
        <w:pStyle w:val="CommentText"/>
      </w:pPr>
      <w:r>
        <w:t>Fully – A8D08D</w:t>
      </w:r>
    </w:p>
    <w:p w14:paraId="42249FCA" w14:textId="77777777" w:rsidR="009149BC" w:rsidRDefault="009149BC">
      <w:pPr>
        <w:pStyle w:val="CommentText"/>
      </w:pPr>
      <w:r>
        <w:t>Subs – 7A98DC</w:t>
      </w:r>
    </w:p>
    <w:p w14:paraId="70E811AC" w14:textId="77777777" w:rsidR="009149BC" w:rsidRDefault="009149BC">
      <w:pPr>
        <w:pStyle w:val="CommentText"/>
      </w:pPr>
      <w:r>
        <w:t>Part – FFD965</w:t>
      </w:r>
    </w:p>
    <w:p w14:paraId="177D6015" w14:textId="0AD82C67" w:rsidR="009149BC" w:rsidRDefault="009149BC">
      <w:pPr>
        <w:pStyle w:val="CommentText"/>
      </w:pPr>
      <w:r>
        <w:t>D/Not – A6A6A6</w:t>
      </w:r>
    </w:p>
    <w:p w14:paraId="1111C314" w14:textId="5A68237D" w:rsidR="009149BC" w:rsidRDefault="009149BC">
      <w:pPr>
        <w:pStyle w:val="CommentText"/>
      </w:pPr>
      <w:r>
        <w:t>Not Rel – EAE6E2</w:t>
      </w:r>
    </w:p>
  </w:comment>
  <w:comment w:id="43" w:author="Lisa Sumi" w:date="2022-02-02T15:44:00Z" w:initials="LS">
    <w:p w14:paraId="749FFF6E" w14:textId="1E0C5ED6" w:rsidR="001226B2" w:rsidRDefault="001226B2">
      <w:pPr>
        <w:pStyle w:val="CommentText"/>
      </w:pPr>
      <w:r>
        <w:rPr>
          <w:rStyle w:val="CommentReference"/>
        </w:rPr>
        <w:annotationRef/>
      </w:r>
      <w:r w:rsidR="00407479" w:rsidRPr="00407479">
        <w:rPr>
          <w:b/>
          <w:bCs/>
          <w:highlight w:val="yellow"/>
        </w:rPr>
        <w:t>NEW NOTE 2022:</w:t>
      </w:r>
      <w:r w:rsidR="00407479">
        <w:t xml:space="preserve">  </w:t>
      </w:r>
      <w:r>
        <w:t xml:space="preserve">4.6.5.2 was previously listed as </w:t>
      </w:r>
      <w:r>
        <w:t>the</w:t>
      </w:r>
      <w:r>
        <w:t xml:space="preserve"> critical requirement, which was wrong. 4.6.5.3 is the correct critical requirement</w:t>
      </w:r>
      <w:r>
        <w:t xml:space="preserve"> number</w:t>
      </w:r>
      <w:r>
        <w:t xml:space="preserve"> so it has been corrected </w:t>
      </w:r>
      <w:r>
        <w:t>here. The box content is correct.</w:t>
      </w:r>
    </w:p>
  </w:comment>
  <w:comment w:id="54" w:author="Lisa Sumi" w:date="2020-11-19T07:51:00Z" w:initials="LS">
    <w:p w14:paraId="1B027950" w14:textId="77777777" w:rsidR="009149BC" w:rsidRDefault="009149BC" w:rsidP="00F77AFF">
      <w:pPr>
        <w:pStyle w:val="CommentText"/>
      </w:pPr>
      <w:r>
        <w:rPr>
          <w:rStyle w:val="CommentReference"/>
        </w:rPr>
        <w:annotationRef/>
      </w:r>
      <w:r>
        <w:t>If you would like to just enter F, S, P, D and N below, IRMA can do the color-coding and icon addition.</w:t>
      </w:r>
    </w:p>
    <w:p w14:paraId="48F4ADDB" w14:textId="77777777" w:rsidR="009149BC" w:rsidRDefault="009149BC" w:rsidP="00F77AFF">
      <w:pPr>
        <w:pStyle w:val="CommentText"/>
      </w:pPr>
    </w:p>
    <w:p w14:paraId="6DBE8272" w14:textId="77777777" w:rsidR="009149BC" w:rsidRDefault="009149BC" w:rsidP="00F77AFF">
      <w:pPr>
        <w:pStyle w:val="CommentText"/>
      </w:pPr>
      <w:r>
        <w:t>If you want to do it yourself, the colors are:</w:t>
      </w:r>
    </w:p>
    <w:p w14:paraId="409F5217" w14:textId="77777777" w:rsidR="009149BC" w:rsidRDefault="009149BC" w:rsidP="00F77AFF">
      <w:pPr>
        <w:pStyle w:val="CommentText"/>
      </w:pPr>
    </w:p>
    <w:p w14:paraId="3B1D0DCE" w14:textId="77777777" w:rsidR="009149BC" w:rsidRDefault="009149BC" w:rsidP="00F77AFF">
      <w:pPr>
        <w:pStyle w:val="CommentText"/>
      </w:pPr>
      <w:r>
        <w:t>Fully – A8D08D</w:t>
      </w:r>
    </w:p>
    <w:p w14:paraId="64A75C52" w14:textId="77777777" w:rsidR="009149BC" w:rsidRDefault="009149BC" w:rsidP="00F77AFF">
      <w:pPr>
        <w:pStyle w:val="CommentText"/>
      </w:pPr>
      <w:r>
        <w:t>Subs – 7A98DC</w:t>
      </w:r>
    </w:p>
    <w:p w14:paraId="038D9062" w14:textId="77777777" w:rsidR="009149BC" w:rsidRDefault="009149BC" w:rsidP="00F77AFF">
      <w:pPr>
        <w:pStyle w:val="CommentText"/>
      </w:pPr>
      <w:r>
        <w:t>Part – FFD965</w:t>
      </w:r>
    </w:p>
    <w:p w14:paraId="68E8A3DD" w14:textId="77777777" w:rsidR="009149BC" w:rsidRDefault="009149BC" w:rsidP="00F77AFF">
      <w:pPr>
        <w:pStyle w:val="CommentText"/>
      </w:pPr>
      <w:r>
        <w:t>D/Not – A6A6A6</w:t>
      </w:r>
    </w:p>
    <w:p w14:paraId="3FE35231" w14:textId="77777777" w:rsidR="009149BC" w:rsidRDefault="009149BC" w:rsidP="00F77AFF">
      <w:pPr>
        <w:pStyle w:val="CommentText"/>
      </w:pPr>
      <w:r>
        <w:t>Not Rel – EAE6E2</w:t>
      </w:r>
    </w:p>
    <w:p w14:paraId="2C621152" w14:textId="0ED4F3C7" w:rsidR="009149BC" w:rsidRDefault="009149BC">
      <w:pPr>
        <w:pStyle w:val="CommentText"/>
      </w:pPr>
    </w:p>
  </w:comment>
  <w:comment w:id="57" w:author="Lisa Sumi" w:date="2020-11-19T07:55:00Z" w:initials="LS">
    <w:p w14:paraId="58E9818B" w14:textId="77777777" w:rsidR="009149BC" w:rsidRDefault="009149BC">
      <w:pPr>
        <w:pStyle w:val="CommentText"/>
      </w:pPr>
      <w:r>
        <w:rPr>
          <w:rStyle w:val="CommentReference"/>
        </w:rPr>
        <w:annotationRef/>
      </w:r>
      <w:r>
        <w:t>You do not need to enter this information for requirements that have not been met.</w:t>
      </w:r>
    </w:p>
    <w:p w14:paraId="690230CF" w14:textId="77777777" w:rsidR="009149BC" w:rsidRDefault="009149BC">
      <w:pPr>
        <w:pStyle w:val="CommentText"/>
      </w:pPr>
    </w:p>
    <w:p w14:paraId="4C2ED55E" w14:textId="24714DAB" w:rsidR="009149BC" w:rsidRDefault="009149BC">
      <w:pPr>
        <w:pStyle w:val="CommentText"/>
      </w:pPr>
      <w:r>
        <w:t>Please add a rationale, if possible, for why you deemed a requirement as Not Relevant.</w:t>
      </w:r>
    </w:p>
  </w:comment>
  <w:comment w:id="60" w:author="Lisa Sumi" w:date="2020-11-19T07:55:00Z" w:initials="LS">
    <w:p w14:paraId="0A716F0A" w14:textId="77777777" w:rsidR="009149BC" w:rsidRDefault="009149BC" w:rsidP="00D00DE6">
      <w:pPr>
        <w:pStyle w:val="CommentText"/>
      </w:pPr>
      <w:r>
        <w:rPr>
          <w:rStyle w:val="CommentReference"/>
        </w:rPr>
        <w:annotationRef/>
      </w:r>
      <w:r>
        <w:t>You do not need to enter this information for requirements that have not been met.</w:t>
      </w:r>
    </w:p>
    <w:p w14:paraId="3CBD7F37" w14:textId="77777777" w:rsidR="009149BC" w:rsidRDefault="009149BC" w:rsidP="00D00DE6">
      <w:pPr>
        <w:pStyle w:val="CommentText"/>
      </w:pPr>
    </w:p>
    <w:p w14:paraId="4CC63DBE" w14:textId="77777777" w:rsidR="009149BC" w:rsidRDefault="009149BC" w:rsidP="00D00DE6">
      <w:pPr>
        <w:pStyle w:val="CommentText"/>
      </w:pPr>
      <w:r>
        <w:t>Please add a rationale, if possible, for why you deemed a requirement as Not Relevant.</w:t>
      </w:r>
    </w:p>
  </w:comment>
  <w:comment w:id="63" w:author="Lisa Sumi" w:date="2020-11-19T07:55:00Z" w:initials="LS">
    <w:p w14:paraId="07B6A99D" w14:textId="77777777" w:rsidR="009149BC" w:rsidRDefault="009149BC" w:rsidP="00D00DE6">
      <w:pPr>
        <w:pStyle w:val="CommentText"/>
      </w:pPr>
      <w:r>
        <w:rPr>
          <w:rStyle w:val="CommentReference"/>
        </w:rPr>
        <w:annotationRef/>
      </w:r>
      <w:r>
        <w:t>You do not need to enter this information for requirements that have not been met.</w:t>
      </w:r>
    </w:p>
    <w:p w14:paraId="0595A18A" w14:textId="77777777" w:rsidR="009149BC" w:rsidRDefault="009149BC" w:rsidP="00D00DE6">
      <w:pPr>
        <w:pStyle w:val="CommentText"/>
      </w:pPr>
    </w:p>
    <w:p w14:paraId="5862D2C5" w14:textId="77777777" w:rsidR="009149BC" w:rsidRDefault="009149BC" w:rsidP="00D00DE6">
      <w:pPr>
        <w:pStyle w:val="CommentText"/>
      </w:pPr>
      <w:r>
        <w:t>Please add a rationale, if possible, for why you deemed a requirement as Not Relevant.</w:t>
      </w:r>
    </w:p>
  </w:comment>
  <w:comment w:id="66" w:author="Lisa Sumi" w:date="2020-11-19T07:55:00Z" w:initials="LS">
    <w:p w14:paraId="0F7FF49D" w14:textId="77777777" w:rsidR="009149BC" w:rsidRDefault="009149BC" w:rsidP="00D00DE6">
      <w:pPr>
        <w:pStyle w:val="CommentText"/>
      </w:pPr>
      <w:r>
        <w:rPr>
          <w:rStyle w:val="CommentReference"/>
        </w:rPr>
        <w:annotationRef/>
      </w:r>
      <w:r>
        <w:t>You do not need to enter this information for requirements that have not been met.</w:t>
      </w:r>
    </w:p>
    <w:p w14:paraId="3AD7E3C2" w14:textId="77777777" w:rsidR="009149BC" w:rsidRDefault="009149BC" w:rsidP="00D00DE6">
      <w:pPr>
        <w:pStyle w:val="CommentText"/>
      </w:pPr>
    </w:p>
    <w:p w14:paraId="07495036" w14:textId="77777777" w:rsidR="009149BC" w:rsidRDefault="009149BC" w:rsidP="00D00DE6">
      <w:pPr>
        <w:pStyle w:val="CommentText"/>
      </w:pPr>
      <w:r>
        <w:t>Please add a rationale, if possible, for why you deemed a requirement as Not Relevant.</w:t>
      </w:r>
    </w:p>
  </w:comment>
  <w:comment w:id="69" w:author="Lisa Sumi" w:date="2020-11-19T07:55:00Z" w:initials="LS">
    <w:p w14:paraId="2EF2907A" w14:textId="77777777" w:rsidR="009149BC" w:rsidRDefault="009149BC" w:rsidP="00D00DE6">
      <w:pPr>
        <w:pStyle w:val="CommentText"/>
      </w:pPr>
      <w:r>
        <w:rPr>
          <w:rStyle w:val="CommentReference"/>
        </w:rPr>
        <w:annotationRef/>
      </w:r>
      <w:r>
        <w:t>You do not need to enter this information for requirements that have not been met.</w:t>
      </w:r>
    </w:p>
    <w:p w14:paraId="2A9D73BC" w14:textId="77777777" w:rsidR="009149BC" w:rsidRDefault="009149BC" w:rsidP="00D00DE6">
      <w:pPr>
        <w:pStyle w:val="CommentText"/>
      </w:pPr>
    </w:p>
    <w:p w14:paraId="756DBDD9" w14:textId="77777777" w:rsidR="009149BC" w:rsidRDefault="009149BC" w:rsidP="00D00DE6">
      <w:pPr>
        <w:pStyle w:val="CommentText"/>
      </w:pPr>
      <w:r>
        <w:t>Please add a rationale, if possible, for why you deemed a requirement as Not Relevant.</w:t>
      </w:r>
    </w:p>
  </w:comment>
  <w:comment w:id="71" w:author="Lisa Sumi" w:date="2020-11-19T07:51:00Z" w:initials="LS">
    <w:p w14:paraId="18A8137D" w14:textId="77777777" w:rsidR="009149BC" w:rsidRDefault="009149BC" w:rsidP="00D00DE6">
      <w:pPr>
        <w:pStyle w:val="CommentText"/>
      </w:pPr>
      <w:r>
        <w:rPr>
          <w:rStyle w:val="CommentReference"/>
        </w:rPr>
        <w:annotationRef/>
      </w:r>
      <w:r>
        <w:t>If you would like to just enter F, S, P, D and N below, IRMA can do the color-coding and icon addition.</w:t>
      </w:r>
    </w:p>
    <w:p w14:paraId="03006C38" w14:textId="77777777" w:rsidR="009149BC" w:rsidRDefault="009149BC" w:rsidP="00D00DE6">
      <w:pPr>
        <w:pStyle w:val="CommentText"/>
      </w:pPr>
    </w:p>
    <w:p w14:paraId="42445099" w14:textId="77777777" w:rsidR="009149BC" w:rsidRDefault="009149BC" w:rsidP="00D00DE6">
      <w:pPr>
        <w:pStyle w:val="CommentText"/>
      </w:pPr>
      <w:r>
        <w:t>If you want to do it yourself, the colors are:</w:t>
      </w:r>
    </w:p>
    <w:p w14:paraId="51D4D686" w14:textId="77777777" w:rsidR="009149BC" w:rsidRDefault="009149BC" w:rsidP="00D00DE6">
      <w:pPr>
        <w:pStyle w:val="CommentText"/>
      </w:pPr>
    </w:p>
    <w:p w14:paraId="6D36B475" w14:textId="77777777" w:rsidR="009149BC" w:rsidRDefault="009149BC" w:rsidP="00D00DE6">
      <w:pPr>
        <w:pStyle w:val="CommentText"/>
      </w:pPr>
      <w:r>
        <w:t>Fully – A8D08D</w:t>
      </w:r>
    </w:p>
    <w:p w14:paraId="66B5EE47" w14:textId="77777777" w:rsidR="009149BC" w:rsidRDefault="009149BC" w:rsidP="00D00DE6">
      <w:pPr>
        <w:pStyle w:val="CommentText"/>
      </w:pPr>
      <w:r>
        <w:t>Subs – 7A98DC</w:t>
      </w:r>
    </w:p>
    <w:p w14:paraId="6C830AB5" w14:textId="77777777" w:rsidR="009149BC" w:rsidRDefault="009149BC" w:rsidP="00D00DE6">
      <w:pPr>
        <w:pStyle w:val="CommentText"/>
      </w:pPr>
      <w:r>
        <w:t>Part – FFD965</w:t>
      </w:r>
    </w:p>
    <w:p w14:paraId="7A3EB7B0" w14:textId="77777777" w:rsidR="009149BC" w:rsidRDefault="009149BC" w:rsidP="00D00DE6">
      <w:pPr>
        <w:pStyle w:val="CommentText"/>
      </w:pPr>
      <w:r>
        <w:t>D/Not – A6A6A6</w:t>
      </w:r>
    </w:p>
    <w:p w14:paraId="5319D78B" w14:textId="77777777" w:rsidR="009149BC" w:rsidRDefault="009149BC" w:rsidP="00D00DE6">
      <w:pPr>
        <w:pStyle w:val="CommentText"/>
      </w:pPr>
      <w:r>
        <w:t>Not Rel – EAE6E2</w:t>
      </w:r>
    </w:p>
    <w:p w14:paraId="216ECC09" w14:textId="77777777" w:rsidR="009149BC" w:rsidRDefault="009149BC" w:rsidP="00D00DE6">
      <w:pPr>
        <w:pStyle w:val="CommentText"/>
      </w:pPr>
    </w:p>
  </w:comment>
  <w:comment w:id="72" w:author="Lisa Sumi" w:date="2022-02-02T17:27:00Z" w:initials="LS">
    <w:p w14:paraId="6DE47BB6" w14:textId="7AE71683" w:rsidR="00C43B1E" w:rsidRDefault="00C43B1E">
      <w:pPr>
        <w:pStyle w:val="CommentText"/>
      </w:pPr>
      <w:r>
        <w:rPr>
          <w:rStyle w:val="CommentReference"/>
        </w:rPr>
        <w:annotationRef/>
      </w:r>
      <w:r w:rsidR="00407479" w:rsidRPr="00407479">
        <w:rPr>
          <w:b/>
          <w:bCs/>
          <w:highlight w:val="yellow"/>
        </w:rPr>
        <w:t>NEW NOTE 2022:</w:t>
      </w:r>
      <w:r w:rsidR="00407479">
        <w:t xml:space="preserve">  </w:t>
      </w:r>
      <w:r>
        <w:t>N</w:t>
      </w:r>
      <w:r w:rsidR="00407479">
        <w:t>ote</w:t>
      </w:r>
      <w:r>
        <w:t xml:space="preserve"> </w:t>
      </w:r>
      <w:r>
        <w:t>added to explain how this chapter is audited.</w:t>
      </w:r>
    </w:p>
  </w:comment>
  <w:comment w:id="75" w:author="Lisa Sumi" w:date="2020-11-19T07:55:00Z" w:initials="LS">
    <w:p w14:paraId="00A46BAA" w14:textId="77777777" w:rsidR="009149BC" w:rsidRDefault="009149BC" w:rsidP="00D00DE6">
      <w:pPr>
        <w:pStyle w:val="CommentText"/>
      </w:pPr>
      <w:r>
        <w:rPr>
          <w:rStyle w:val="CommentReference"/>
        </w:rPr>
        <w:annotationRef/>
      </w:r>
      <w:r>
        <w:t>You do not need to enter this information for requirements that have not been met.</w:t>
      </w:r>
    </w:p>
    <w:p w14:paraId="3EC311EE" w14:textId="77777777" w:rsidR="009149BC" w:rsidRDefault="009149BC" w:rsidP="00D00DE6">
      <w:pPr>
        <w:pStyle w:val="CommentText"/>
      </w:pPr>
    </w:p>
    <w:p w14:paraId="5C93A1A4" w14:textId="77777777" w:rsidR="009149BC" w:rsidRDefault="009149BC" w:rsidP="00D00DE6">
      <w:pPr>
        <w:pStyle w:val="CommentText"/>
      </w:pPr>
      <w:r>
        <w:t>Please add a rationale, if possible, for why you deemed a requirement as Not Relevant.</w:t>
      </w:r>
    </w:p>
  </w:comment>
  <w:comment w:id="76" w:author="Lisa Sumi" w:date="2022-02-03T16:13:00Z" w:initials="LS">
    <w:p w14:paraId="41A99A9B" w14:textId="77777777" w:rsidR="00407479" w:rsidRDefault="00407479">
      <w:pPr>
        <w:pStyle w:val="CommentText"/>
      </w:pPr>
      <w:r>
        <w:rPr>
          <w:rStyle w:val="CommentReference"/>
        </w:rPr>
        <w:annotationRef/>
      </w:r>
      <w:r w:rsidRPr="00407479">
        <w:rPr>
          <w:b/>
          <w:bCs/>
          <w:highlight w:val="yellow"/>
        </w:rPr>
        <w:t>NEW NOTE 2022:</w:t>
      </w:r>
      <w:r>
        <w:t xml:space="preserve">  </w:t>
      </w:r>
      <w:r>
        <w:t>Added some suggested language if mines opt to be assessed against core ESIA requirements and not the full set of ESIA requirements.</w:t>
      </w:r>
    </w:p>
    <w:p w14:paraId="0F88B110" w14:textId="00CC1A66" w:rsidR="00407479" w:rsidRDefault="00407479">
      <w:pPr>
        <w:pStyle w:val="CommentText"/>
      </w:pPr>
      <w:r>
        <w:t>You can use this language, or create your own.</w:t>
      </w:r>
    </w:p>
  </w:comment>
  <w:comment w:id="77" w:author="Lisa Sumi" w:date="2022-02-03T14:59:00Z" w:initials="LS">
    <w:p w14:paraId="0F4ED124" w14:textId="2B145F81" w:rsidR="00AE198E" w:rsidRDefault="00AE198E">
      <w:pPr>
        <w:pStyle w:val="CommentText"/>
      </w:pPr>
      <w:r>
        <w:rPr>
          <w:rStyle w:val="CommentReference"/>
        </w:rPr>
        <w:annotationRef/>
      </w:r>
      <w:r w:rsidR="00407479" w:rsidRPr="00407479">
        <w:rPr>
          <w:b/>
          <w:bCs/>
          <w:highlight w:val="yellow"/>
        </w:rPr>
        <w:t>NEW NOTE 2022:</w:t>
      </w:r>
      <w:r w:rsidR="00407479">
        <w:t xml:space="preserve">  </w:t>
      </w:r>
      <w:r>
        <w:t>Added this table, which may be relevant at some sites. DELETE IF YOU DON’T USE.</w:t>
      </w:r>
    </w:p>
  </w:comment>
  <w:comment w:id="80" w:author="Lisa Sumi" w:date="2020-11-19T07:55:00Z" w:initials="LS">
    <w:p w14:paraId="1C7E7DC1" w14:textId="77777777" w:rsidR="009149BC" w:rsidRDefault="009149BC" w:rsidP="00D00DE6">
      <w:pPr>
        <w:pStyle w:val="CommentText"/>
      </w:pPr>
      <w:r>
        <w:rPr>
          <w:rStyle w:val="CommentReference"/>
        </w:rPr>
        <w:annotationRef/>
      </w:r>
      <w:r>
        <w:t>You do not need to enter this information for requirements that have not been met.</w:t>
      </w:r>
    </w:p>
    <w:p w14:paraId="3BAB06CB" w14:textId="77777777" w:rsidR="009149BC" w:rsidRDefault="009149BC" w:rsidP="00D00DE6">
      <w:pPr>
        <w:pStyle w:val="CommentText"/>
      </w:pPr>
    </w:p>
    <w:p w14:paraId="2B305DA2" w14:textId="77777777" w:rsidR="009149BC" w:rsidRDefault="009149BC" w:rsidP="00D00DE6">
      <w:pPr>
        <w:pStyle w:val="CommentText"/>
      </w:pPr>
      <w:r>
        <w:t>Please add a rationale, if possible, for why you deemed a requirement as Not Relevant.</w:t>
      </w:r>
    </w:p>
  </w:comment>
  <w:comment w:id="81" w:author="Lisa Sumi" w:date="2022-02-03T14:59:00Z" w:initials="LS">
    <w:p w14:paraId="750B09B0" w14:textId="7616CE60" w:rsidR="00AA3B35" w:rsidRDefault="00AA3B35" w:rsidP="00AA3B35">
      <w:pPr>
        <w:pStyle w:val="CommentText"/>
      </w:pPr>
      <w:r>
        <w:rPr>
          <w:rStyle w:val="CommentReference"/>
        </w:rPr>
        <w:annotationRef/>
      </w:r>
      <w:r w:rsidR="00407479" w:rsidRPr="00407479">
        <w:rPr>
          <w:b/>
          <w:bCs/>
          <w:highlight w:val="yellow"/>
        </w:rPr>
        <w:t>NEW NOTE 2022:</w:t>
      </w:r>
      <w:r w:rsidR="00407479">
        <w:t xml:space="preserve">  </w:t>
      </w:r>
      <w:r>
        <w:t>Added this table, which may be relevant at some sites. DELETE IF YOU DON’T USE.</w:t>
      </w:r>
    </w:p>
  </w:comment>
  <w:comment w:id="84" w:author="Lisa Sumi" w:date="2020-11-19T07:55:00Z" w:initials="LS">
    <w:p w14:paraId="0EB6E21F" w14:textId="77777777" w:rsidR="009149BC" w:rsidRDefault="009149BC" w:rsidP="00D00DE6">
      <w:pPr>
        <w:pStyle w:val="CommentText"/>
      </w:pPr>
      <w:r>
        <w:rPr>
          <w:rStyle w:val="CommentReference"/>
        </w:rPr>
        <w:annotationRef/>
      </w:r>
      <w:r>
        <w:t>You do not need to enter this information for requirements that have not been met.</w:t>
      </w:r>
    </w:p>
    <w:p w14:paraId="190D871F" w14:textId="77777777" w:rsidR="009149BC" w:rsidRDefault="009149BC" w:rsidP="00D00DE6">
      <w:pPr>
        <w:pStyle w:val="CommentText"/>
      </w:pPr>
    </w:p>
    <w:p w14:paraId="37056B28" w14:textId="77777777" w:rsidR="009149BC" w:rsidRDefault="009149BC" w:rsidP="00D00DE6">
      <w:pPr>
        <w:pStyle w:val="CommentText"/>
      </w:pPr>
      <w:r>
        <w:t>Please add a rationale, if possible, for why you deemed a requirement as Not Relevant.</w:t>
      </w:r>
    </w:p>
  </w:comment>
  <w:comment w:id="85" w:author="Lisa Sumi" w:date="2022-02-03T15:00:00Z" w:initials="LS">
    <w:p w14:paraId="7AD76CDC" w14:textId="454DBF07" w:rsidR="00AE198E" w:rsidRDefault="00AE198E">
      <w:pPr>
        <w:pStyle w:val="CommentText"/>
      </w:pPr>
      <w:r>
        <w:rPr>
          <w:rStyle w:val="CommentReference"/>
        </w:rPr>
        <w:annotationRef/>
      </w:r>
      <w:r w:rsidR="00407479" w:rsidRPr="00407479">
        <w:rPr>
          <w:b/>
          <w:bCs/>
          <w:highlight w:val="yellow"/>
        </w:rPr>
        <w:t>NEW NOTE 2022:</w:t>
      </w:r>
      <w:r w:rsidR="00407479">
        <w:t xml:space="preserve">  </w:t>
      </w:r>
      <w:r>
        <w:t>Added this table, which may be relevant at some sites. DELETE IF YOU DON’T USE.</w:t>
      </w:r>
    </w:p>
  </w:comment>
  <w:comment w:id="87" w:author="Lisa Sumi" w:date="2020-11-19T07:55:00Z" w:initials="LS">
    <w:p w14:paraId="0D78C86C" w14:textId="77777777" w:rsidR="009149BC" w:rsidRDefault="009149BC" w:rsidP="009227FC">
      <w:pPr>
        <w:pStyle w:val="CommentText"/>
      </w:pPr>
      <w:r>
        <w:rPr>
          <w:rStyle w:val="CommentReference"/>
        </w:rPr>
        <w:annotationRef/>
      </w:r>
      <w:r>
        <w:t>You do not need to enter this information for requirements that have not been met.</w:t>
      </w:r>
    </w:p>
    <w:p w14:paraId="6DAD902D" w14:textId="77777777" w:rsidR="009149BC" w:rsidRDefault="009149BC" w:rsidP="009227FC">
      <w:pPr>
        <w:pStyle w:val="CommentText"/>
      </w:pPr>
    </w:p>
    <w:p w14:paraId="36811059" w14:textId="77777777" w:rsidR="009149BC" w:rsidRDefault="009149BC" w:rsidP="009227FC">
      <w:pPr>
        <w:pStyle w:val="CommentText"/>
      </w:pPr>
      <w:r>
        <w:t>Please add a rationale, if possible, for why you deemed a requirement as Not Relevant.</w:t>
      </w:r>
    </w:p>
  </w:comment>
  <w:comment w:id="88" w:author="Lisa Sumi" w:date="2022-02-03T15:52:00Z" w:initials="LS">
    <w:p w14:paraId="1FC0DC0E" w14:textId="5C132306" w:rsidR="001E7225" w:rsidRDefault="001E7225" w:rsidP="001E7225">
      <w:pPr>
        <w:pStyle w:val="Table2Text"/>
      </w:pPr>
      <w:r>
        <w:rPr>
          <w:rStyle w:val="CommentReference"/>
        </w:rPr>
        <w:annotationRef/>
      </w:r>
      <w:r w:rsidR="00407479" w:rsidRPr="00407479">
        <w:rPr>
          <w:b/>
          <w:bCs/>
          <w:highlight w:val="yellow"/>
        </w:rPr>
        <w:t>NEW NOTE 2022:</w:t>
      </w:r>
      <w:r w:rsidR="00407479">
        <w:t xml:space="preserve">  </w:t>
      </w:r>
      <w:r w:rsidR="00903BEC" w:rsidRPr="00407479">
        <w:rPr>
          <w:highlight w:val="yellow"/>
        </w:rPr>
        <w:t xml:space="preserve">POSSIBLE </w:t>
      </w:r>
      <w:r w:rsidRPr="00407479">
        <w:rPr>
          <w:highlight w:val="yellow"/>
        </w:rPr>
        <w:t xml:space="preserve">LANGUAGE </w:t>
      </w:r>
      <w:r w:rsidR="00903BEC" w:rsidRPr="00407479">
        <w:rPr>
          <w:highlight w:val="yellow"/>
        </w:rPr>
        <w:t>FOR SOME OF THE REQUIREMENTS THAT CAN BE MARKED AS NOT RELEVANT</w:t>
      </w:r>
    </w:p>
    <w:p w14:paraId="3A23C5AF" w14:textId="77777777" w:rsidR="00903BEC" w:rsidRDefault="001E7225" w:rsidP="00903BEC">
      <w:pPr>
        <w:pStyle w:val="Table2Text"/>
      </w:pPr>
      <w:r>
        <w:t xml:space="preserve">Not relevant because this is an existing mine where resettlement occurred in the past, and there are no current proposals for changes to the mining operation, such as expansion projects, that may require resettlement. </w:t>
      </w:r>
    </w:p>
    <w:p w14:paraId="4F25C27D" w14:textId="77777777" w:rsidR="00903BEC" w:rsidRDefault="00903BEC" w:rsidP="00903BEC">
      <w:pPr>
        <w:pStyle w:val="Table2Text"/>
      </w:pPr>
    </w:p>
    <w:p w14:paraId="6E7F1D5D" w14:textId="0963A7B7" w:rsidR="00903BEC" w:rsidRPr="00903BEC" w:rsidRDefault="00903BEC" w:rsidP="00903BEC">
      <w:pPr>
        <w:pStyle w:val="Table2Text"/>
        <w:rPr>
          <w:rFonts w:ascii="Times New Roman" w:hAnsi="Times New Roman" w:cs="Times New Roman"/>
          <w:sz w:val="24"/>
          <w:szCs w:val="24"/>
        </w:rPr>
      </w:pPr>
      <w:r w:rsidRPr="00903BEC">
        <w:t>IRMA has provided clarification that existing mines are not expected to demonstrate that</w:t>
      </w:r>
      <w:r w:rsidRPr="00903BEC">
        <w:t xml:space="preserve"> all aspects of past </w:t>
      </w:r>
      <w:r w:rsidRPr="00903BEC">
        <w:t>resettlement</w:t>
      </w:r>
      <w:r w:rsidRPr="00903BEC">
        <w:t>s</w:t>
      </w:r>
      <w:r w:rsidRPr="00903BEC">
        <w:t xml:space="preserve"> w</w:t>
      </w:r>
      <w:r w:rsidRPr="00903BEC">
        <w:t xml:space="preserve">ere </w:t>
      </w:r>
      <w:r w:rsidRPr="00903BEC">
        <w:t>carried out in accordance with widely agreed international best practices, such as those codified</w:t>
      </w:r>
      <w:r w:rsidRPr="00903BEC">
        <w:t xml:space="preserve"> </w:t>
      </w:r>
      <w:r w:rsidRPr="00903BEC">
        <w:t>in the IRMA Standard, or in the IFC Resettlement Standard, which came into effect in 2006. Existing mines cannot</w:t>
      </w:r>
      <w:r w:rsidRPr="00903BEC">
        <w:t xml:space="preserve"> </w:t>
      </w:r>
      <w:r w:rsidRPr="00903BEC">
        <w:t>turn back the clock. However, they can ensure that the outcomes of resettlements are in accordance with the</w:t>
      </w:r>
      <w:r w:rsidRPr="00903BEC">
        <w:t xml:space="preserve"> </w:t>
      </w:r>
      <w:r w:rsidRPr="00903BEC">
        <w:t>objectives of the IRMA Standard and other similar standards, namely, that the livelihoods and standards of living of</w:t>
      </w:r>
      <w:r w:rsidRPr="00903BEC">
        <w:t xml:space="preserve"> </w:t>
      </w:r>
      <w:r w:rsidRPr="00903BEC">
        <w:t>displaced persons are improved over pre-resettlement conditions.</w:t>
      </w:r>
      <w:r w:rsidRPr="00903BEC">
        <w:t xml:space="preserve"> Therefore, requirements later in this chapter are relevant.</w:t>
      </w:r>
    </w:p>
    <w:p w14:paraId="1FCEA2F1" w14:textId="15B8D2E3" w:rsidR="001E7225" w:rsidRDefault="001E7225" w:rsidP="001E7225">
      <w:pPr>
        <w:pStyle w:val="CommentText"/>
      </w:pPr>
    </w:p>
  </w:comment>
  <w:comment w:id="89" w:author="Lisa Sumi" w:date="2022-02-03T15:58:00Z" w:initials="LS">
    <w:p w14:paraId="3BEFDB84" w14:textId="6928F7C2" w:rsidR="00903BEC" w:rsidRDefault="00903BEC">
      <w:pPr>
        <w:pStyle w:val="CommentText"/>
      </w:pPr>
      <w:r>
        <w:rPr>
          <w:rStyle w:val="CommentReference"/>
        </w:rPr>
        <w:annotationRef/>
      </w:r>
      <w:r>
        <w:t>If not relevant because no changes being proposed that could cause resettlement, you can refer to your rationale in 2.4.1.1</w:t>
      </w:r>
    </w:p>
  </w:comment>
  <w:comment w:id="90" w:author="Lisa Sumi" w:date="2022-02-03T15:58:00Z" w:initials="LS">
    <w:p w14:paraId="528C9C65" w14:textId="1434ADF0" w:rsidR="00903BEC" w:rsidRDefault="00903BEC" w:rsidP="00903BEC">
      <w:pPr>
        <w:pStyle w:val="CommentText"/>
      </w:pPr>
      <w:r>
        <w:rPr>
          <w:rStyle w:val="CommentReference"/>
        </w:rPr>
        <w:annotationRef/>
      </w:r>
      <w:r>
        <w:t>If not relevant because no changes being proposed that could cause resettlement, you can refer to your rationale in 2.4.1.1</w:t>
      </w:r>
    </w:p>
  </w:comment>
  <w:comment w:id="91" w:author="Lisa Sumi" w:date="2022-02-03T15:58:00Z" w:initials="LS">
    <w:p w14:paraId="227F35F7" w14:textId="0A8F1223" w:rsidR="00903BEC" w:rsidRDefault="00903BEC" w:rsidP="00903BEC">
      <w:pPr>
        <w:pStyle w:val="CommentText"/>
      </w:pPr>
      <w:r>
        <w:rPr>
          <w:rStyle w:val="CommentReference"/>
        </w:rPr>
        <w:annotationRef/>
      </w:r>
      <w:r>
        <w:t>If not relevant because no changes being proposed that could cause resettlement, you can refer to your rationale in 2.4.1.1</w:t>
      </w:r>
    </w:p>
  </w:comment>
  <w:comment w:id="92" w:author="Lisa Sumi" w:date="2022-02-03T15:58:00Z" w:initials="LS">
    <w:p w14:paraId="693B9052" w14:textId="75BF1777" w:rsidR="00903BEC" w:rsidRDefault="00903BEC" w:rsidP="00903BEC">
      <w:pPr>
        <w:pStyle w:val="CommentText"/>
      </w:pPr>
      <w:r>
        <w:rPr>
          <w:rStyle w:val="CommentReference"/>
        </w:rPr>
        <w:annotationRef/>
      </w:r>
      <w:r>
        <w:t>If not relevant because no changes being proposed that could cause resettlement, you can refer to your rationale in 2.4.1.1</w:t>
      </w:r>
    </w:p>
  </w:comment>
  <w:comment w:id="93" w:author="Lisa Sumi" w:date="2022-02-03T15:58:00Z" w:initials="LS">
    <w:p w14:paraId="38952D43" w14:textId="39549FAD" w:rsidR="00903BEC" w:rsidRDefault="00903BEC" w:rsidP="00903BEC">
      <w:pPr>
        <w:pStyle w:val="CommentText"/>
      </w:pPr>
      <w:r>
        <w:rPr>
          <w:rStyle w:val="CommentReference"/>
        </w:rPr>
        <w:annotationRef/>
      </w:r>
      <w:r>
        <w:t>If not relevant because no changes being proposed that could cause resettlement, you can refer to your rationale in 2.4.1.1</w:t>
      </w:r>
    </w:p>
  </w:comment>
  <w:comment w:id="94" w:author="Lisa Sumi" w:date="2022-02-03T15:58:00Z" w:initials="LS">
    <w:p w14:paraId="7B311865" w14:textId="54AEF68D" w:rsidR="00903BEC" w:rsidRDefault="00903BEC" w:rsidP="00903BEC">
      <w:pPr>
        <w:pStyle w:val="CommentText"/>
      </w:pPr>
      <w:r>
        <w:rPr>
          <w:rStyle w:val="CommentReference"/>
        </w:rPr>
        <w:annotationRef/>
      </w:r>
      <w:r>
        <w:t>If not relevant because no changes being proposed that could cause resettlement, you can refer to your rationale in 2.4.1.1</w:t>
      </w:r>
    </w:p>
  </w:comment>
  <w:comment w:id="95" w:author="Lisa Sumi" w:date="2022-02-03T15:58:00Z" w:initials="LS">
    <w:p w14:paraId="02CB4887" w14:textId="37A8E9D3" w:rsidR="00903BEC" w:rsidRDefault="00903BEC" w:rsidP="00903BEC">
      <w:pPr>
        <w:pStyle w:val="CommentText"/>
      </w:pPr>
      <w:r>
        <w:rPr>
          <w:rStyle w:val="CommentReference"/>
        </w:rPr>
        <w:annotationRef/>
      </w:r>
      <w:r>
        <w:t>If not relevant because no changes being proposed that could cause resettlement, you can refer to your rationale in 2.4.1.1</w:t>
      </w:r>
    </w:p>
  </w:comment>
  <w:comment w:id="96" w:author="Lisa Sumi" w:date="2022-02-03T15:58:00Z" w:initials="LS">
    <w:p w14:paraId="565CE76E" w14:textId="53E06F41" w:rsidR="00903BEC" w:rsidRDefault="00903BEC" w:rsidP="00903BEC">
      <w:pPr>
        <w:pStyle w:val="CommentText"/>
      </w:pPr>
      <w:r>
        <w:rPr>
          <w:rStyle w:val="CommentReference"/>
        </w:rPr>
        <w:annotationRef/>
      </w:r>
      <w:r>
        <w:t>If not relevant because no changes being proposed that could cause resettlement, you can refer to your rationale in 2.4.1.1</w:t>
      </w:r>
    </w:p>
  </w:comment>
  <w:comment w:id="97" w:author="Lisa Sumi" w:date="2022-02-03T15:58:00Z" w:initials="LS">
    <w:p w14:paraId="10662DB2" w14:textId="2B1533BF" w:rsidR="00903BEC" w:rsidRDefault="00903BEC" w:rsidP="00903BEC">
      <w:pPr>
        <w:pStyle w:val="CommentText"/>
      </w:pPr>
      <w:r>
        <w:rPr>
          <w:rStyle w:val="CommentReference"/>
        </w:rPr>
        <w:annotationRef/>
      </w:r>
      <w:r>
        <w:t>If not relevant because no changes being proposed that could cause resettlement, you can refer to your rationale in 2.4.1.1</w:t>
      </w:r>
    </w:p>
  </w:comment>
  <w:comment w:id="98" w:author="Lisa Sumi" w:date="2022-02-03T15:58:00Z" w:initials="LS">
    <w:p w14:paraId="351D9437" w14:textId="2435731D" w:rsidR="00903BEC" w:rsidRDefault="00903BEC" w:rsidP="00903BEC">
      <w:pPr>
        <w:pStyle w:val="CommentText"/>
      </w:pPr>
      <w:r>
        <w:rPr>
          <w:rStyle w:val="CommentReference"/>
        </w:rPr>
        <w:annotationRef/>
      </w:r>
      <w:r>
        <w:t>If not relevant because no changes being proposed that could cause resettlement, you can refer to your rationale in 2.4.1.1</w:t>
      </w:r>
    </w:p>
  </w:comment>
  <w:comment w:id="99" w:author="Lisa Sumi" w:date="2022-02-03T15:58:00Z" w:initials="LS">
    <w:p w14:paraId="0680FE36" w14:textId="29D660E6" w:rsidR="00903BEC" w:rsidRDefault="00903BEC" w:rsidP="00903BEC">
      <w:pPr>
        <w:pStyle w:val="CommentText"/>
      </w:pPr>
      <w:r>
        <w:rPr>
          <w:rStyle w:val="CommentReference"/>
        </w:rPr>
        <w:annotationRef/>
      </w:r>
      <w:r>
        <w:t>If not relevant because no changes being proposed that could cause resettlement, you can refer to your rationale in 2.4.1.1</w:t>
      </w:r>
    </w:p>
  </w:comment>
  <w:comment w:id="100" w:author="Lisa Sumi" w:date="2022-02-03T15:58:00Z" w:initials="LS">
    <w:p w14:paraId="60205C4E" w14:textId="3F5003B1" w:rsidR="00903BEC" w:rsidRDefault="00903BEC" w:rsidP="00903BEC">
      <w:pPr>
        <w:pStyle w:val="CommentText"/>
      </w:pPr>
      <w:r>
        <w:rPr>
          <w:rStyle w:val="CommentReference"/>
        </w:rPr>
        <w:annotationRef/>
      </w:r>
      <w:r>
        <w:t>If not relevant because no changes being proposed that could cause resettlement, you can refer to your rationale in 2.4.1.1</w:t>
      </w:r>
    </w:p>
  </w:comment>
  <w:comment w:id="101" w:author="Lisa Sumi" w:date="2022-02-03T15:58:00Z" w:initials="LS">
    <w:p w14:paraId="1935695E" w14:textId="553676EC" w:rsidR="00903BEC" w:rsidRDefault="00903BEC" w:rsidP="00903BEC">
      <w:pPr>
        <w:pStyle w:val="CommentText"/>
      </w:pPr>
      <w:r>
        <w:rPr>
          <w:rStyle w:val="CommentReference"/>
        </w:rPr>
        <w:annotationRef/>
      </w:r>
      <w:r>
        <w:t>If not relevant because no changes being proposed that could cause resettlement, you can refer to your rationale in 2.4.1.1</w:t>
      </w:r>
    </w:p>
  </w:comment>
  <w:comment w:id="102" w:author="Lisa Sumi" w:date="2022-02-03T15:58:00Z" w:initials="LS">
    <w:p w14:paraId="7EDC79C6" w14:textId="4C5AE6EF" w:rsidR="00903BEC" w:rsidRDefault="00903BEC" w:rsidP="00903BEC">
      <w:pPr>
        <w:pStyle w:val="CommentText"/>
      </w:pPr>
      <w:r>
        <w:rPr>
          <w:rStyle w:val="CommentReference"/>
        </w:rPr>
        <w:annotationRef/>
      </w:r>
      <w:r>
        <w:t>If not relevant because no changes being proposed that could cause resettlement, you can refer to your rationale in 2.4.1.1</w:t>
      </w:r>
    </w:p>
  </w:comment>
  <w:comment w:id="103" w:author="Lisa Sumi" w:date="2022-02-03T15:58:00Z" w:initials="LS">
    <w:p w14:paraId="786D515E" w14:textId="5EC0DD7B" w:rsidR="00903BEC" w:rsidRDefault="00903BEC" w:rsidP="00903BEC">
      <w:pPr>
        <w:pStyle w:val="CommentText"/>
      </w:pPr>
      <w:r>
        <w:rPr>
          <w:rStyle w:val="CommentReference"/>
        </w:rPr>
        <w:annotationRef/>
      </w:r>
      <w:r>
        <w:t>If not relevant because no changes being proposed that could cause resettlement, you can refer to your rationale in 2.4.1.1</w:t>
      </w:r>
    </w:p>
  </w:comment>
  <w:comment w:id="104" w:author="Lisa Sumi" w:date="2022-02-03T15:58:00Z" w:initials="LS">
    <w:p w14:paraId="2B8EDD2B" w14:textId="4609903F" w:rsidR="00903BEC" w:rsidRDefault="00903BEC" w:rsidP="00903BEC">
      <w:pPr>
        <w:pStyle w:val="CommentText"/>
      </w:pPr>
      <w:r>
        <w:rPr>
          <w:rStyle w:val="CommentReference"/>
        </w:rPr>
        <w:annotationRef/>
      </w:r>
      <w:r>
        <w:t>If not relevant because no changes being proposed that could cause resettlement, you can refer to your rationale in 2.4.1.1</w:t>
      </w:r>
    </w:p>
  </w:comment>
  <w:comment w:id="105" w:author="Lisa Sumi" w:date="2022-02-03T15:58:00Z" w:initials="LS">
    <w:p w14:paraId="59899339" w14:textId="406B4816" w:rsidR="00903BEC" w:rsidRDefault="00903BEC" w:rsidP="00903BEC">
      <w:pPr>
        <w:pStyle w:val="CommentText"/>
      </w:pPr>
      <w:r>
        <w:rPr>
          <w:rStyle w:val="CommentReference"/>
        </w:rPr>
        <w:annotationRef/>
      </w:r>
      <w:r>
        <w:t>If not relevant because no changes being proposed that could cause resettlement, you can refer to your rationale in 2.4.1.1</w:t>
      </w:r>
    </w:p>
  </w:comment>
  <w:comment w:id="108" w:author="Lisa Sumi" w:date="2020-11-19T07:55:00Z" w:initials="LS">
    <w:p w14:paraId="2DCF56D6" w14:textId="77777777" w:rsidR="009149BC" w:rsidRDefault="009149BC" w:rsidP="00D00DE6">
      <w:pPr>
        <w:pStyle w:val="CommentText"/>
      </w:pPr>
      <w:r>
        <w:rPr>
          <w:rStyle w:val="CommentReference"/>
        </w:rPr>
        <w:annotationRef/>
      </w:r>
      <w:r>
        <w:t>You do not need to enter this information for requirements that have not been met.</w:t>
      </w:r>
    </w:p>
    <w:p w14:paraId="064316EE" w14:textId="77777777" w:rsidR="009149BC" w:rsidRDefault="009149BC" w:rsidP="00D00DE6">
      <w:pPr>
        <w:pStyle w:val="CommentText"/>
      </w:pPr>
    </w:p>
    <w:p w14:paraId="56D34B00" w14:textId="77777777" w:rsidR="009149BC" w:rsidRDefault="009149BC" w:rsidP="00D00DE6">
      <w:pPr>
        <w:pStyle w:val="CommentText"/>
      </w:pPr>
      <w:r>
        <w:t>Please add a rationale, if possible, for why you deemed a requirement as Not Relevant.</w:t>
      </w:r>
    </w:p>
  </w:comment>
  <w:comment w:id="111" w:author="Lisa Sumi" w:date="2020-11-19T07:55:00Z" w:initials="LS">
    <w:p w14:paraId="4592B977" w14:textId="77777777" w:rsidR="009149BC" w:rsidRDefault="009149BC" w:rsidP="00D00DE6">
      <w:pPr>
        <w:pStyle w:val="CommentText"/>
      </w:pPr>
      <w:r>
        <w:rPr>
          <w:rStyle w:val="CommentReference"/>
        </w:rPr>
        <w:annotationRef/>
      </w:r>
      <w:r>
        <w:t>You do not need to enter this information for requirements that have not been met.</w:t>
      </w:r>
    </w:p>
    <w:p w14:paraId="28E1E352" w14:textId="77777777" w:rsidR="009149BC" w:rsidRDefault="009149BC" w:rsidP="00D00DE6">
      <w:pPr>
        <w:pStyle w:val="CommentText"/>
      </w:pPr>
    </w:p>
    <w:p w14:paraId="7CDA9980" w14:textId="77777777" w:rsidR="009149BC" w:rsidRDefault="009149BC" w:rsidP="00D00DE6">
      <w:pPr>
        <w:pStyle w:val="CommentText"/>
      </w:pPr>
      <w:r>
        <w:t>Please add a rationale, if possible, for why you deemed a requirement as Not Relevant.</w:t>
      </w:r>
    </w:p>
  </w:comment>
  <w:comment w:id="113" w:author="Lisa Sumi" w:date="2020-11-19T07:51:00Z" w:initials="LS">
    <w:p w14:paraId="7D19AAAA" w14:textId="77777777" w:rsidR="009149BC" w:rsidRDefault="009149BC" w:rsidP="00D00DE6">
      <w:pPr>
        <w:pStyle w:val="CommentText"/>
      </w:pPr>
      <w:r>
        <w:rPr>
          <w:rStyle w:val="CommentReference"/>
        </w:rPr>
        <w:annotationRef/>
      </w:r>
      <w:r>
        <w:t>If you would like to just enter F, S, P, D and N below, IRMA can do the color-coding and icon addition.</w:t>
      </w:r>
    </w:p>
    <w:p w14:paraId="5CB5385D" w14:textId="77777777" w:rsidR="009149BC" w:rsidRDefault="009149BC" w:rsidP="00D00DE6">
      <w:pPr>
        <w:pStyle w:val="CommentText"/>
      </w:pPr>
    </w:p>
    <w:p w14:paraId="2F402453" w14:textId="77777777" w:rsidR="009149BC" w:rsidRDefault="009149BC" w:rsidP="00D00DE6">
      <w:pPr>
        <w:pStyle w:val="CommentText"/>
      </w:pPr>
      <w:r>
        <w:t>If you want to do it yourself, the colors are:</w:t>
      </w:r>
    </w:p>
    <w:p w14:paraId="4ABE4424" w14:textId="77777777" w:rsidR="009149BC" w:rsidRDefault="009149BC" w:rsidP="00D00DE6">
      <w:pPr>
        <w:pStyle w:val="CommentText"/>
      </w:pPr>
    </w:p>
    <w:p w14:paraId="0048F791" w14:textId="77777777" w:rsidR="009149BC" w:rsidRDefault="009149BC" w:rsidP="00D00DE6">
      <w:pPr>
        <w:pStyle w:val="CommentText"/>
      </w:pPr>
      <w:r>
        <w:t>Fully – A8D08D</w:t>
      </w:r>
    </w:p>
    <w:p w14:paraId="0A4E2B07" w14:textId="77777777" w:rsidR="009149BC" w:rsidRDefault="009149BC" w:rsidP="00D00DE6">
      <w:pPr>
        <w:pStyle w:val="CommentText"/>
      </w:pPr>
      <w:r>
        <w:t>Subs – 7A98DC</w:t>
      </w:r>
    </w:p>
    <w:p w14:paraId="73D56B9B" w14:textId="77777777" w:rsidR="009149BC" w:rsidRDefault="009149BC" w:rsidP="00D00DE6">
      <w:pPr>
        <w:pStyle w:val="CommentText"/>
      </w:pPr>
      <w:r>
        <w:t>Part – FFD965</w:t>
      </w:r>
    </w:p>
    <w:p w14:paraId="5D8E0D23" w14:textId="77777777" w:rsidR="009149BC" w:rsidRDefault="009149BC" w:rsidP="00D00DE6">
      <w:pPr>
        <w:pStyle w:val="CommentText"/>
      </w:pPr>
      <w:r>
        <w:t>D/Not – A6A6A6</w:t>
      </w:r>
    </w:p>
    <w:p w14:paraId="2D9AE1BD" w14:textId="77777777" w:rsidR="009149BC" w:rsidRDefault="009149BC" w:rsidP="00D00DE6">
      <w:pPr>
        <w:pStyle w:val="CommentText"/>
      </w:pPr>
      <w:r>
        <w:t>Not Rel – EAE6E2</w:t>
      </w:r>
    </w:p>
    <w:p w14:paraId="29D2EA53" w14:textId="77777777" w:rsidR="009149BC" w:rsidRDefault="009149BC" w:rsidP="00D00DE6">
      <w:pPr>
        <w:pStyle w:val="CommentText"/>
      </w:pPr>
    </w:p>
  </w:comment>
  <w:comment w:id="116" w:author="Lisa Sumi" w:date="2020-11-19T07:55:00Z" w:initials="LS">
    <w:p w14:paraId="4C220FE4" w14:textId="77777777" w:rsidR="009149BC" w:rsidRDefault="009149BC" w:rsidP="009355A6">
      <w:pPr>
        <w:pStyle w:val="CommentText"/>
      </w:pPr>
      <w:r>
        <w:rPr>
          <w:rStyle w:val="CommentReference"/>
        </w:rPr>
        <w:annotationRef/>
      </w:r>
      <w:r>
        <w:t>You do not need to enter this information for requirements that have not been met.</w:t>
      </w:r>
    </w:p>
    <w:p w14:paraId="51C87365" w14:textId="77777777" w:rsidR="009149BC" w:rsidRDefault="009149BC" w:rsidP="009355A6">
      <w:pPr>
        <w:pStyle w:val="CommentText"/>
      </w:pPr>
    </w:p>
    <w:p w14:paraId="11FFD42B" w14:textId="77777777" w:rsidR="009149BC" w:rsidRDefault="009149BC" w:rsidP="009355A6">
      <w:pPr>
        <w:pStyle w:val="CommentText"/>
      </w:pPr>
      <w:r>
        <w:t>Please add a rationale, if possible, for why you deemed a requirement as Not Relevant.</w:t>
      </w:r>
    </w:p>
  </w:comment>
  <w:comment w:id="119" w:author="Lisa Sumi" w:date="2020-11-19T07:55:00Z" w:initials="LS">
    <w:p w14:paraId="69D9B5E5" w14:textId="77777777" w:rsidR="009149BC" w:rsidRDefault="009149BC" w:rsidP="00054E6E">
      <w:pPr>
        <w:pStyle w:val="CommentText"/>
      </w:pPr>
      <w:r>
        <w:rPr>
          <w:rStyle w:val="CommentReference"/>
        </w:rPr>
        <w:annotationRef/>
      </w:r>
      <w:r>
        <w:t>You do not need to enter this information for requirements that have not been met.</w:t>
      </w:r>
    </w:p>
    <w:p w14:paraId="6023F46C" w14:textId="77777777" w:rsidR="009149BC" w:rsidRDefault="009149BC" w:rsidP="00054E6E">
      <w:pPr>
        <w:pStyle w:val="CommentText"/>
      </w:pPr>
    </w:p>
    <w:p w14:paraId="5E64B218" w14:textId="77777777" w:rsidR="009149BC" w:rsidRDefault="009149BC" w:rsidP="00054E6E">
      <w:pPr>
        <w:pStyle w:val="CommentText"/>
      </w:pPr>
      <w:r>
        <w:t>Please add a rationale, if possible, for why you deemed a requirement as Not Relevant.</w:t>
      </w:r>
    </w:p>
  </w:comment>
  <w:comment w:id="120" w:author="Lisa Sumi" w:date="2022-02-01T12:01:00Z" w:initials="LS">
    <w:p w14:paraId="7EEE3582" w14:textId="6016A688" w:rsidR="00166B22" w:rsidRDefault="00166B22">
      <w:pPr>
        <w:pStyle w:val="CommentText"/>
      </w:pPr>
      <w:r>
        <w:rPr>
          <w:rStyle w:val="CommentReference"/>
        </w:rPr>
        <w:annotationRef/>
      </w:r>
      <w:r w:rsidR="00407479" w:rsidRPr="00407479">
        <w:rPr>
          <w:b/>
          <w:bCs/>
          <w:highlight w:val="yellow"/>
        </w:rPr>
        <w:t>NEW NOTE 2022:</w:t>
      </w:r>
      <w:r w:rsidR="00407479">
        <w:t xml:space="preserve">  </w:t>
      </w:r>
      <w:r w:rsidR="00A90E16">
        <w:t>This number has been c</w:t>
      </w:r>
      <w:r>
        <w:t>orrected.</w:t>
      </w:r>
    </w:p>
  </w:comment>
  <w:comment w:id="121" w:author="Lisa Sumi" w:date="2022-02-03T14:59:00Z" w:initials="LS">
    <w:p w14:paraId="533EFB38" w14:textId="6A85D8F1" w:rsidR="00AA3B35" w:rsidRDefault="00AA3B35" w:rsidP="00AA3B35">
      <w:pPr>
        <w:pStyle w:val="CommentText"/>
      </w:pPr>
      <w:r>
        <w:rPr>
          <w:rStyle w:val="CommentReference"/>
        </w:rPr>
        <w:annotationRef/>
      </w:r>
      <w:r w:rsidR="00407479" w:rsidRPr="00407479">
        <w:rPr>
          <w:b/>
          <w:bCs/>
          <w:highlight w:val="yellow"/>
        </w:rPr>
        <w:t>NEW NOTE 2022:</w:t>
      </w:r>
      <w:r w:rsidR="00407479">
        <w:t xml:space="preserve">  </w:t>
      </w:r>
      <w:r>
        <w:t>Added this table, which may be relevant at some sites. DELETE IF YOU DON’T USE.</w:t>
      </w:r>
    </w:p>
  </w:comment>
  <w:comment w:id="124" w:author="Lisa Sumi" w:date="2020-11-19T07:55:00Z" w:initials="LS">
    <w:p w14:paraId="2D3605EF" w14:textId="77777777" w:rsidR="009149BC" w:rsidRDefault="009149BC" w:rsidP="00054E6E">
      <w:pPr>
        <w:pStyle w:val="CommentText"/>
      </w:pPr>
      <w:r>
        <w:rPr>
          <w:rStyle w:val="CommentReference"/>
        </w:rPr>
        <w:annotationRef/>
      </w:r>
      <w:r>
        <w:t>You do not need to enter this information for requirements that have not been met.</w:t>
      </w:r>
    </w:p>
    <w:p w14:paraId="0C8E688F" w14:textId="77777777" w:rsidR="009149BC" w:rsidRDefault="009149BC" w:rsidP="00054E6E">
      <w:pPr>
        <w:pStyle w:val="CommentText"/>
      </w:pPr>
    </w:p>
    <w:p w14:paraId="4E4DFB68" w14:textId="77777777" w:rsidR="009149BC" w:rsidRDefault="009149BC" w:rsidP="00054E6E">
      <w:pPr>
        <w:pStyle w:val="CommentText"/>
      </w:pPr>
      <w:r>
        <w:t>Please add a rationale, if possible, for why you deemed a requirement as Not Relevant.</w:t>
      </w:r>
    </w:p>
  </w:comment>
  <w:comment w:id="127" w:author="Lisa Sumi" w:date="2022-02-01T12:00:00Z" w:initials="LS">
    <w:p w14:paraId="36AB61B7" w14:textId="610088BE" w:rsidR="00166B22" w:rsidRDefault="00166B22">
      <w:pPr>
        <w:pStyle w:val="CommentText"/>
      </w:pPr>
      <w:r>
        <w:rPr>
          <w:rStyle w:val="CommentReference"/>
        </w:rPr>
        <w:annotationRef/>
      </w:r>
      <w:r w:rsidR="00407479" w:rsidRPr="00407479">
        <w:rPr>
          <w:b/>
          <w:bCs/>
          <w:highlight w:val="yellow"/>
        </w:rPr>
        <w:t>NEW NOTE 2022:</w:t>
      </w:r>
      <w:r w:rsidR="00407479">
        <w:t xml:space="preserve">  </w:t>
      </w:r>
      <w:r>
        <w:t>Slight revision in wording</w:t>
      </w:r>
    </w:p>
  </w:comment>
  <w:comment w:id="130" w:author="Lisa Sumi" w:date="2020-11-19T07:55:00Z" w:initials="LS">
    <w:p w14:paraId="62209DEE" w14:textId="77777777" w:rsidR="009149BC" w:rsidRDefault="009149BC" w:rsidP="00054E6E">
      <w:pPr>
        <w:pStyle w:val="CommentText"/>
      </w:pPr>
      <w:r>
        <w:rPr>
          <w:rStyle w:val="CommentReference"/>
        </w:rPr>
        <w:annotationRef/>
      </w:r>
      <w:r>
        <w:t>You do not need to enter this information for requirements that have not been met.</w:t>
      </w:r>
    </w:p>
    <w:p w14:paraId="1857A654" w14:textId="77777777" w:rsidR="009149BC" w:rsidRDefault="009149BC" w:rsidP="00054E6E">
      <w:pPr>
        <w:pStyle w:val="CommentText"/>
      </w:pPr>
    </w:p>
    <w:p w14:paraId="7594A972" w14:textId="77777777" w:rsidR="009149BC" w:rsidRDefault="009149BC" w:rsidP="00054E6E">
      <w:pPr>
        <w:pStyle w:val="CommentText"/>
      </w:pPr>
      <w:r>
        <w:t>Please add a rationale, if possible, for why you deemed a requirement as Not Relevant.</w:t>
      </w:r>
    </w:p>
  </w:comment>
  <w:comment w:id="131" w:author="Lisa Sumi" w:date="2022-02-03T14:59:00Z" w:initials="LS">
    <w:p w14:paraId="170A69D8" w14:textId="22ADD0C2" w:rsidR="00AA3B35" w:rsidRDefault="00AA3B35" w:rsidP="00AA3B35">
      <w:pPr>
        <w:pStyle w:val="CommentText"/>
      </w:pPr>
      <w:r>
        <w:rPr>
          <w:rStyle w:val="CommentReference"/>
        </w:rPr>
        <w:annotationRef/>
      </w:r>
      <w:r w:rsidR="00407479" w:rsidRPr="00407479">
        <w:rPr>
          <w:b/>
          <w:bCs/>
          <w:highlight w:val="yellow"/>
        </w:rPr>
        <w:t>NEW NOTE 2022:</w:t>
      </w:r>
      <w:r w:rsidR="00407479">
        <w:t xml:space="preserve">  </w:t>
      </w:r>
      <w:r>
        <w:t>Added this table, which may be relevant at some sites. DELETE IF YOU DON’T USE.</w:t>
      </w:r>
    </w:p>
  </w:comment>
  <w:comment w:id="133" w:author="Lisa Sumi" w:date="2020-11-19T07:55:00Z" w:initials="LS">
    <w:p w14:paraId="796156D5" w14:textId="77777777" w:rsidR="009149BC" w:rsidRDefault="009149BC" w:rsidP="007F154D">
      <w:pPr>
        <w:pStyle w:val="CommentText"/>
      </w:pPr>
      <w:r>
        <w:rPr>
          <w:rStyle w:val="CommentReference"/>
        </w:rPr>
        <w:annotationRef/>
      </w:r>
      <w:r>
        <w:t>You do not need to enter this information for requirements that have not been met.</w:t>
      </w:r>
    </w:p>
    <w:p w14:paraId="264D3499" w14:textId="77777777" w:rsidR="009149BC" w:rsidRDefault="009149BC" w:rsidP="007F154D">
      <w:pPr>
        <w:pStyle w:val="CommentText"/>
      </w:pPr>
    </w:p>
    <w:p w14:paraId="7AE797F0" w14:textId="77777777" w:rsidR="009149BC" w:rsidRDefault="009149BC" w:rsidP="007F154D">
      <w:pPr>
        <w:pStyle w:val="CommentText"/>
      </w:pPr>
      <w:r>
        <w:t>Please add a rationale, if possible, for why you deemed a requirement as Not Relevant.</w:t>
      </w:r>
    </w:p>
  </w:comment>
  <w:comment w:id="135" w:author="Lisa Sumi" w:date="2020-11-19T07:55:00Z" w:initials="LS">
    <w:p w14:paraId="39C4A440" w14:textId="77777777" w:rsidR="009149BC" w:rsidRDefault="009149BC" w:rsidP="00054E6E">
      <w:pPr>
        <w:pStyle w:val="CommentText"/>
      </w:pPr>
      <w:r>
        <w:rPr>
          <w:rStyle w:val="CommentReference"/>
        </w:rPr>
        <w:annotationRef/>
      </w:r>
      <w:r>
        <w:t>You do not need to enter this information for requirements that have not been met.</w:t>
      </w:r>
    </w:p>
    <w:p w14:paraId="47DDEB77" w14:textId="77777777" w:rsidR="009149BC" w:rsidRDefault="009149BC" w:rsidP="00054E6E">
      <w:pPr>
        <w:pStyle w:val="CommentText"/>
      </w:pPr>
    </w:p>
    <w:p w14:paraId="279F0142" w14:textId="77777777" w:rsidR="009149BC" w:rsidRDefault="009149BC" w:rsidP="00054E6E">
      <w:pPr>
        <w:pStyle w:val="CommentText"/>
      </w:pPr>
      <w:r>
        <w:t>Please add a rationale, if possible, for why you deemed a requirement as Not Relevant.</w:t>
      </w:r>
    </w:p>
  </w:comment>
  <w:comment w:id="137" w:author="Lisa Sumi" w:date="2020-11-19T07:51:00Z" w:initials="LS">
    <w:p w14:paraId="5612976A" w14:textId="77777777" w:rsidR="009149BC" w:rsidRDefault="009149BC" w:rsidP="00D00DE6">
      <w:pPr>
        <w:pStyle w:val="CommentText"/>
      </w:pPr>
      <w:r>
        <w:rPr>
          <w:rStyle w:val="CommentReference"/>
        </w:rPr>
        <w:annotationRef/>
      </w:r>
      <w:r>
        <w:t>If you would like to just enter F, S, P, D and N below, IRMA can do the color-coding and icon addition.</w:t>
      </w:r>
    </w:p>
    <w:p w14:paraId="224795ED" w14:textId="77777777" w:rsidR="009149BC" w:rsidRDefault="009149BC" w:rsidP="00D00DE6">
      <w:pPr>
        <w:pStyle w:val="CommentText"/>
      </w:pPr>
    </w:p>
    <w:p w14:paraId="2F4F6576" w14:textId="77777777" w:rsidR="009149BC" w:rsidRDefault="009149BC" w:rsidP="00D00DE6">
      <w:pPr>
        <w:pStyle w:val="CommentText"/>
      </w:pPr>
      <w:r>
        <w:t>If you want to do it yourself, the colors are:</w:t>
      </w:r>
    </w:p>
    <w:p w14:paraId="13F43AD5" w14:textId="77777777" w:rsidR="009149BC" w:rsidRDefault="009149BC" w:rsidP="00D00DE6">
      <w:pPr>
        <w:pStyle w:val="CommentText"/>
      </w:pPr>
    </w:p>
    <w:p w14:paraId="1B81C47D" w14:textId="77777777" w:rsidR="009149BC" w:rsidRDefault="009149BC" w:rsidP="00D00DE6">
      <w:pPr>
        <w:pStyle w:val="CommentText"/>
      </w:pPr>
      <w:r>
        <w:t>Fully – A8D08D</w:t>
      </w:r>
    </w:p>
    <w:p w14:paraId="5C5BB158" w14:textId="77777777" w:rsidR="009149BC" w:rsidRDefault="009149BC" w:rsidP="00D00DE6">
      <w:pPr>
        <w:pStyle w:val="CommentText"/>
      </w:pPr>
      <w:r>
        <w:t>Subs – 7A98DC</w:t>
      </w:r>
    </w:p>
    <w:p w14:paraId="44AF772D" w14:textId="77777777" w:rsidR="009149BC" w:rsidRDefault="009149BC" w:rsidP="00D00DE6">
      <w:pPr>
        <w:pStyle w:val="CommentText"/>
      </w:pPr>
      <w:r>
        <w:t>Part – FFD965</w:t>
      </w:r>
    </w:p>
    <w:p w14:paraId="1A7BDD01" w14:textId="77777777" w:rsidR="009149BC" w:rsidRDefault="009149BC" w:rsidP="00D00DE6">
      <w:pPr>
        <w:pStyle w:val="CommentText"/>
      </w:pPr>
      <w:r>
        <w:t>D/Not – A6A6A6</w:t>
      </w:r>
    </w:p>
    <w:p w14:paraId="1CDA392C" w14:textId="77777777" w:rsidR="009149BC" w:rsidRDefault="009149BC" w:rsidP="00D00DE6">
      <w:pPr>
        <w:pStyle w:val="CommentText"/>
      </w:pPr>
      <w:r>
        <w:t>Not Rel – EAE6E2</w:t>
      </w:r>
    </w:p>
    <w:p w14:paraId="7ACFFD3C" w14:textId="77777777" w:rsidR="009149BC" w:rsidRDefault="009149BC" w:rsidP="00D00DE6">
      <w:pPr>
        <w:pStyle w:val="CommentText"/>
      </w:pPr>
    </w:p>
  </w:comment>
  <w:comment w:id="140" w:author="Lisa Sumi" w:date="2020-11-19T07:55:00Z" w:initials="LS">
    <w:p w14:paraId="05A82D4C" w14:textId="77777777" w:rsidR="009149BC" w:rsidRDefault="009149BC" w:rsidP="00054E6E">
      <w:pPr>
        <w:pStyle w:val="CommentText"/>
      </w:pPr>
      <w:r>
        <w:rPr>
          <w:rStyle w:val="CommentReference"/>
        </w:rPr>
        <w:annotationRef/>
      </w:r>
      <w:r>
        <w:t>You do not need to enter this information for requirements that have not been met.</w:t>
      </w:r>
    </w:p>
    <w:p w14:paraId="1FDE82AB" w14:textId="77777777" w:rsidR="009149BC" w:rsidRDefault="009149BC" w:rsidP="00054E6E">
      <w:pPr>
        <w:pStyle w:val="CommentText"/>
      </w:pPr>
    </w:p>
    <w:p w14:paraId="3647AD98" w14:textId="77777777" w:rsidR="009149BC" w:rsidRDefault="009149BC" w:rsidP="00054E6E">
      <w:pPr>
        <w:pStyle w:val="CommentText"/>
      </w:pPr>
      <w:r>
        <w:t>Please add a rationale, if possible, for why you deemed a requirement as Not Relevant.</w:t>
      </w:r>
    </w:p>
  </w:comment>
  <w:comment w:id="143" w:author="Lisa Sumi" w:date="2020-11-19T07:55:00Z" w:initials="LS">
    <w:p w14:paraId="209EB22C" w14:textId="77777777" w:rsidR="009149BC" w:rsidRDefault="009149BC" w:rsidP="00054E6E">
      <w:pPr>
        <w:pStyle w:val="CommentText"/>
      </w:pPr>
      <w:r>
        <w:rPr>
          <w:rStyle w:val="CommentReference"/>
        </w:rPr>
        <w:annotationRef/>
      </w:r>
      <w:r>
        <w:t>You do not need to enter this information for requirements that have not been met.</w:t>
      </w:r>
    </w:p>
    <w:p w14:paraId="032600B4" w14:textId="77777777" w:rsidR="009149BC" w:rsidRDefault="009149BC" w:rsidP="00054E6E">
      <w:pPr>
        <w:pStyle w:val="CommentText"/>
      </w:pPr>
    </w:p>
    <w:p w14:paraId="63F5AE23" w14:textId="77777777" w:rsidR="009149BC" w:rsidRDefault="009149BC" w:rsidP="00054E6E">
      <w:pPr>
        <w:pStyle w:val="CommentText"/>
      </w:pPr>
      <w:r>
        <w:t>Please add a rationale, if possible, for why you deemed a requirement as Not Relevant.</w:t>
      </w:r>
    </w:p>
  </w:comment>
  <w:comment w:id="146" w:author="Lisa Sumi" w:date="2020-11-19T07:55:00Z" w:initials="LS">
    <w:p w14:paraId="0EE7D981" w14:textId="77777777" w:rsidR="009149BC" w:rsidRDefault="009149BC" w:rsidP="00054E6E">
      <w:pPr>
        <w:pStyle w:val="CommentText"/>
      </w:pPr>
      <w:r>
        <w:rPr>
          <w:rStyle w:val="CommentReference"/>
        </w:rPr>
        <w:annotationRef/>
      </w:r>
      <w:r>
        <w:t>You do not need to enter this information for requirements that have not been met.</w:t>
      </w:r>
    </w:p>
    <w:p w14:paraId="6F8FD6F8" w14:textId="77777777" w:rsidR="009149BC" w:rsidRDefault="009149BC" w:rsidP="00054E6E">
      <w:pPr>
        <w:pStyle w:val="CommentText"/>
      </w:pPr>
    </w:p>
    <w:p w14:paraId="7C36CF44" w14:textId="77777777" w:rsidR="009149BC" w:rsidRDefault="009149BC" w:rsidP="00054E6E">
      <w:pPr>
        <w:pStyle w:val="CommentText"/>
      </w:pPr>
      <w:r>
        <w:t>Please add a rationale, if possible, for why you deemed a requirement as Not Relevant.</w:t>
      </w:r>
    </w:p>
  </w:comment>
  <w:comment w:id="149" w:author="Lisa Sumi" w:date="2020-11-19T07:55:00Z" w:initials="LS">
    <w:p w14:paraId="70B14F42" w14:textId="77777777" w:rsidR="009149BC" w:rsidRDefault="009149BC" w:rsidP="00054E6E">
      <w:pPr>
        <w:pStyle w:val="CommentText"/>
      </w:pPr>
      <w:r>
        <w:rPr>
          <w:rStyle w:val="CommentReference"/>
        </w:rPr>
        <w:annotationRef/>
      </w:r>
      <w:r>
        <w:t>You do not need to enter this information for requirements that have not been met.</w:t>
      </w:r>
    </w:p>
    <w:p w14:paraId="5D3A8472" w14:textId="77777777" w:rsidR="009149BC" w:rsidRDefault="009149BC" w:rsidP="00054E6E">
      <w:pPr>
        <w:pStyle w:val="CommentText"/>
      </w:pPr>
    </w:p>
    <w:p w14:paraId="28F7F1CA" w14:textId="77777777" w:rsidR="009149BC" w:rsidRDefault="009149BC" w:rsidP="00054E6E">
      <w:pPr>
        <w:pStyle w:val="CommentText"/>
      </w:pPr>
      <w:r>
        <w:t>Please add a rationale, if possible, for why you deemed a requirement as Not Relevant.</w:t>
      </w:r>
    </w:p>
  </w:comment>
  <w:comment w:id="152" w:author="Lisa Sumi" w:date="2020-11-19T07:55:00Z" w:initials="LS">
    <w:p w14:paraId="77A890EF" w14:textId="77777777" w:rsidR="009149BC" w:rsidRDefault="009149BC" w:rsidP="00054E6E">
      <w:pPr>
        <w:pStyle w:val="CommentText"/>
      </w:pPr>
      <w:r>
        <w:rPr>
          <w:rStyle w:val="CommentReference"/>
        </w:rPr>
        <w:annotationRef/>
      </w:r>
      <w:r>
        <w:t>You do not need to enter this information for requirements that have not been met.</w:t>
      </w:r>
    </w:p>
    <w:p w14:paraId="18CD22AD" w14:textId="77777777" w:rsidR="009149BC" w:rsidRDefault="009149BC" w:rsidP="00054E6E">
      <w:pPr>
        <w:pStyle w:val="CommentText"/>
      </w:pPr>
    </w:p>
    <w:p w14:paraId="10B81873" w14:textId="77777777" w:rsidR="009149BC" w:rsidRDefault="009149BC" w:rsidP="00054E6E">
      <w:pPr>
        <w:pStyle w:val="CommentText"/>
      </w:pPr>
      <w:r>
        <w:t>Please add a rationale, if possible, for why you deemed a requirement as Not Relevant.</w:t>
      </w:r>
    </w:p>
  </w:comment>
  <w:comment w:id="155" w:author="Lisa Sumi" w:date="2020-11-19T07:55:00Z" w:initials="LS">
    <w:p w14:paraId="30A7420B" w14:textId="77777777" w:rsidR="009149BC" w:rsidRDefault="009149BC" w:rsidP="00515A99">
      <w:pPr>
        <w:pStyle w:val="CommentText"/>
      </w:pPr>
      <w:r>
        <w:rPr>
          <w:rStyle w:val="CommentReference"/>
        </w:rPr>
        <w:annotationRef/>
      </w:r>
      <w:r>
        <w:t>You do not need to enter this information for requirements that have not been met.</w:t>
      </w:r>
    </w:p>
    <w:p w14:paraId="1B9D5E6A" w14:textId="77777777" w:rsidR="009149BC" w:rsidRDefault="009149BC" w:rsidP="00515A99">
      <w:pPr>
        <w:pStyle w:val="CommentText"/>
      </w:pPr>
    </w:p>
    <w:p w14:paraId="7F3BC7BE" w14:textId="77777777" w:rsidR="009149BC" w:rsidRDefault="009149BC" w:rsidP="00515A99">
      <w:pPr>
        <w:pStyle w:val="CommentText"/>
      </w:pPr>
      <w:r>
        <w:t>Please add a rationale, if possible, for why you deemed a requirement as Not Relevant.</w:t>
      </w:r>
    </w:p>
  </w:comment>
  <w:comment w:id="156" w:author="Lisa Sumi" w:date="2022-02-02T15:41:00Z" w:initials="LS">
    <w:p w14:paraId="475FC6EC" w14:textId="6DAF14C1" w:rsidR="001226B2" w:rsidRDefault="001226B2">
      <w:pPr>
        <w:pStyle w:val="CommentText"/>
      </w:pPr>
      <w:r>
        <w:rPr>
          <w:rStyle w:val="CommentReference"/>
        </w:rPr>
        <w:annotationRef/>
      </w:r>
      <w:r w:rsidR="00407479" w:rsidRPr="00407479">
        <w:rPr>
          <w:b/>
          <w:bCs/>
          <w:highlight w:val="yellow"/>
        </w:rPr>
        <w:t>NEW NOTE 2022:</w:t>
      </w:r>
      <w:r w:rsidR="00407479">
        <w:t xml:space="preserve">  </w:t>
      </w:r>
      <w:r>
        <w:t>4.6.5.2 was previously listed as the critical requirement, which was wrong. 4.6.5.3 is the critical requirement, so it has been corrected here.</w:t>
      </w:r>
    </w:p>
  </w:comment>
  <w:comment w:id="157" w:author="Lisa Sumi" w:date="2022-02-03T14:59:00Z" w:initials="LS">
    <w:p w14:paraId="499D73C3" w14:textId="7AA85DF9" w:rsidR="00AA3B35" w:rsidRDefault="00AA3B35" w:rsidP="00AA3B35">
      <w:pPr>
        <w:pStyle w:val="CommentText"/>
      </w:pPr>
      <w:r>
        <w:rPr>
          <w:rStyle w:val="CommentReference"/>
        </w:rPr>
        <w:annotationRef/>
      </w:r>
      <w:r w:rsidR="00407479" w:rsidRPr="00407479">
        <w:rPr>
          <w:b/>
          <w:bCs/>
          <w:highlight w:val="yellow"/>
        </w:rPr>
        <w:t>NEW NOTE 2022:</w:t>
      </w:r>
      <w:r w:rsidR="00407479">
        <w:t xml:space="preserve">  </w:t>
      </w:r>
      <w:r>
        <w:t>Added this table, which may be relevant at some sites. DELETE IF YOU DON’T USE.</w:t>
      </w:r>
    </w:p>
  </w:comment>
  <w:comment w:id="160" w:author="Lisa Sumi" w:date="2020-11-19T07:55:00Z" w:initials="LS">
    <w:p w14:paraId="085DD7C2" w14:textId="77777777" w:rsidR="009149BC" w:rsidRDefault="009149BC" w:rsidP="007549BC">
      <w:pPr>
        <w:pStyle w:val="CommentText"/>
      </w:pPr>
      <w:r>
        <w:rPr>
          <w:rStyle w:val="CommentReference"/>
        </w:rPr>
        <w:annotationRef/>
      </w:r>
      <w:r>
        <w:t>You do not need to enter this information for requirements that have not been met.</w:t>
      </w:r>
    </w:p>
    <w:p w14:paraId="132AE59A" w14:textId="77777777" w:rsidR="009149BC" w:rsidRDefault="009149BC" w:rsidP="007549BC">
      <w:pPr>
        <w:pStyle w:val="CommentText"/>
      </w:pPr>
    </w:p>
    <w:p w14:paraId="6FB6FA4B" w14:textId="77777777" w:rsidR="009149BC" w:rsidRDefault="009149BC" w:rsidP="007549BC">
      <w:pPr>
        <w:pStyle w:val="CommentText"/>
      </w:pPr>
      <w:r>
        <w:t>Please add a rationale, if possible, for why you deemed a requirement as Not Relevant.</w:t>
      </w:r>
    </w:p>
  </w:comment>
  <w:comment w:id="161" w:author="Lisa Sumi" w:date="2022-02-03T14:59:00Z" w:initials="LS">
    <w:p w14:paraId="6E4C52EE" w14:textId="70ABCB36" w:rsidR="00AA3B35" w:rsidRDefault="00AA3B35" w:rsidP="00AA3B35">
      <w:pPr>
        <w:pStyle w:val="CommentText"/>
      </w:pPr>
      <w:r>
        <w:rPr>
          <w:rStyle w:val="CommentReference"/>
        </w:rPr>
        <w:annotationRef/>
      </w:r>
      <w:r w:rsidR="00407479" w:rsidRPr="00407479">
        <w:rPr>
          <w:b/>
          <w:bCs/>
          <w:highlight w:val="yellow"/>
        </w:rPr>
        <w:t>NEW NOTE 2022:</w:t>
      </w:r>
      <w:r w:rsidR="00407479">
        <w:t xml:space="preserve"> </w:t>
      </w:r>
      <w:r w:rsidR="00407479">
        <w:t xml:space="preserve"> </w:t>
      </w:r>
      <w:r>
        <w:t>Added this table, which may be relevant at some sites. DELETE IF YOU DON’T USE.</w:t>
      </w:r>
    </w:p>
  </w:comment>
  <w:comment w:id="163" w:author="Lisa Sumi" w:date="2020-11-19T07:55:00Z" w:initials="LS">
    <w:p w14:paraId="34197E86" w14:textId="77777777" w:rsidR="009149BC" w:rsidRDefault="009149BC" w:rsidP="00235232">
      <w:pPr>
        <w:pStyle w:val="CommentText"/>
      </w:pPr>
      <w:r>
        <w:rPr>
          <w:rStyle w:val="CommentReference"/>
        </w:rPr>
        <w:annotationRef/>
      </w:r>
      <w:r>
        <w:t>You do not need to enter this information for requirements that have not been met.</w:t>
      </w:r>
    </w:p>
    <w:p w14:paraId="5117974C" w14:textId="77777777" w:rsidR="009149BC" w:rsidRDefault="009149BC" w:rsidP="00235232">
      <w:pPr>
        <w:pStyle w:val="CommentText"/>
      </w:pPr>
    </w:p>
    <w:p w14:paraId="1114166E" w14:textId="77777777" w:rsidR="009149BC" w:rsidRDefault="009149BC" w:rsidP="00235232">
      <w:pPr>
        <w:pStyle w:val="CommentText"/>
      </w:pPr>
      <w:r>
        <w:t>Please add a rationale, if possible, for why you deemed a requirement as Not Relevant.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56AA102" w15:done="0"/>
  <w15:commentEx w15:paraId="1111C314" w15:done="0"/>
  <w15:commentEx w15:paraId="749FFF6E" w15:done="0"/>
  <w15:commentEx w15:paraId="2C621152" w15:done="0"/>
  <w15:commentEx w15:paraId="4C2ED55E" w15:done="0"/>
  <w15:commentEx w15:paraId="4CC63DBE" w15:done="0"/>
  <w15:commentEx w15:paraId="5862D2C5" w15:done="0"/>
  <w15:commentEx w15:paraId="07495036" w15:done="0"/>
  <w15:commentEx w15:paraId="756DBDD9" w15:done="0"/>
  <w15:commentEx w15:paraId="216ECC09" w15:done="0"/>
  <w15:commentEx w15:paraId="6DE47BB6" w15:done="0"/>
  <w15:commentEx w15:paraId="5C93A1A4" w15:done="0"/>
  <w15:commentEx w15:paraId="0F88B110" w15:done="0"/>
  <w15:commentEx w15:paraId="0F4ED124" w15:done="0"/>
  <w15:commentEx w15:paraId="2B305DA2" w15:done="0"/>
  <w15:commentEx w15:paraId="750B09B0" w15:done="0"/>
  <w15:commentEx w15:paraId="37056B28" w15:done="0"/>
  <w15:commentEx w15:paraId="7AD76CDC" w15:done="0"/>
  <w15:commentEx w15:paraId="36811059" w15:done="0"/>
  <w15:commentEx w15:paraId="1FCEA2F1" w15:done="0"/>
  <w15:commentEx w15:paraId="3BEFDB84" w15:done="0"/>
  <w15:commentEx w15:paraId="528C9C65" w15:done="0"/>
  <w15:commentEx w15:paraId="227F35F7" w15:done="0"/>
  <w15:commentEx w15:paraId="693B9052" w15:done="0"/>
  <w15:commentEx w15:paraId="38952D43" w15:done="0"/>
  <w15:commentEx w15:paraId="7B311865" w15:done="0"/>
  <w15:commentEx w15:paraId="02CB4887" w15:done="0"/>
  <w15:commentEx w15:paraId="565CE76E" w15:done="0"/>
  <w15:commentEx w15:paraId="10662DB2" w15:done="0"/>
  <w15:commentEx w15:paraId="351D9437" w15:done="0"/>
  <w15:commentEx w15:paraId="0680FE36" w15:done="0"/>
  <w15:commentEx w15:paraId="60205C4E" w15:done="0"/>
  <w15:commentEx w15:paraId="1935695E" w15:done="0"/>
  <w15:commentEx w15:paraId="7EDC79C6" w15:done="0"/>
  <w15:commentEx w15:paraId="786D515E" w15:done="0"/>
  <w15:commentEx w15:paraId="2B8EDD2B" w15:done="0"/>
  <w15:commentEx w15:paraId="59899339" w15:done="0"/>
  <w15:commentEx w15:paraId="56D34B00" w15:done="0"/>
  <w15:commentEx w15:paraId="7CDA9980" w15:done="0"/>
  <w15:commentEx w15:paraId="29D2EA53" w15:done="0"/>
  <w15:commentEx w15:paraId="11FFD42B" w15:done="0"/>
  <w15:commentEx w15:paraId="5E64B218" w15:done="0"/>
  <w15:commentEx w15:paraId="7EEE3582" w15:done="0"/>
  <w15:commentEx w15:paraId="533EFB38" w15:done="0"/>
  <w15:commentEx w15:paraId="4E4DFB68" w15:done="0"/>
  <w15:commentEx w15:paraId="36AB61B7" w15:done="0"/>
  <w15:commentEx w15:paraId="7594A972" w15:done="0"/>
  <w15:commentEx w15:paraId="170A69D8" w15:done="0"/>
  <w15:commentEx w15:paraId="7AE797F0" w15:done="0"/>
  <w15:commentEx w15:paraId="279F0142" w15:done="0"/>
  <w15:commentEx w15:paraId="7ACFFD3C" w15:done="0"/>
  <w15:commentEx w15:paraId="3647AD98" w15:done="0"/>
  <w15:commentEx w15:paraId="63F5AE23" w15:done="0"/>
  <w15:commentEx w15:paraId="7C36CF44" w15:done="0"/>
  <w15:commentEx w15:paraId="28F7F1CA" w15:done="0"/>
  <w15:commentEx w15:paraId="10B81873" w15:done="0"/>
  <w15:commentEx w15:paraId="7F3BC7BE" w15:done="0"/>
  <w15:commentEx w15:paraId="475FC6EC" w15:done="0"/>
  <w15:commentEx w15:paraId="499D73C3" w15:done="0"/>
  <w15:commentEx w15:paraId="6FB6FA4B" w15:done="0"/>
  <w15:commentEx w15:paraId="6E4C52EE" w15:done="0"/>
  <w15:commentEx w15:paraId="1114166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A5252B" w16cex:dateUtc="2022-02-02T22:43:00Z"/>
  <w16cex:commentExtensible w16cex:durableId="2360A0CB" w16cex:dateUtc="2020-11-19T14:44:00Z"/>
  <w16cex:commentExtensible w16cex:durableId="25A5255B" w16cex:dateUtc="2022-02-02T22:44:00Z"/>
  <w16cex:commentExtensible w16cex:durableId="2360A278" w16cex:dateUtc="2020-11-19T14:51:00Z"/>
  <w16cex:commentExtensible w16cex:durableId="2360A371" w16cex:dateUtc="2020-11-19T14:55:00Z"/>
  <w16cex:commentExtensible w16cex:durableId="2360A400" w16cex:dateUtc="2020-11-19T14:55:00Z"/>
  <w16cex:commentExtensible w16cex:durableId="2360A404" w16cex:dateUtc="2020-11-19T14:55:00Z"/>
  <w16cex:commentExtensible w16cex:durableId="2360A409" w16cex:dateUtc="2020-11-19T14:55:00Z"/>
  <w16cex:commentExtensible w16cex:durableId="2360A40D" w16cex:dateUtc="2020-11-19T14:55:00Z"/>
  <w16cex:commentExtensible w16cex:durableId="2360A428" w16cex:dateUtc="2020-11-19T14:51:00Z"/>
  <w16cex:commentExtensible w16cex:durableId="25A53D7F" w16cex:dateUtc="2022-02-03T00:27:00Z"/>
  <w16cex:commentExtensible w16cex:durableId="2360A417" w16cex:dateUtc="2020-11-19T14:55:00Z"/>
  <w16cex:commentExtensible w16cex:durableId="25A67DB3" w16cex:dateUtc="2022-02-03T23:13:00Z"/>
  <w16cex:commentExtensible w16cex:durableId="25A66C5A" w16cex:dateUtc="2022-02-03T21:59:00Z"/>
  <w16cex:commentExtensible w16cex:durableId="2360A54F" w16cex:dateUtc="2020-11-19T14:55:00Z"/>
  <w16cex:commentExtensible w16cex:durableId="25A66EE2" w16cex:dateUtc="2022-02-03T21:59:00Z"/>
  <w16cex:commentExtensible w16cex:durableId="2360A556" w16cex:dateUtc="2020-11-19T14:55:00Z"/>
  <w16cex:commentExtensible w16cex:durableId="25A66C8F" w16cex:dateUtc="2022-02-03T22:00:00Z"/>
  <w16cex:commentExtensible w16cex:durableId="2360B054" w16cex:dateUtc="2020-11-19T14:55:00Z"/>
  <w16cex:commentExtensible w16cex:durableId="25A678B2" w16cex:dateUtc="2022-02-03T22:52:00Z"/>
  <w16cex:commentExtensible w16cex:durableId="25A67A20" w16cex:dateUtc="2022-02-03T22:58:00Z"/>
  <w16cex:commentExtensible w16cex:durableId="25A67A31" w16cex:dateUtc="2022-02-03T22:58:00Z"/>
  <w16cex:commentExtensible w16cex:durableId="25A67A35" w16cex:dateUtc="2022-02-03T22:58:00Z"/>
  <w16cex:commentExtensible w16cex:durableId="25A67A37" w16cex:dateUtc="2022-02-03T22:58:00Z"/>
  <w16cex:commentExtensible w16cex:durableId="25A67A4C" w16cex:dateUtc="2022-02-03T22:58:00Z"/>
  <w16cex:commentExtensible w16cex:durableId="25A67A4E" w16cex:dateUtc="2022-02-03T22:58:00Z"/>
  <w16cex:commentExtensible w16cex:durableId="25A67A5D" w16cex:dateUtc="2022-02-03T22:58:00Z"/>
  <w16cex:commentExtensible w16cex:durableId="25A67A5F" w16cex:dateUtc="2022-02-03T22:58:00Z"/>
  <w16cex:commentExtensible w16cex:durableId="25A67A60" w16cex:dateUtc="2022-02-03T22:58:00Z"/>
  <w16cex:commentExtensible w16cex:durableId="25A67A61" w16cex:dateUtc="2022-02-03T22:58:00Z"/>
  <w16cex:commentExtensible w16cex:durableId="25A67A64" w16cex:dateUtc="2022-02-03T22:58:00Z"/>
  <w16cex:commentExtensible w16cex:durableId="25A67A69" w16cex:dateUtc="2022-02-03T22:58:00Z"/>
  <w16cex:commentExtensible w16cex:durableId="25A67A6A" w16cex:dateUtc="2022-02-03T22:58:00Z"/>
  <w16cex:commentExtensible w16cex:durableId="25A67A6D" w16cex:dateUtc="2022-02-03T22:58:00Z"/>
  <w16cex:commentExtensible w16cex:durableId="25A67A6E" w16cex:dateUtc="2022-02-03T22:58:00Z"/>
  <w16cex:commentExtensible w16cex:durableId="25A67A6F" w16cex:dateUtc="2022-02-03T22:58:00Z"/>
  <w16cex:commentExtensible w16cex:durableId="25A67A70" w16cex:dateUtc="2022-02-03T22:58:00Z"/>
  <w16cex:commentExtensible w16cex:durableId="2360A56E" w16cex:dateUtc="2020-11-19T14:55:00Z"/>
  <w16cex:commentExtensible w16cex:durableId="2360A570" w16cex:dateUtc="2020-11-19T14:55:00Z"/>
  <w16cex:commentExtensible w16cex:durableId="2360A432" w16cex:dateUtc="2020-11-19T14:51:00Z"/>
  <w16cex:commentExtensible w16cex:durableId="2360A5E3" w16cex:dateUtc="2020-11-19T14:55:00Z"/>
  <w16cex:commentExtensible w16cex:durableId="2360A7B1" w16cex:dateUtc="2020-11-19T14:55:00Z"/>
  <w16cex:commentExtensible w16cex:durableId="25A39FA8" w16cex:dateUtc="2022-02-01T19:01:00Z"/>
  <w16cex:commentExtensible w16cex:durableId="25A66F13" w16cex:dateUtc="2022-02-03T21:59:00Z"/>
  <w16cex:commentExtensible w16cex:durableId="2360A7BD" w16cex:dateUtc="2020-11-19T14:55:00Z"/>
  <w16cex:commentExtensible w16cex:durableId="25A39F79" w16cex:dateUtc="2022-02-01T19:00:00Z"/>
  <w16cex:commentExtensible w16cex:durableId="2360A7B9" w16cex:dateUtc="2020-11-19T14:55:00Z"/>
  <w16cex:commentExtensible w16cex:durableId="25A66F2B" w16cex:dateUtc="2022-02-03T21:59:00Z"/>
  <w16cex:commentExtensible w16cex:durableId="2360B65F" w16cex:dateUtc="2020-11-19T14:55:00Z"/>
  <w16cex:commentExtensible w16cex:durableId="2360A7C0" w16cex:dateUtc="2020-11-19T14:55:00Z"/>
  <w16cex:commentExtensible w16cex:durableId="2360A43B" w16cex:dateUtc="2020-11-19T14:51:00Z"/>
  <w16cex:commentExtensible w16cex:durableId="2360A7C5" w16cex:dateUtc="2020-11-19T14:55:00Z"/>
  <w16cex:commentExtensible w16cex:durableId="2360A7CA" w16cex:dateUtc="2020-11-19T14:55:00Z"/>
  <w16cex:commentExtensible w16cex:durableId="2360A7ED" w16cex:dateUtc="2020-11-19T14:55:00Z"/>
  <w16cex:commentExtensible w16cex:durableId="2360A807" w16cex:dateUtc="2020-11-19T14:55:00Z"/>
  <w16cex:commentExtensible w16cex:durableId="2360A804" w16cex:dateUtc="2020-11-19T14:55:00Z"/>
  <w16cex:commentExtensible w16cex:durableId="2360AB69" w16cex:dateUtc="2020-11-19T14:55:00Z"/>
  <w16cex:commentExtensible w16cex:durableId="25A524BD" w16cex:dateUtc="2022-02-02T22:41:00Z"/>
  <w16cex:commentExtensible w16cex:durableId="25A672FF" w16cex:dateUtc="2022-02-03T21:59:00Z"/>
  <w16cex:commentExtensible w16cex:durableId="2360A8B8" w16cex:dateUtc="2020-11-19T14:55:00Z"/>
  <w16cex:commentExtensible w16cex:durableId="25A672E1" w16cex:dateUtc="2022-02-03T21:59:00Z"/>
  <w16cex:commentExtensible w16cex:durableId="2360C5B3" w16cex:dateUtc="2020-11-19T14:5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56AA102" w16cid:durableId="25A5252B"/>
  <w16cid:commentId w16cid:paraId="1111C314" w16cid:durableId="2360A0CB"/>
  <w16cid:commentId w16cid:paraId="749FFF6E" w16cid:durableId="25A5255B"/>
  <w16cid:commentId w16cid:paraId="2C621152" w16cid:durableId="2360A278"/>
  <w16cid:commentId w16cid:paraId="4C2ED55E" w16cid:durableId="2360A371"/>
  <w16cid:commentId w16cid:paraId="4CC63DBE" w16cid:durableId="2360A400"/>
  <w16cid:commentId w16cid:paraId="5862D2C5" w16cid:durableId="2360A404"/>
  <w16cid:commentId w16cid:paraId="07495036" w16cid:durableId="2360A409"/>
  <w16cid:commentId w16cid:paraId="756DBDD9" w16cid:durableId="2360A40D"/>
  <w16cid:commentId w16cid:paraId="216ECC09" w16cid:durableId="2360A428"/>
  <w16cid:commentId w16cid:paraId="6DE47BB6" w16cid:durableId="25A53D7F"/>
  <w16cid:commentId w16cid:paraId="5C93A1A4" w16cid:durableId="2360A417"/>
  <w16cid:commentId w16cid:paraId="0F88B110" w16cid:durableId="25A67DB3"/>
  <w16cid:commentId w16cid:paraId="0F4ED124" w16cid:durableId="25A66C5A"/>
  <w16cid:commentId w16cid:paraId="2B305DA2" w16cid:durableId="2360A54F"/>
  <w16cid:commentId w16cid:paraId="750B09B0" w16cid:durableId="25A66EE2"/>
  <w16cid:commentId w16cid:paraId="37056B28" w16cid:durableId="2360A556"/>
  <w16cid:commentId w16cid:paraId="7AD76CDC" w16cid:durableId="25A66C8F"/>
  <w16cid:commentId w16cid:paraId="36811059" w16cid:durableId="2360B054"/>
  <w16cid:commentId w16cid:paraId="1FCEA2F1" w16cid:durableId="25A678B2"/>
  <w16cid:commentId w16cid:paraId="3BEFDB84" w16cid:durableId="25A67A20"/>
  <w16cid:commentId w16cid:paraId="528C9C65" w16cid:durableId="25A67A31"/>
  <w16cid:commentId w16cid:paraId="227F35F7" w16cid:durableId="25A67A35"/>
  <w16cid:commentId w16cid:paraId="693B9052" w16cid:durableId="25A67A37"/>
  <w16cid:commentId w16cid:paraId="38952D43" w16cid:durableId="25A67A4C"/>
  <w16cid:commentId w16cid:paraId="7B311865" w16cid:durableId="25A67A4E"/>
  <w16cid:commentId w16cid:paraId="02CB4887" w16cid:durableId="25A67A5D"/>
  <w16cid:commentId w16cid:paraId="565CE76E" w16cid:durableId="25A67A5F"/>
  <w16cid:commentId w16cid:paraId="10662DB2" w16cid:durableId="25A67A60"/>
  <w16cid:commentId w16cid:paraId="351D9437" w16cid:durableId="25A67A61"/>
  <w16cid:commentId w16cid:paraId="0680FE36" w16cid:durableId="25A67A64"/>
  <w16cid:commentId w16cid:paraId="60205C4E" w16cid:durableId="25A67A69"/>
  <w16cid:commentId w16cid:paraId="1935695E" w16cid:durableId="25A67A6A"/>
  <w16cid:commentId w16cid:paraId="7EDC79C6" w16cid:durableId="25A67A6D"/>
  <w16cid:commentId w16cid:paraId="786D515E" w16cid:durableId="25A67A6E"/>
  <w16cid:commentId w16cid:paraId="2B8EDD2B" w16cid:durableId="25A67A6F"/>
  <w16cid:commentId w16cid:paraId="59899339" w16cid:durableId="25A67A70"/>
  <w16cid:commentId w16cid:paraId="56D34B00" w16cid:durableId="2360A56E"/>
  <w16cid:commentId w16cid:paraId="7CDA9980" w16cid:durableId="2360A570"/>
  <w16cid:commentId w16cid:paraId="29D2EA53" w16cid:durableId="2360A432"/>
  <w16cid:commentId w16cid:paraId="11FFD42B" w16cid:durableId="2360A5E3"/>
  <w16cid:commentId w16cid:paraId="5E64B218" w16cid:durableId="2360A7B1"/>
  <w16cid:commentId w16cid:paraId="7EEE3582" w16cid:durableId="25A39FA8"/>
  <w16cid:commentId w16cid:paraId="533EFB38" w16cid:durableId="25A66F13"/>
  <w16cid:commentId w16cid:paraId="4E4DFB68" w16cid:durableId="2360A7BD"/>
  <w16cid:commentId w16cid:paraId="36AB61B7" w16cid:durableId="25A39F79"/>
  <w16cid:commentId w16cid:paraId="7594A972" w16cid:durableId="2360A7B9"/>
  <w16cid:commentId w16cid:paraId="170A69D8" w16cid:durableId="25A66F2B"/>
  <w16cid:commentId w16cid:paraId="7AE797F0" w16cid:durableId="2360B65F"/>
  <w16cid:commentId w16cid:paraId="279F0142" w16cid:durableId="2360A7C0"/>
  <w16cid:commentId w16cid:paraId="7ACFFD3C" w16cid:durableId="2360A43B"/>
  <w16cid:commentId w16cid:paraId="3647AD98" w16cid:durableId="2360A7C5"/>
  <w16cid:commentId w16cid:paraId="63F5AE23" w16cid:durableId="2360A7CA"/>
  <w16cid:commentId w16cid:paraId="7C36CF44" w16cid:durableId="2360A7ED"/>
  <w16cid:commentId w16cid:paraId="28F7F1CA" w16cid:durableId="2360A807"/>
  <w16cid:commentId w16cid:paraId="10B81873" w16cid:durableId="2360A804"/>
  <w16cid:commentId w16cid:paraId="7F3BC7BE" w16cid:durableId="2360AB69"/>
  <w16cid:commentId w16cid:paraId="475FC6EC" w16cid:durableId="25A524BD"/>
  <w16cid:commentId w16cid:paraId="499D73C3" w16cid:durableId="25A672FF"/>
  <w16cid:commentId w16cid:paraId="6FB6FA4B" w16cid:durableId="2360A8B8"/>
  <w16cid:commentId w16cid:paraId="6E4C52EE" w16cid:durableId="25A672E1"/>
  <w16cid:commentId w16cid:paraId="1114166E" w16cid:durableId="2360C5B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142CCE" w14:textId="77777777" w:rsidR="008E4FF6" w:rsidRDefault="008E4FF6" w:rsidP="007E13E2">
      <w:r>
        <w:separator/>
      </w:r>
    </w:p>
    <w:p w14:paraId="09077F8E" w14:textId="77777777" w:rsidR="008E4FF6" w:rsidRDefault="008E4FF6" w:rsidP="007E13E2"/>
    <w:p w14:paraId="7FB51E35" w14:textId="77777777" w:rsidR="008E4FF6" w:rsidRDefault="008E4FF6" w:rsidP="007E13E2"/>
  </w:endnote>
  <w:endnote w:type="continuationSeparator" w:id="0">
    <w:p w14:paraId="6CB7CB37" w14:textId="77777777" w:rsidR="008E4FF6" w:rsidRDefault="008E4FF6" w:rsidP="007E13E2">
      <w:r>
        <w:continuationSeparator/>
      </w:r>
    </w:p>
    <w:p w14:paraId="61FBF251" w14:textId="77777777" w:rsidR="008E4FF6" w:rsidRDefault="008E4FF6" w:rsidP="007E13E2"/>
    <w:p w14:paraId="198BF8A7" w14:textId="77777777" w:rsidR="008E4FF6" w:rsidRDefault="008E4FF6" w:rsidP="007E13E2"/>
  </w:endnote>
  <w:endnote w:id="1">
    <w:p w14:paraId="4A314807" w14:textId="77777777" w:rsidR="009149BC" w:rsidRPr="003B4950" w:rsidRDefault="009149BC" w:rsidP="004D689E">
      <w:pPr>
        <w:pStyle w:val="EndnoteText1"/>
        <w:rPr>
          <w:sz w:val="18"/>
          <w:szCs w:val="18"/>
        </w:rPr>
      </w:pPr>
      <w:r w:rsidRPr="003B4950">
        <w:rPr>
          <w:rStyle w:val="EndnoteReference"/>
          <w:sz w:val="18"/>
          <w:szCs w:val="18"/>
        </w:rPr>
        <w:endnoteRef/>
      </w:r>
      <w:r w:rsidRPr="003B4950">
        <w:rPr>
          <w:sz w:val="18"/>
          <w:szCs w:val="18"/>
        </w:rPr>
        <w:t xml:space="preserve"> </w:t>
      </w:r>
      <w:hyperlink r:id="rId1" w:history="1">
        <w:r w:rsidRPr="003B4950">
          <w:rPr>
            <w:rStyle w:val="Hyperlink"/>
            <w:sz w:val="18"/>
            <w:szCs w:val="18"/>
          </w:rPr>
          <w:t>https://tools.responsiblemining.net/self-assess/</w:t>
        </w:r>
      </w:hyperlink>
    </w:p>
  </w:endnote>
  <w:endnote w:id="2">
    <w:p w14:paraId="76C6E3E4" w14:textId="77777777" w:rsidR="009149BC" w:rsidRPr="003B4950" w:rsidRDefault="009149BC" w:rsidP="000A385D">
      <w:pPr>
        <w:pStyle w:val="EndnoteText1"/>
        <w:rPr>
          <w:sz w:val="18"/>
          <w:szCs w:val="18"/>
        </w:rPr>
      </w:pPr>
      <w:r w:rsidRPr="003B4950">
        <w:rPr>
          <w:rStyle w:val="EndnoteReference"/>
          <w:sz w:val="18"/>
          <w:szCs w:val="18"/>
        </w:rPr>
        <w:endnoteRef/>
      </w:r>
      <w:r w:rsidRPr="003B4950">
        <w:rPr>
          <w:sz w:val="18"/>
          <w:szCs w:val="18"/>
        </w:rPr>
        <w:t xml:space="preserve"> All versions will be posted on the IRMA website:  </w:t>
      </w:r>
      <w:hyperlink r:id="rId2" w:history="1">
        <w:r w:rsidRPr="003B4950">
          <w:rPr>
            <w:rStyle w:val="Hyperlink"/>
            <w:sz w:val="18"/>
            <w:szCs w:val="18"/>
          </w:rPr>
          <w:t>https://responsiblemining.net/</w:t>
        </w:r>
      </w:hyperlink>
      <w:r w:rsidRPr="003B4950">
        <w:rPr>
          <w:sz w:val="18"/>
          <w:szCs w:val="18"/>
        </w:rPr>
        <w:t xml:space="preserve">.  The most recent version (IRMA Certification Body Requirements, v.1.0) is available at: </w:t>
      </w:r>
      <w:hyperlink r:id="rId3" w:history="1">
        <w:r w:rsidRPr="003B4950">
          <w:rPr>
            <w:rStyle w:val="Hyperlink"/>
            <w:sz w:val="18"/>
            <w:szCs w:val="18"/>
          </w:rPr>
          <w:t>https://responsiblemining.net/wp-content/uploads/2020/01/Certification-Body-Requirements_v1.0.pdf</w:t>
        </w:r>
      </w:hyperlink>
      <w:r w:rsidRPr="003B4950">
        <w:rPr>
          <w:sz w:val="18"/>
          <w:szCs w:val="18"/>
        </w:rPr>
        <w:t xml:space="preserve"> </w:t>
      </w:r>
    </w:p>
  </w:endnote>
  <w:endnote w:id="3">
    <w:p w14:paraId="12545D4D" w14:textId="77777777" w:rsidR="009149BC" w:rsidRPr="003B4950" w:rsidRDefault="009149BC" w:rsidP="004D689E">
      <w:pPr>
        <w:pStyle w:val="EndnoteText1"/>
        <w:rPr>
          <w:sz w:val="18"/>
          <w:szCs w:val="18"/>
        </w:rPr>
      </w:pPr>
      <w:r w:rsidRPr="003B4950">
        <w:rPr>
          <w:rStyle w:val="EndnoteReference"/>
          <w:sz w:val="18"/>
          <w:szCs w:val="18"/>
        </w:rPr>
        <w:endnoteRef/>
      </w:r>
      <w:r w:rsidRPr="003B4950">
        <w:rPr>
          <w:sz w:val="18"/>
          <w:szCs w:val="18"/>
        </w:rPr>
        <w:t xml:space="preserve"> See IRMA Certification Body Requirements, v.1.0, pp. 18-19, and Annex A. </w:t>
      </w:r>
      <w:hyperlink r:id="rId4" w:history="1">
        <w:r w:rsidRPr="003B4950">
          <w:rPr>
            <w:rStyle w:val="Hyperlink"/>
            <w:sz w:val="18"/>
            <w:szCs w:val="18"/>
          </w:rPr>
          <w:t>https://responsiblemining.net/wp-content/uploads/2020/01/Certification-Body-Requirements_v1.0.pdf</w:t>
        </w:r>
      </w:hyperlink>
      <w:r w:rsidRPr="003B4950">
        <w:rPr>
          <w:sz w:val="18"/>
          <w:szCs w:val="18"/>
        </w:rPr>
        <w:t xml:space="preserve"> </w:t>
      </w:r>
    </w:p>
  </w:endnote>
  <w:endnote w:id="4">
    <w:p w14:paraId="498C1536" w14:textId="77777777" w:rsidR="009149BC" w:rsidRPr="003B4950" w:rsidRDefault="009149BC" w:rsidP="004D689E">
      <w:pPr>
        <w:pStyle w:val="EndnoteText1"/>
        <w:rPr>
          <w:sz w:val="18"/>
          <w:szCs w:val="18"/>
        </w:rPr>
      </w:pPr>
      <w:r w:rsidRPr="003B4950">
        <w:rPr>
          <w:rStyle w:val="EndnoteReference"/>
          <w:sz w:val="18"/>
          <w:szCs w:val="18"/>
        </w:rPr>
        <w:endnoteRef/>
      </w:r>
      <w:r w:rsidRPr="003B4950">
        <w:rPr>
          <w:sz w:val="18"/>
          <w:szCs w:val="18"/>
        </w:rPr>
        <w:t xml:space="preserve"> See IRMA Certification Body Requirements, v.1.0, p 32. </w:t>
      </w:r>
      <w:hyperlink r:id="rId5" w:history="1">
        <w:r w:rsidRPr="003B4950">
          <w:rPr>
            <w:rStyle w:val="Hyperlink"/>
            <w:sz w:val="18"/>
            <w:szCs w:val="18"/>
          </w:rPr>
          <w:t>https://responsiblemining.net/wp-content/uploads/2020/01/Certification-Body-Requirements_v1.0.pdf</w:t>
        </w:r>
      </w:hyperlink>
      <w:r w:rsidRPr="003B4950">
        <w:rPr>
          <w:sz w:val="18"/>
          <w:szCs w:val="18"/>
        </w:rPr>
        <w:t xml:space="preserve"> </w:t>
      </w:r>
    </w:p>
  </w:endnote>
  <w:endnote w:id="5">
    <w:p w14:paraId="4837C92C" w14:textId="77777777" w:rsidR="009149BC" w:rsidRPr="003B4950" w:rsidRDefault="009149BC" w:rsidP="004D689E">
      <w:pPr>
        <w:pStyle w:val="EndnoteText1"/>
        <w:rPr>
          <w:sz w:val="18"/>
          <w:szCs w:val="18"/>
        </w:rPr>
      </w:pPr>
      <w:r w:rsidRPr="003B4950">
        <w:rPr>
          <w:rStyle w:val="EndnoteReference"/>
          <w:sz w:val="18"/>
          <w:szCs w:val="18"/>
        </w:rPr>
        <w:endnoteRef/>
      </w:r>
      <w:r w:rsidRPr="003B4950">
        <w:rPr>
          <w:sz w:val="18"/>
          <w:szCs w:val="18"/>
        </w:rPr>
        <w:t xml:space="preserve"> IRMA website: “Complaints and Feedback.”  </w:t>
      </w:r>
      <w:hyperlink r:id="rId6" w:history="1">
        <w:r w:rsidRPr="003B4950">
          <w:rPr>
            <w:rStyle w:val="Hyperlink"/>
            <w:sz w:val="18"/>
            <w:szCs w:val="18"/>
          </w:rPr>
          <w:t>https://responsiblemining.net/what-you-can-do/complaints-and-feedback/</w:t>
        </w:r>
      </w:hyperlink>
    </w:p>
  </w:endnote>
  <w:endnote w:id="6">
    <w:p w14:paraId="1F2D7A1F" w14:textId="77777777" w:rsidR="009149BC" w:rsidRPr="003B4950" w:rsidRDefault="009149BC" w:rsidP="004D689E">
      <w:pPr>
        <w:pStyle w:val="EndnoteText1"/>
        <w:rPr>
          <w:sz w:val="18"/>
          <w:szCs w:val="18"/>
        </w:rPr>
      </w:pPr>
      <w:r w:rsidRPr="003B4950">
        <w:rPr>
          <w:rStyle w:val="EndnoteReference"/>
          <w:sz w:val="18"/>
          <w:szCs w:val="18"/>
        </w:rPr>
        <w:endnoteRef/>
      </w:r>
      <w:r w:rsidRPr="003B4950">
        <w:rPr>
          <w:sz w:val="18"/>
          <w:szCs w:val="18"/>
        </w:rPr>
        <w:t xml:space="preserve"> IRMA Issues Resolution System Procedure. Verson 1.0.  January 2020.  </w:t>
      </w:r>
      <w:hyperlink r:id="rId7" w:history="1">
        <w:r w:rsidRPr="003B4950">
          <w:rPr>
            <w:rStyle w:val="Hyperlink"/>
            <w:sz w:val="18"/>
            <w:szCs w:val="18"/>
          </w:rPr>
          <w:t>https://responsiblemining.net/wp-content/uploads/2020/03/IRMA-Issues-Resolution-System_2020.pdf</w:t>
        </w:r>
      </w:hyperlink>
    </w:p>
  </w:endnote>
  <w:endnote w:id="7">
    <w:p w14:paraId="16CF4339" w14:textId="3A3D5682" w:rsidR="009149BC" w:rsidRPr="00844CCD" w:rsidRDefault="009149BC" w:rsidP="004D689E">
      <w:pPr>
        <w:pStyle w:val="EndnoteText1"/>
        <w:rPr>
          <w:sz w:val="18"/>
          <w:szCs w:val="18"/>
        </w:rPr>
      </w:pPr>
      <w:r w:rsidRPr="003B4950">
        <w:rPr>
          <w:rStyle w:val="EndnoteReference"/>
          <w:sz w:val="18"/>
          <w:szCs w:val="18"/>
        </w:rPr>
        <w:endnoteRef/>
      </w:r>
      <w:r w:rsidRPr="003B4950">
        <w:rPr>
          <w:sz w:val="18"/>
          <w:szCs w:val="18"/>
        </w:rPr>
        <w:t xml:space="preserve"> IRMA web site “Mines Site Assessments”:  </w:t>
      </w:r>
      <w:hyperlink r:id="rId8" w:history="1">
        <w:r w:rsidRPr="003B4950">
          <w:rPr>
            <w:rStyle w:val="Hyperlink"/>
            <w:sz w:val="18"/>
            <w:szCs w:val="18"/>
          </w:rPr>
          <w:t>https://responsiblemining.net/what-we-do/certification/mines-under-assessment/</w:t>
        </w:r>
      </w:hyperlink>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ontserrat Light">
    <w:panose1 w:val="00000400000000000000"/>
    <w:charset w:val="4D"/>
    <w:family w:val="auto"/>
    <w:pitch w:val="variable"/>
    <w:sig w:usb0="2000020F" w:usb1="00000003" w:usb2="00000000" w:usb3="00000000" w:csb0="00000197" w:csb1="00000000"/>
    <w:embedRegular r:id="rId1" w:fontKey="{CF6A606C-0AA6-DC41-A087-C12D66994B65}"/>
    <w:embedBold r:id="rId2" w:fontKey="{831257D4-6171-094D-9052-86E39901E91B}"/>
    <w:embedItalic r:id="rId3" w:fontKey="{A7819B36-9461-C748-A5D1-C3A49CF9B8F7}"/>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ontserrat">
    <w:panose1 w:val="020B0604020202020204"/>
    <w:charset w:val="4D"/>
    <w:family w:val="auto"/>
    <w:pitch w:val="variable"/>
    <w:sig w:usb0="2000020F" w:usb1="00000003" w:usb2="00000000" w:usb3="00000000" w:csb0="00000197" w:csb1="00000000"/>
    <w:embedRegular r:id="rId4" w:fontKey="{372248ED-D7CF-A44D-821F-B5B606CB14EE}"/>
  </w:font>
  <w:font w:name="Montserrat Medium">
    <w:panose1 w:val="00000600000000000000"/>
    <w:charset w:val="4D"/>
    <w:family w:val="auto"/>
    <w:pitch w:val="variable"/>
    <w:sig w:usb0="2000020F" w:usb1="00000003" w:usb2="00000000" w:usb3="00000000" w:csb0="00000197" w:csb1="00000000"/>
    <w:embedRegular r:id="rId5" w:fontKey="{1C7ED0E3-7DE8-AA48-9ECE-90D221A0BE7F}"/>
    <w:embedItalic r:id="rId6" w:fontKey="{322FFB7D-BCEC-534E-BA72-C76923F1CE83}"/>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Montserrat SemiBold">
    <w:panose1 w:val="00000700000000000000"/>
    <w:charset w:val="4D"/>
    <w:family w:val="auto"/>
    <w:pitch w:val="variable"/>
    <w:sig w:usb0="2000020F" w:usb1="00000003" w:usb2="00000000" w:usb3="00000000" w:csb0="00000197" w:csb1="00000000"/>
    <w:embedBold r:id="rId7" w:subsetted="1" w:fontKey="{220213EA-1A3A-824E-9B26-DC15245716F9}"/>
  </w:font>
  <w:font w:name="Calibri (Body)">
    <w:panose1 w:val="020B0604020202020204"/>
    <w:charset w:val="00"/>
    <w:family w:val="roman"/>
    <w:pitch w:val="default"/>
  </w:font>
  <w:font w:name="Montserrat ExtraLight">
    <w:panose1 w:val="00000300000000000000"/>
    <w:charset w:val="00"/>
    <w:family w:val="auto"/>
    <w:pitch w:val="variable"/>
    <w:sig w:usb0="2000020F" w:usb1="00000003" w:usb2="00000000" w:usb3="00000000" w:csb0="00000197" w:csb1="00000000"/>
  </w:font>
  <w:font w:name="Myriad Pro">
    <w:altName w:val="Calibri"/>
    <w:panose1 w:val="020B0604020202020204"/>
    <w:charset w:val="00"/>
    <w:family w:val="swiss"/>
    <w:pitch w:val="variable"/>
    <w:sig w:usb0="20000287" w:usb1="00000001" w:usb2="00000000" w:usb3="00000000" w:csb0="0000019F" w:csb1="00000000"/>
  </w:font>
  <w:font w:name="Gotham Book">
    <w:altName w:val="Calibri"/>
    <w:panose1 w:val="020B0604020202020204"/>
    <w:charset w:val="00"/>
    <w:family w:val="auto"/>
    <w:pitch w:val="default"/>
    <w:sig w:usb0="00000003" w:usb1="00000000" w:usb2="00000000" w:usb3="00000000" w:csb0="00000001" w:csb1="00000000"/>
  </w:font>
  <w:font w:name="Wingdings 2">
    <w:panose1 w:val="05020102010507070707"/>
    <w:charset w:val="4D"/>
    <w:family w:val="decorative"/>
    <w:pitch w:val="variable"/>
    <w:sig w:usb0="00000003" w:usb1="00000000" w:usb2="00000000" w:usb3="00000000" w:csb0="80000001" w:csb1="00000000"/>
    <w:embedRegular r:id="rId8" w:subsetted="1" w:fontKey="{75976329-9B84-A541-B941-1C7E41E608CC}"/>
  </w:font>
  <w:font w:name="InfoBits Symbols">
    <w:panose1 w:val="020B0604020202020204"/>
    <w:charset w:val="4D"/>
    <w:family w:val="decorative"/>
    <w:notTrueType/>
    <w:pitch w:val="variable"/>
    <w:sig w:usb0="00000003" w:usb1="00000000" w:usb2="00000000" w:usb3="00000000" w:csb0="00000001" w:csb1="00000000"/>
  </w:font>
  <w:font w:name="PizzaDude Bullets">
    <w:panose1 w:val="020B0604020202020204"/>
    <w:charset w:val="00"/>
    <w:family w:val="auto"/>
    <w:pitch w:val="fixed"/>
    <w:sig w:usb0="00000003" w:usb1="00000000" w:usb2="00000000" w:usb3="00000000" w:csb0="00000001" w:csb1="00000000"/>
    <w:embedRegular r:id="rId9" w:subsetted="1" w:fontKey="{3BA99172-C534-8F43-930B-0293247B50E4}"/>
  </w:font>
  <w:font w:name="Webdings">
    <w:panose1 w:val="05030102010509060703"/>
    <w:charset w:val="4D"/>
    <w:family w:val="decorative"/>
    <w:pitch w:val="variable"/>
    <w:sig w:usb0="00000003" w:usb1="00000000" w:usb2="00000000" w:usb3="00000000" w:csb0="8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25971893"/>
      <w:docPartObj>
        <w:docPartGallery w:val="Page Numbers (Bottom of Page)"/>
        <w:docPartUnique/>
      </w:docPartObj>
    </w:sdtPr>
    <w:sdtEndPr>
      <w:rPr>
        <w:rStyle w:val="PageNumber"/>
      </w:rPr>
    </w:sdtEndPr>
    <w:sdtContent>
      <w:p w14:paraId="2E4627A1" w14:textId="2BCEECD9" w:rsidR="009149BC" w:rsidRDefault="009149BC" w:rsidP="007E13E2">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27D5C2E" w14:textId="77777777" w:rsidR="009149BC" w:rsidRDefault="009149BC" w:rsidP="007E13E2">
    <w:pPr>
      <w:pStyle w:val="Footer"/>
    </w:pPr>
  </w:p>
  <w:p w14:paraId="299DDFB1" w14:textId="77777777" w:rsidR="009149BC" w:rsidRDefault="009149BC" w:rsidP="007E13E2"/>
  <w:p w14:paraId="48F91332" w14:textId="77777777" w:rsidR="009149BC" w:rsidRDefault="009149BC"/>
  <w:p w14:paraId="77151A6A" w14:textId="77777777" w:rsidR="009149BC" w:rsidRDefault="009149B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91584988"/>
      <w:docPartObj>
        <w:docPartGallery w:val="Page Numbers (Bottom of Page)"/>
        <w:docPartUnique/>
      </w:docPartObj>
    </w:sdtPr>
    <w:sdtEndPr>
      <w:rPr>
        <w:rStyle w:val="PageNumber"/>
      </w:rPr>
    </w:sdtEndPr>
    <w:sdtContent>
      <w:p w14:paraId="30DE7F9F" w14:textId="16F3D7D2" w:rsidR="009149BC" w:rsidRDefault="009149BC" w:rsidP="007E13E2">
        <w:pPr>
          <w:pStyle w:val="Footer"/>
          <w:rPr>
            <w:rFonts w:asciiTheme="minorHAnsi" w:hAnsiTheme="minorHAnsi"/>
            <w:noProof/>
            <w:sz w:val="32"/>
            <w:szCs w:val="32"/>
          </w:rPr>
        </w:pPr>
        <w:r>
          <w:rPr>
            <w:noProof/>
          </w:rPr>
          <mc:AlternateContent>
            <mc:Choice Requires="wps">
              <w:drawing>
                <wp:anchor distT="0" distB="0" distL="114300" distR="114300" simplePos="0" relativeHeight="251656192" behindDoc="0" locked="0" layoutInCell="1" allowOverlap="1" wp14:anchorId="2D977E91" wp14:editId="381AC9AE">
                  <wp:simplePos x="0" y="0"/>
                  <wp:positionH relativeFrom="column">
                    <wp:posOffset>103367</wp:posOffset>
                  </wp:positionH>
                  <wp:positionV relativeFrom="paragraph">
                    <wp:posOffset>183211</wp:posOffset>
                  </wp:positionV>
                  <wp:extent cx="3077155" cy="395605"/>
                  <wp:effectExtent l="0" t="0" r="0" b="0"/>
                  <wp:wrapNone/>
                  <wp:docPr id="3" name="Text Box 3"/>
                  <wp:cNvGraphicFramePr/>
                  <a:graphic xmlns:a="http://schemas.openxmlformats.org/drawingml/2006/main">
                    <a:graphicData uri="http://schemas.microsoft.com/office/word/2010/wordprocessingShape">
                      <wps:wsp>
                        <wps:cNvSpPr txBox="1"/>
                        <wps:spPr>
                          <a:xfrm>
                            <a:off x="0" y="0"/>
                            <a:ext cx="3077155" cy="395605"/>
                          </a:xfrm>
                          <a:prstGeom prst="rect">
                            <a:avLst/>
                          </a:prstGeom>
                          <a:noFill/>
                          <a:ln w="6350">
                            <a:noFill/>
                          </a:ln>
                        </wps:spPr>
                        <wps:txbx>
                          <w:txbxContent>
                            <w:p w14:paraId="08BE6FE0" w14:textId="3FE34B59" w:rsidR="009149BC" w:rsidRPr="00F51B5F" w:rsidRDefault="009149BC" w:rsidP="00F51B5F">
                              <w:pPr>
                                <w:pStyle w:val="FooterText"/>
                                <w:rPr>
                                  <w:rStyle w:val="PageNumber"/>
                                </w:rPr>
                              </w:pPr>
                              <w:r w:rsidRPr="00F51B5F">
                                <w:rPr>
                                  <w:rStyle w:val="PageNumber"/>
                                </w:rPr>
                                <w:t>MINE SITE ASSESSMENT</w:t>
                              </w:r>
                              <w:r>
                                <w:rPr>
                                  <w:rStyle w:val="PageNumber"/>
                                </w:rPr>
                                <w:t xml:space="preserve"> – PUBLIC SUMMARY REPORT</w:t>
                              </w:r>
                            </w:p>
                            <w:p w14:paraId="1FE6520E" w14:textId="6CCE7D7C" w:rsidR="009149BC" w:rsidRPr="00F51B5F" w:rsidRDefault="009149BC" w:rsidP="00F51B5F">
                              <w:pPr>
                                <w:pStyle w:val="FooterText"/>
                              </w:pPr>
                              <w:r>
                                <w:rPr>
                                  <w:rStyle w:val="PageNumber"/>
                                  <w:highlight w:val="cyan"/>
                                </w:rPr>
                                <w:t xml:space="preserve">Company </w:t>
                              </w:r>
                              <w:r w:rsidR="00A66ED5">
                                <w:rPr>
                                  <w:rStyle w:val="PageNumber"/>
                                  <w:highlight w:val="cyan"/>
                                </w:rPr>
                                <w:t xml:space="preserve">XXXX’s </w:t>
                              </w:r>
                              <w:proofErr w:type="spellStart"/>
                              <w:r w:rsidRPr="00263FA4">
                                <w:rPr>
                                  <w:rStyle w:val="PageNumber"/>
                                  <w:highlight w:val="cyan"/>
                                </w:rPr>
                                <w:t>XXXXX.</w:t>
                              </w:r>
                              <w:r w:rsidRPr="00F51B5F">
                                <w:rPr>
                                  <w:rStyle w:val="PageNumber"/>
                                </w:rPr>
                                <w:t>Mine</w:t>
                              </w:r>
                              <w:proofErr w:type="spellEnd"/>
                              <w:r w:rsidRPr="00F51B5F">
                                <w:rPr>
                                  <w:rStyle w:val="PageNumber"/>
                                </w:rPr>
                                <w:t xml:space="preserve"> | </w:t>
                              </w:r>
                              <w:r w:rsidRPr="00263FA4">
                                <w:rPr>
                                  <w:rStyle w:val="PageNumber"/>
                                  <w:highlight w:val="cyan"/>
                                </w:rPr>
                                <w:t>Country</w:t>
                              </w:r>
                              <w:r>
                                <w:rPr>
                                  <w:rStyle w:val="PageNumber"/>
                                </w:rPr>
                                <w:t xml:space="preserve"> </w:t>
                              </w:r>
                              <w:r w:rsidRPr="00F51B5F">
                                <w:rPr>
                                  <w:rStyle w:val="PageNumber"/>
                                </w:rPr>
                                <w:t xml:space="preserve">| </w:t>
                              </w:r>
                              <w:r w:rsidRPr="00263FA4">
                                <w:rPr>
                                  <w:rStyle w:val="PageNumber"/>
                                  <w:highlight w:val="cyan"/>
                                </w:rPr>
                                <w:t>XX.</w:t>
                              </w:r>
                              <w:proofErr w:type="gramStart"/>
                              <w:r w:rsidRPr="00263FA4">
                                <w:rPr>
                                  <w:rStyle w:val="PageNumber"/>
                                  <w:highlight w:val="cyan"/>
                                </w:rPr>
                                <w:t>XX.XXXX</w:t>
                              </w:r>
                              <w:proofErr w:type="gramEnd"/>
                              <w:r>
                                <w:rPr>
                                  <w:rStyle w:val="PageNumber"/>
                                </w:rPr>
                                <w:t xml:space="preserve"> </w:t>
                              </w:r>
                              <w:r w:rsidRPr="00263FA4">
                                <w:rPr>
                                  <w:rStyle w:val="PageNumber"/>
                                  <w:highlight w:val="cyan"/>
                                </w:rPr>
                                <w:t>(Date)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977E91" id="_x0000_t202" coordsize="21600,21600" o:spt="202" path="m,l,21600r21600,l21600,xe">
                  <v:stroke joinstyle="miter"/>
                  <v:path gradientshapeok="t" o:connecttype="rect"/>
                </v:shapetype>
                <v:shape id="Text Box 3" o:spid="_x0000_s1030" type="#_x0000_t202" style="position:absolute;margin-left:8.15pt;margin-top:14.45pt;width:242.3pt;height:31.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" filled="f" stroked="f" strokeweight=".5pt">
                  <v:textbox>
                    <w:txbxContent>
                      <w:p w14:paraId="08BE6FE0" w14:textId="3FE34B59" w:rsidR="009149BC" w:rsidRPr="00F51B5F" w:rsidRDefault="009149BC" w:rsidP="00F51B5F">
                        <w:pPr>
                          <w:pStyle w:val="FooterText"/>
                          <w:rPr>
                            <w:rStyle w:val="PageNumber"/>
                          </w:rPr>
                        </w:pPr>
                        <w:r w:rsidRPr="00F51B5F">
                          <w:rPr>
                            <w:rStyle w:val="PageNumber"/>
                          </w:rPr>
                          <w:t>MINE SITE ASSESSMENT</w:t>
                        </w:r>
                        <w:r>
                          <w:rPr>
                            <w:rStyle w:val="PageNumber"/>
                          </w:rPr>
                          <w:t xml:space="preserve"> – PUBLIC SUMMARY REPORT</w:t>
                        </w:r>
                      </w:p>
                      <w:p w14:paraId="1FE6520E" w14:textId="6CCE7D7C" w:rsidR="009149BC" w:rsidRPr="00F51B5F" w:rsidRDefault="009149BC" w:rsidP="00F51B5F">
                        <w:pPr>
                          <w:pStyle w:val="FooterText"/>
                        </w:pPr>
                        <w:r>
                          <w:rPr>
                            <w:rStyle w:val="PageNumber"/>
                            <w:highlight w:val="cyan"/>
                          </w:rPr>
                          <w:t xml:space="preserve">Company </w:t>
                        </w:r>
                        <w:r w:rsidR="00A66ED5">
                          <w:rPr>
                            <w:rStyle w:val="PageNumber"/>
                            <w:highlight w:val="cyan"/>
                          </w:rPr>
                          <w:t xml:space="preserve">XXXX’s </w:t>
                        </w:r>
                        <w:proofErr w:type="spellStart"/>
                        <w:r w:rsidRPr="00263FA4">
                          <w:rPr>
                            <w:rStyle w:val="PageNumber"/>
                            <w:highlight w:val="cyan"/>
                          </w:rPr>
                          <w:t>XXXXX.</w:t>
                        </w:r>
                        <w:r w:rsidRPr="00F51B5F">
                          <w:rPr>
                            <w:rStyle w:val="PageNumber"/>
                          </w:rPr>
                          <w:t>Mine</w:t>
                        </w:r>
                        <w:proofErr w:type="spellEnd"/>
                        <w:r w:rsidRPr="00F51B5F">
                          <w:rPr>
                            <w:rStyle w:val="PageNumber"/>
                          </w:rPr>
                          <w:t xml:space="preserve"> | </w:t>
                        </w:r>
                        <w:r w:rsidRPr="00263FA4">
                          <w:rPr>
                            <w:rStyle w:val="PageNumber"/>
                            <w:highlight w:val="cyan"/>
                          </w:rPr>
                          <w:t>Country</w:t>
                        </w:r>
                        <w:r>
                          <w:rPr>
                            <w:rStyle w:val="PageNumber"/>
                          </w:rPr>
                          <w:t xml:space="preserve"> </w:t>
                        </w:r>
                        <w:r w:rsidRPr="00F51B5F">
                          <w:rPr>
                            <w:rStyle w:val="PageNumber"/>
                          </w:rPr>
                          <w:t xml:space="preserve">| </w:t>
                        </w:r>
                        <w:r w:rsidRPr="00263FA4">
                          <w:rPr>
                            <w:rStyle w:val="PageNumber"/>
                            <w:highlight w:val="cyan"/>
                          </w:rPr>
                          <w:t>XX.</w:t>
                        </w:r>
                        <w:proofErr w:type="gramStart"/>
                        <w:r w:rsidRPr="00263FA4">
                          <w:rPr>
                            <w:rStyle w:val="PageNumber"/>
                            <w:highlight w:val="cyan"/>
                          </w:rPr>
                          <w:t>XX.XXXX</w:t>
                        </w:r>
                        <w:proofErr w:type="gramEnd"/>
                        <w:r>
                          <w:rPr>
                            <w:rStyle w:val="PageNumber"/>
                          </w:rPr>
                          <w:t xml:space="preserve"> </w:t>
                        </w:r>
                        <w:r w:rsidRPr="00263FA4">
                          <w:rPr>
                            <w:rStyle w:val="PageNumber"/>
                            <w:highlight w:val="cyan"/>
                          </w:rPr>
                          <w:t>(Date)</w:t>
                        </w:r>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6875F84D" wp14:editId="366737F7">
                  <wp:simplePos x="0" y="0"/>
                  <wp:positionH relativeFrom="margin">
                    <wp:posOffset>-320344</wp:posOffset>
                  </wp:positionH>
                  <wp:positionV relativeFrom="paragraph">
                    <wp:posOffset>184150</wp:posOffset>
                  </wp:positionV>
                  <wp:extent cx="511175" cy="340995"/>
                  <wp:effectExtent l="0" t="0" r="0" b="1905"/>
                  <wp:wrapNone/>
                  <wp:docPr id="61" name="Text Box 61"/>
                  <wp:cNvGraphicFramePr/>
                  <a:graphic xmlns:a="http://schemas.openxmlformats.org/drawingml/2006/main">
                    <a:graphicData uri="http://schemas.microsoft.com/office/word/2010/wordprocessingShape">
                      <wps:wsp>
                        <wps:cNvSpPr txBox="1"/>
                        <wps:spPr>
                          <a:xfrm>
                            <a:off x="0" y="0"/>
                            <a:ext cx="511175" cy="340995"/>
                          </a:xfrm>
                          <a:prstGeom prst="rect">
                            <a:avLst/>
                          </a:prstGeom>
                          <a:noFill/>
                          <a:ln w="6350">
                            <a:noFill/>
                          </a:ln>
                        </wps:spPr>
                        <wps:txbx>
                          <w:txbxContent>
                            <w:p w14:paraId="24E5A77C" w14:textId="07674CAC" w:rsidR="009149BC" w:rsidRPr="00CA0150" w:rsidRDefault="009149BC" w:rsidP="00DB711D">
                              <w:pPr>
                                <w:jc w:val="right"/>
                              </w:pPr>
                              <w:r w:rsidRPr="00CA0150">
                                <w:fldChar w:fldCharType="begin"/>
                              </w:r>
                              <w:r w:rsidRPr="00CA0150">
                                <w:instrText xml:space="preserve"> PAGE   \* MERGEFORMAT </w:instrText>
                              </w:r>
                              <w:r w:rsidRPr="00CA0150">
                                <w:fldChar w:fldCharType="separate"/>
                              </w:r>
                              <w:r w:rsidRPr="00CA0150">
                                <w:rPr>
                                  <w:noProof/>
                                </w:rPr>
                                <w:t>1</w:t>
                              </w:r>
                              <w:r w:rsidRPr="00CA0150">
                                <w:rPr>
                                  <w:noProof/>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75F84D" id="Text Box 61" o:spid="_x0000_s1031" type="#_x0000_t202" style="position:absolute;margin-left:-25.2pt;margin-top:14.5pt;width:40.25pt;height:26.8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" filled="f" stroked="f" strokeweight=".5pt">
                  <v:textbox>
                    <w:txbxContent>
                      <w:p w14:paraId="24E5A77C" w14:textId="07674CAC" w:rsidR="009149BC" w:rsidRPr="00CA0150" w:rsidRDefault="009149BC" w:rsidP="00DB711D">
                        <w:pPr>
                          <w:jc w:val="right"/>
                        </w:pPr>
                        <w:r w:rsidRPr="00CA0150">
                          <w:fldChar w:fldCharType="begin"/>
                        </w:r>
                        <w:r w:rsidRPr="00CA0150">
                          <w:instrText xml:space="preserve"> PAGE   \* MERGEFORMAT </w:instrText>
                        </w:r>
                        <w:r w:rsidRPr="00CA0150">
                          <w:fldChar w:fldCharType="separate"/>
                        </w:r>
                        <w:r w:rsidRPr="00CA0150">
                          <w:rPr>
                            <w:noProof/>
                          </w:rPr>
                          <w:t>1</w:t>
                        </w:r>
                        <w:r w:rsidRPr="00CA0150">
                          <w:rPr>
                            <w:noProof/>
                          </w:rPr>
                          <w:fldChar w:fldCharType="end"/>
                        </w:r>
                      </w:p>
                    </w:txbxContent>
                  </v:textbox>
                  <w10:wrap anchorx="margin"/>
                </v:shape>
              </w:pict>
            </mc:Fallback>
          </mc:AlternateContent>
        </w:r>
        <w:r w:rsidRPr="00ED71B3">
          <w:rPr>
            <w:rFonts w:asciiTheme="minorHAnsi" w:hAnsiTheme="minorHAnsi"/>
            <w:noProof/>
            <w:sz w:val="32"/>
            <w:szCs w:val="32"/>
          </w:rPr>
          <w:drawing>
            <wp:anchor distT="0" distB="0" distL="114300" distR="114300" simplePos="0" relativeHeight="251657216" behindDoc="0" locked="0" layoutInCell="1" allowOverlap="1" wp14:anchorId="52700009" wp14:editId="2991B756">
              <wp:simplePos x="0" y="0"/>
              <wp:positionH relativeFrom="rightMargin">
                <wp:posOffset>-1439189</wp:posOffset>
              </wp:positionH>
              <wp:positionV relativeFrom="paragraph">
                <wp:posOffset>256921</wp:posOffset>
              </wp:positionV>
              <wp:extent cx="1439545" cy="204470"/>
              <wp:effectExtent l="0" t="0" r="0" b="508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print">
                        <a:alphaModFix amt="41000"/>
                        <a:extLst>
                          <a:ext uri="{28A0092B-C50C-407E-A947-70E740481C1C}">
                            <a14:useLocalDpi xmlns:a14="http://schemas.microsoft.com/office/drawing/2010/main" val="0"/>
                          </a:ext>
                        </a:extLst>
                      </a:blip>
                      <a:srcRect l="5908" t="24697" r="494" b="22702"/>
                      <a:stretch/>
                    </pic:blipFill>
                    <pic:spPr bwMode="auto">
                      <a:xfrm>
                        <a:off x="0" y="0"/>
                        <a:ext cx="1439545" cy="2044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Style w:val="PageNumber"/>
          </w:rPr>
          <w:tab/>
          <w:t xml:space="preserve"> </w:t>
        </w:r>
      </w:p>
      <w:p w14:paraId="38F2B5EB" w14:textId="1740EB65" w:rsidR="009149BC" w:rsidRDefault="00407479" w:rsidP="007E13E2">
        <w:pPr>
          <w:pStyle w:val="Footer"/>
          <w:rPr>
            <w:rStyle w:val="PageNumber"/>
          </w:rPr>
        </w:pPr>
      </w:p>
    </w:sdtContent>
  </w:sdt>
  <w:p w14:paraId="6A577A10" w14:textId="0CA2CFD2" w:rsidR="009149BC" w:rsidRDefault="009149BC" w:rsidP="007E13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25C387" w14:textId="77777777" w:rsidR="008E4FF6" w:rsidRDefault="008E4FF6" w:rsidP="007E13E2">
      <w:r>
        <w:separator/>
      </w:r>
    </w:p>
    <w:p w14:paraId="30CB01C3" w14:textId="77777777" w:rsidR="008E4FF6" w:rsidRDefault="008E4FF6" w:rsidP="007E13E2"/>
    <w:p w14:paraId="770F6902" w14:textId="77777777" w:rsidR="008E4FF6" w:rsidRDefault="008E4FF6" w:rsidP="007E13E2"/>
  </w:footnote>
  <w:footnote w:type="continuationSeparator" w:id="0">
    <w:p w14:paraId="00889817" w14:textId="77777777" w:rsidR="008E4FF6" w:rsidRDefault="008E4FF6" w:rsidP="007E13E2">
      <w:r>
        <w:continuationSeparator/>
      </w:r>
    </w:p>
    <w:p w14:paraId="133F5AD6" w14:textId="77777777" w:rsidR="008E4FF6" w:rsidRDefault="008E4FF6" w:rsidP="007E13E2"/>
    <w:p w14:paraId="008C8B3B" w14:textId="77777777" w:rsidR="008E4FF6" w:rsidRDefault="008E4FF6" w:rsidP="007E13E2"/>
  </w:footnote>
  <w:footnote w:id="1">
    <w:p w14:paraId="7E53803A" w14:textId="6DBE96EC" w:rsidR="00C43B1E" w:rsidRDefault="00C43B1E" w:rsidP="005F28FC">
      <w:pPr>
        <w:pStyle w:val="FootnoteText"/>
      </w:pPr>
      <w:r>
        <w:rPr>
          <w:rStyle w:val="FootnoteReference"/>
        </w:rPr>
        <w:footnoteRef/>
      </w:r>
      <w:r>
        <w:t xml:space="preserve"> </w:t>
      </w:r>
      <w:r w:rsidRPr="005F28FC">
        <w:t>For more information, s</w:t>
      </w:r>
      <w:r w:rsidRPr="005F28FC">
        <w:t xml:space="preserve">ee </w:t>
      </w:r>
      <w:r w:rsidRPr="005F28FC">
        <w:t>the IRMA Guidance Note on Chapter</w:t>
      </w:r>
      <w:r>
        <w:t xml:space="preserve"> 2.1</w:t>
      </w:r>
      <w:r w:rsidRPr="00D13F2F">
        <w:t xml:space="preserve">: </w:t>
      </w:r>
      <w:hyperlink r:id="rId1" w:history="1">
        <w:r w:rsidRPr="00D13F2F">
          <w:rPr>
            <w:rStyle w:val="Hyperlink"/>
          </w:rPr>
          <w:t>https://responsiblemining.net/wp-content/uploads/2021/07/Chapter-2.1-ESIA-Guidance-Final-2020.pdf</w:t>
        </w:r>
      </w:hyperlink>
      <w:r w:rsidRPr="00D13F2F">
        <w:t>)</w:t>
      </w:r>
    </w:p>
  </w:footnote>
  <w:footnote w:id="2">
    <w:p w14:paraId="2DE4E96E" w14:textId="77777777" w:rsidR="005F28FC" w:rsidRDefault="005F28FC" w:rsidP="005F28FC">
      <w:pPr>
        <w:pStyle w:val="FootnoteText"/>
      </w:pPr>
      <w:r>
        <w:rPr>
          <w:rStyle w:val="FootnoteReference"/>
        </w:rPr>
        <w:footnoteRef/>
      </w:r>
      <w:r>
        <w:t xml:space="preserve"> </w:t>
      </w:r>
      <w:r w:rsidRPr="005F28FC">
        <w:t xml:space="preserve">For mines that involved resettlement prior to April 30, 2006, IRMA </w:t>
      </w:r>
      <w:r>
        <w:t>does</w:t>
      </w:r>
      <w:r w:rsidRPr="005F28FC">
        <w:t xml:space="preserve"> not require </w:t>
      </w:r>
      <w:r>
        <w:t>that the requirements in this chapter be met. I</w:t>
      </w:r>
      <w:r w:rsidRPr="005F28FC">
        <w:t xml:space="preserve">t should be noted, however, that if, in interviewing stakeholders, there is evidence of human-rights-related impacts associated with historic resettlement programs that have not been mitigated or remediated, they will need to be addressed as per Chapter 1.3; and other </w:t>
      </w:r>
      <w:proofErr w:type="spellStart"/>
      <w:r w:rsidRPr="005F28FC">
        <w:t>unremediated</w:t>
      </w:r>
      <w:proofErr w:type="spellEnd"/>
      <w:r w:rsidRPr="005F28FC">
        <w:t xml:space="preserve"> impacts may be raised by stakeholders and addressed through the operational-level grievance mechanism as per Chapter 1.4.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656462" w14:textId="1A448F39" w:rsidR="009149BC" w:rsidRDefault="005B1F0B">
    <w:pPr>
      <w:pStyle w:val="Header"/>
    </w:pPr>
    <w:r>
      <w:rPr>
        <w:noProof/>
      </w:rPr>
    </w:r>
    <w:r w:rsidR="005B1F0B">
      <w:rPr>
        <w:noProof/>
      </w:rPr>
      <w:pict w14:anchorId="0F5ACF3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4" type="#_x0000_t136" alt="" style="position:absolute;margin-left:0;margin-top:0;width:549.9pt;height:109.95pt;rotation:315;z-index:-251657216;mso-wrap-edited:f;mso-width-percent:0;mso-height-percent:0;mso-position-horizontal:center;mso-position-horizontal-relative:margin;mso-position-vertical:center;mso-position-vertical-relative:margin;mso-width-percent:0;mso-height-percent:0" o:allowincell="f" fillcolor="#e86641" stroked="f">
          <v:fill opacity="3932f"/>
          <v:textpath style="font-family:&quot;Franklin Gothic Medium Cond&quot;;font-size:1pt" string="EMBARGOED"/>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FD7EA7"/>
    <w:multiLevelType w:val="multilevel"/>
    <w:tmpl w:val="46522422"/>
    <w:lvl w:ilvl="0">
      <w:start w:val="1"/>
      <w:numFmt w:val="lowerLetter"/>
      <w:pStyle w:val="Appendix-subrequirement-a"/>
      <w:lvlText w:val="%1."/>
      <w:lvlJc w:val="left"/>
      <w:pPr>
        <w:ind w:left="360" w:hanging="216"/>
      </w:pPr>
      <w:rPr>
        <w:rFonts w:ascii="Montserrat Light" w:hAnsi="Montserrat Light" w:hint="default"/>
        <w:b w:val="0"/>
        <w:i w:val="0"/>
        <w:caps w:val="0"/>
        <w:strike w:val="0"/>
        <w:dstrike w:val="0"/>
        <w:vanish w:val="0"/>
        <w:sz w:val="15"/>
        <w:vertAlign w:val="baseline"/>
      </w:rPr>
    </w:lvl>
    <w:lvl w:ilvl="1">
      <w:start w:val="1"/>
      <w:numFmt w:val="lowerRoman"/>
      <w:lvlText w:val="%2."/>
      <w:lvlJc w:val="left"/>
      <w:pPr>
        <w:ind w:left="1440" w:hanging="360"/>
      </w:pPr>
      <w:rPr>
        <w:rFonts w:ascii="Montserrat Light" w:hAnsi="Montserrat Light" w:hint="default"/>
        <w:b w:val="0"/>
        <w:i w:val="0"/>
        <w:sz w:val="12"/>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122C4375"/>
    <w:multiLevelType w:val="multilevel"/>
    <w:tmpl w:val="5C1860B2"/>
    <w:numStyleLink w:val="ERMBulletList"/>
  </w:abstractNum>
  <w:abstractNum w:abstractNumId="2" w15:restartNumberingAfterBreak="0">
    <w:nsid w:val="16C07C1A"/>
    <w:multiLevelType w:val="multilevel"/>
    <w:tmpl w:val="48B48188"/>
    <w:styleLink w:val="ERMNumLIst"/>
    <w:lvl w:ilvl="0">
      <w:start w:val="1"/>
      <w:numFmt w:val="decimal"/>
      <w:lvlText w:val="%1."/>
      <w:lvlJc w:val="left"/>
      <w:pPr>
        <w:ind w:left="794" w:hanging="794"/>
      </w:pPr>
      <w:rPr>
        <w:rFonts w:hint="default"/>
      </w:rPr>
    </w:lvl>
    <w:lvl w:ilvl="1">
      <w:start w:val="1"/>
      <w:numFmt w:val="decimal"/>
      <w:lvlText w:val="%1.%2"/>
      <w:lvlJc w:val="left"/>
      <w:pPr>
        <w:ind w:left="794" w:hanging="794"/>
      </w:pPr>
      <w:rPr>
        <w:rFonts w:hint="default"/>
      </w:rPr>
    </w:lvl>
    <w:lvl w:ilvl="2">
      <w:start w:val="1"/>
      <w:numFmt w:val="decimal"/>
      <w:lvlText w:val="%1.%2.%3"/>
      <w:lvlJc w:val="left"/>
      <w:pPr>
        <w:ind w:left="794" w:hanging="794"/>
      </w:pPr>
      <w:rPr>
        <w:rFonts w:hint="default"/>
      </w:rPr>
    </w:lvl>
    <w:lvl w:ilvl="3">
      <w:start w:val="1"/>
      <w:numFmt w:val="decimal"/>
      <w:lvlText w:val="%1.%2.%3.%4"/>
      <w:lvlJc w:val="left"/>
      <w:pPr>
        <w:ind w:left="794" w:hanging="794"/>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decimal"/>
      <w:lvlText w:val="%7."/>
      <w:lvlJc w:val="left"/>
      <w:pPr>
        <w:ind w:left="397" w:hanging="397"/>
      </w:pPr>
      <w:rPr>
        <w:rFonts w:hint="default"/>
      </w:rPr>
    </w:lvl>
    <w:lvl w:ilvl="7">
      <w:start w:val="1"/>
      <w:numFmt w:val="lowerLetter"/>
      <w:lvlText w:val="%8."/>
      <w:lvlJc w:val="left"/>
      <w:pPr>
        <w:tabs>
          <w:tab w:val="num" w:pos="397"/>
        </w:tabs>
        <w:ind w:left="397" w:firstLine="0"/>
      </w:pPr>
      <w:rPr>
        <w:rFonts w:hint="default"/>
      </w:rPr>
    </w:lvl>
    <w:lvl w:ilvl="8">
      <w:start w:val="1"/>
      <w:numFmt w:val="lowerRoman"/>
      <w:lvlText w:val="%9."/>
      <w:lvlJc w:val="left"/>
      <w:pPr>
        <w:tabs>
          <w:tab w:val="num" w:pos="397"/>
        </w:tabs>
        <w:ind w:left="794" w:hanging="397"/>
      </w:pPr>
      <w:rPr>
        <w:rFonts w:hint="default"/>
      </w:rPr>
    </w:lvl>
  </w:abstractNum>
  <w:abstractNum w:abstractNumId="3" w15:restartNumberingAfterBreak="0">
    <w:nsid w:val="19BA3A35"/>
    <w:multiLevelType w:val="multilevel"/>
    <w:tmpl w:val="5C1860B2"/>
    <w:styleLink w:val="ERMBulletList"/>
    <w:lvl w:ilvl="0">
      <w:start w:val="1"/>
      <w:numFmt w:val="bullet"/>
      <w:pStyle w:val="ListBullet"/>
      <w:lvlText w:val=""/>
      <w:lvlJc w:val="left"/>
      <w:pPr>
        <w:ind w:left="397" w:hanging="397"/>
      </w:pPr>
      <w:rPr>
        <w:rFonts w:ascii="Wingdings" w:hAnsi="Wingdings" w:cs="Times New Roman" w:hint="default"/>
        <w:color w:val="44546A" w:themeColor="text2"/>
        <w:sz w:val="16"/>
        <w:szCs w:val="16"/>
      </w:rPr>
    </w:lvl>
    <w:lvl w:ilvl="1">
      <w:start w:val="1"/>
      <w:numFmt w:val="bullet"/>
      <w:pStyle w:val="ListBullet2"/>
      <w:lvlText w:val="-"/>
      <w:lvlJc w:val="left"/>
      <w:pPr>
        <w:ind w:left="397" w:firstLine="0"/>
      </w:pPr>
      <w:rPr>
        <w:rFonts w:ascii="Arial" w:hAnsi="Arial" w:cs="Arial" w:hint="default"/>
      </w:rPr>
    </w:lvl>
    <w:lvl w:ilvl="2">
      <w:start w:val="1"/>
      <w:numFmt w:val="bullet"/>
      <w:pStyle w:val="ListBullet3"/>
      <w:lvlText w:val=""/>
      <w:lvlJc w:val="left"/>
      <w:pPr>
        <w:ind w:left="1191" w:hanging="397"/>
      </w:pPr>
      <w:rPr>
        <w:rFonts w:ascii="Wingdings" w:hAnsi="Wingdings" w:cs="Times New Roman" w:hint="default"/>
      </w:rPr>
    </w:lvl>
    <w:lvl w:ilvl="3">
      <w:start w:val="1"/>
      <w:numFmt w:val="bullet"/>
      <w:pStyle w:val="ListBullet4"/>
      <w:lvlText w:val="○"/>
      <w:lvlJc w:val="left"/>
      <w:pPr>
        <w:ind w:left="1588" w:hanging="397"/>
      </w:pPr>
      <w:rPr>
        <w:rFonts w:ascii="Arial" w:hAnsi="Arial" w:cs="Arial" w:hint="default"/>
      </w:rPr>
    </w:lvl>
    <w:lvl w:ilvl="4">
      <w:start w:val="1"/>
      <w:numFmt w:val="none"/>
      <w:lvlText w:val=""/>
      <w:lvlJc w:val="left"/>
      <w:pPr>
        <w:tabs>
          <w:tab w:val="num" w:pos="397"/>
        </w:tabs>
        <w:ind w:left="1588" w:hanging="1191"/>
      </w:pPr>
      <w:rPr>
        <w:rFonts w:hint="default"/>
      </w:rPr>
    </w:lvl>
    <w:lvl w:ilvl="5">
      <w:start w:val="1"/>
      <w:numFmt w:val="none"/>
      <w:lvlText w:val=""/>
      <w:lvlJc w:val="left"/>
      <w:pPr>
        <w:ind w:left="4320" w:hanging="360"/>
      </w:pPr>
      <w:rPr>
        <w:rFonts w:hint="default"/>
      </w:rPr>
    </w:lvl>
    <w:lvl w:ilvl="6">
      <w:start w:val="1"/>
      <w:numFmt w:val="none"/>
      <w:lvlText w:val=""/>
      <w:lvlJc w:val="left"/>
      <w:pPr>
        <w:ind w:left="5040" w:hanging="360"/>
      </w:pPr>
      <w:rPr>
        <w:rFonts w:hint="default"/>
      </w:rPr>
    </w:lvl>
    <w:lvl w:ilvl="7">
      <w:start w:val="1"/>
      <w:numFmt w:val="none"/>
      <w:lvlText w:val=""/>
      <w:lvlJc w:val="left"/>
      <w:pPr>
        <w:ind w:left="5760" w:hanging="360"/>
      </w:pPr>
      <w:rPr>
        <w:rFonts w:hint="default"/>
      </w:rPr>
    </w:lvl>
    <w:lvl w:ilvl="8">
      <w:start w:val="1"/>
      <w:numFmt w:val="none"/>
      <w:lvlText w:val=""/>
      <w:lvlJc w:val="left"/>
      <w:pPr>
        <w:ind w:left="6480" w:hanging="360"/>
      </w:pPr>
      <w:rPr>
        <w:rFonts w:hint="default"/>
      </w:rPr>
    </w:lvl>
  </w:abstractNum>
  <w:abstractNum w:abstractNumId="4" w15:restartNumberingAfterBreak="0">
    <w:nsid w:val="1DDE71B6"/>
    <w:multiLevelType w:val="multilevel"/>
    <w:tmpl w:val="89784960"/>
    <w:lvl w:ilvl="0">
      <w:start w:val="1"/>
      <w:numFmt w:val="lowerLetter"/>
      <w:pStyle w:val="Style1"/>
      <w:lvlText w:val="%1."/>
      <w:lvlJc w:val="left"/>
      <w:pPr>
        <w:ind w:left="360" w:hanging="216"/>
      </w:pPr>
      <w:rPr>
        <w:rFonts w:ascii="Montserrat Light" w:hAnsi="Montserrat Light" w:hint="default"/>
        <w:b w:val="0"/>
        <w:i w:val="0"/>
        <w:caps w:val="0"/>
        <w:strike w:val="0"/>
        <w:dstrike w:val="0"/>
        <w:vanish w:val="0"/>
        <w:sz w:val="12"/>
        <w:vertAlign w:val="baseline"/>
      </w:rPr>
    </w:lvl>
    <w:lvl w:ilvl="1">
      <w:start w:val="1"/>
      <w:numFmt w:val="lowerRoman"/>
      <w:lvlText w:val="%2."/>
      <w:lvlJc w:val="left"/>
      <w:pPr>
        <w:ind w:left="1440" w:hanging="360"/>
      </w:pPr>
      <w:rPr>
        <w:rFonts w:ascii="Montserrat Light" w:hAnsi="Montserrat Light" w:hint="default"/>
        <w:b w:val="0"/>
        <w:i w:val="0"/>
        <w:sz w:val="12"/>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395532C0"/>
    <w:multiLevelType w:val="multilevel"/>
    <w:tmpl w:val="04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59C0700D"/>
    <w:multiLevelType w:val="multilevel"/>
    <w:tmpl w:val="04090023"/>
    <w:styleLink w:val="ArticleSection"/>
    <w:lvl w:ilvl="0">
      <w:start w:val="1"/>
      <w:numFmt w:val="upperRoman"/>
      <w:lvlText w:val="Article %1."/>
      <w:lvlJc w:val="left"/>
      <w:pPr>
        <w:tabs>
          <w:tab w:val="num" w:pos="2160"/>
        </w:tabs>
        <w:ind w:left="0" w:firstLine="0"/>
      </w:pPr>
    </w:lvl>
    <w:lvl w:ilvl="1">
      <w:start w:val="1"/>
      <w:numFmt w:val="decimalZero"/>
      <w:isLgl/>
      <w:lvlText w:val="Section %1.%2"/>
      <w:lvlJc w:val="left"/>
      <w:pPr>
        <w:tabs>
          <w:tab w:val="num" w:pos="216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7" w15:restartNumberingAfterBreak="0">
    <w:nsid w:val="5E2A3151"/>
    <w:multiLevelType w:val="singleLevel"/>
    <w:tmpl w:val="910E44B6"/>
    <w:lvl w:ilvl="0">
      <w:start w:val="1"/>
      <w:numFmt w:val="lowerRoman"/>
      <w:pStyle w:val="Table2-subrequirementai"/>
      <w:lvlText w:val="%1."/>
      <w:lvlJc w:val="right"/>
      <w:pPr>
        <w:ind w:left="504" w:hanging="144"/>
      </w:pPr>
      <w:rPr>
        <w:rFonts w:hint="default"/>
      </w:rPr>
    </w:lvl>
  </w:abstractNum>
  <w:abstractNum w:abstractNumId="8" w15:restartNumberingAfterBreak="0">
    <w:nsid w:val="6F987526"/>
    <w:multiLevelType w:val="hybridMultilevel"/>
    <w:tmpl w:val="08C86042"/>
    <w:lvl w:ilvl="0" w:tplc="D38E7320">
      <w:start w:val="1"/>
      <w:numFmt w:val="bullet"/>
      <w:pStyle w:val="Listbulleted"/>
      <w:lvlText w:val=""/>
      <w:lvlJc w:val="left"/>
      <w:pPr>
        <w:ind w:left="720" w:hanging="360"/>
      </w:pPr>
      <w:rPr>
        <w:rFonts w:ascii="Symbol" w:hAnsi="Symbol" w:hint="default"/>
        <w:b w:val="0"/>
        <w:bCs/>
        <w:i w:val="0"/>
        <w:iCs w:val="0"/>
        <w:w w:val="100"/>
        <w:sz w:val="16"/>
        <w:szCs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cs="Wingdings" w:hint="default"/>
      </w:rPr>
    </w:lvl>
    <w:lvl w:ilvl="3" w:tplc="04090001" w:tentative="1">
      <w:start w:val="1"/>
      <w:numFmt w:val="bullet"/>
      <w:lvlText w:val=""/>
      <w:lvlJc w:val="left"/>
      <w:pPr>
        <w:ind w:left="2520" w:hanging="360"/>
      </w:pPr>
      <w:rPr>
        <w:rFonts w:ascii="Symbol" w:hAnsi="Symbol" w:cs="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cs="Wingdings" w:hint="default"/>
      </w:rPr>
    </w:lvl>
    <w:lvl w:ilvl="6" w:tplc="04090001" w:tentative="1">
      <w:start w:val="1"/>
      <w:numFmt w:val="bullet"/>
      <w:lvlText w:val=""/>
      <w:lvlJc w:val="left"/>
      <w:pPr>
        <w:ind w:left="4680" w:hanging="360"/>
      </w:pPr>
      <w:rPr>
        <w:rFonts w:ascii="Symbol" w:hAnsi="Symbol" w:cs="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cs="Wingdings" w:hint="default"/>
      </w:rPr>
    </w:lvl>
  </w:abstractNum>
  <w:abstractNum w:abstractNumId="9" w15:restartNumberingAfterBreak="0">
    <w:nsid w:val="79AA34D6"/>
    <w:multiLevelType w:val="hybridMultilevel"/>
    <w:tmpl w:val="10B2C102"/>
    <w:lvl w:ilvl="0" w:tplc="E9CCC9FC">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0"/>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5"/>
  </w:num>
  <w:num w:numId="6">
    <w:abstractNumId w:val="7"/>
  </w:num>
  <w:num w:numId="7">
    <w:abstractNumId w:val="9"/>
  </w:num>
  <w:num w:numId="8">
    <w:abstractNumId w:val="6"/>
  </w:num>
  <w:num w:numId="9">
    <w:abstractNumId w:val="2"/>
  </w:num>
  <w:num w:numId="10">
    <w:abstractNumId w:val="3"/>
  </w:num>
  <w:num w:numId="11">
    <w:abstractNumId w:val="1"/>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7"/>
    <w:lvlOverride w:ilvl="0">
      <w:startOverride w:val="1"/>
    </w:lvlOverride>
  </w:num>
  <w:num w:numId="36">
    <w:abstractNumId w:val="7"/>
    <w:lvlOverride w:ilvl="0">
      <w:startOverride w:val="1"/>
    </w:lvlOverride>
  </w:num>
  <w:num w:numId="3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7"/>
    <w:lvlOverride w:ilvl="0">
      <w:startOverride w:val="1"/>
    </w:lvlOverride>
  </w:num>
  <w:num w:numId="40">
    <w:abstractNumId w:val="7"/>
    <w:lvlOverride w:ilvl="0">
      <w:startOverride w:val="1"/>
    </w:lvlOverride>
  </w:num>
  <w:num w:numId="41">
    <w:abstractNumId w:val="7"/>
    <w:lvlOverride w:ilvl="0">
      <w:startOverride w:val="1"/>
    </w:lvlOverride>
  </w:num>
  <w:num w:numId="42">
    <w:abstractNumId w:val="7"/>
    <w:lvlOverride w:ilvl="0">
      <w:startOverride w:val="1"/>
    </w:lvlOverride>
  </w:num>
  <w:num w:numId="4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7"/>
    <w:lvlOverride w:ilvl="0">
      <w:startOverride w:val="1"/>
    </w:lvlOverride>
  </w:num>
  <w:num w:numId="5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7"/>
    <w:lvlOverride w:ilvl="0">
      <w:startOverride w:val="1"/>
    </w:lvlOverride>
  </w:num>
  <w:num w:numId="6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7"/>
    <w:lvlOverride w:ilvl="0">
      <w:startOverride w:val="1"/>
    </w:lvlOverride>
  </w:num>
  <w:num w:numId="6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7"/>
    <w:lvlOverride w:ilvl="0">
      <w:startOverride w:val="1"/>
    </w:lvlOverride>
  </w:num>
  <w:num w:numId="75">
    <w:abstractNumId w:val="7"/>
    <w:lvlOverride w:ilvl="0">
      <w:startOverride w:val="1"/>
    </w:lvlOverride>
  </w:num>
  <w:num w:numId="7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7"/>
    <w:lvlOverride w:ilvl="0">
      <w:startOverride w:val="1"/>
    </w:lvlOverride>
  </w:num>
  <w:num w:numId="9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7"/>
    <w:lvlOverride w:ilvl="0">
      <w:startOverride w:val="1"/>
    </w:lvlOverride>
  </w:num>
  <w:num w:numId="10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7"/>
    <w:lvlOverride w:ilvl="0">
      <w:startOverride w:val="1"/>
    </w:lvlOverride>
  </w:num>
  <w:num w:numId="10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7"/>
    <w:lvlOverride w:ilvl="0">
      <w:startOverride w:val="1"/>
    </w:lvlOverride>
  </w:num>
  <w:num w:numId="12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7"/>
    <w:lvlOverride w:ilvl="0">
      <w:startOverride w:val="1"/>
    </w:lvlOverride>
  </w:num>
  <w:num w:numId="13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4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sa Sumi">
    <w15:presenceInfo w15:providerId="Windows Live" w15:userId="c19cfe65478a093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saveSubsetFonts/>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10251"/>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7F53"/>
    <w:rsid w:val="000038EA"/>
    <w:rsid w:val="000056E0"/>
    <w:rsid w:val="00005859"/>
    <w:rsid w:val="0001020C"/>
    <w:rsid w:val="00012DD8"/>
    <w:rsid w:val="00027EEC"/>
    <w:rsid w:val="0003013E"/>
    <w:rsid w:val="00034D4F"/>
    <w:rsid w:val="0003727B"/>
    <w:rsid w:val="00043860"/>
    <w:rsid w:val="000448A6"/>
    <w:rsid w:val="0005480A"/>
    <w:rsid w:val="00054E6E"/>
    <w:rsid w:val="00057E86"/>
    <w:rsid w:val="00066C36"/>
    <w:rsid w:val="000720BB"/>
    <w:rsid w:val="000770E0"/>
    <w:rsid w:val="0008332B"/>
    <w:rsid w:val="0009187F"/>
    <w:rsid w:val="00092637"/>
    <w:rsid w:val="00094C5E"/>
    <w:rsid w:val="000A0676"/>
    <w:rsid w:val="000A385D"/>
    <w:rsid w:val="000A496F"/>
    <w:rsid w:val="000A6C77"/>
    <w:rsid w:val="000B3673"/>
    <w:rsid w:val="000B5830"/>
    <w:rsid w:val="000B5A18"/>
    <w:rsid w:val="000C41FD"/>
    <w:rsid w:val="000C78AD"/>
    <w:rsid w:val="000E00B5"/>
    <w:rsid w:val="000E1D59"/>
    <w:rsid w:val="000E268A"/>
    <w:rsid w:val="000E7D30"/>
    <w:rsid w:val="000F161F"/>
    <w:rsid w:val="000F3C61"/>
    <w:rsid w:val="001030B9"/>
    <w:rsid w:val="00103C04"/>
    <w:rsid w:val="00106448"/>
    <w:rsid w:val="00107445"/>
    <w:rsid w:val="001129D4"/>
    <w:rsid w:val="00117165"/>
    <w:rsid w:val="001226B2"/>
    <w:rsid w:val="00123E11"/>
    <w:rsid w:val="00124C67"/>
    <w:rsid w:val="00136DC9"/>
    <w:rsid w:val="001370B8"/>
    <w:rsid w:val="00142043"/>
    <w:rsid w:val="001428F8"/>
    <w:rsid w:val="001435D7"/>
    <w:rsid w:val="001454F4"/>
    <w:rsid w:val="00150AF6"/>
    <w:rsid w:val="00151DB8"/>
    <w:rsid w:val="00155CB2"/>
    <w:rsid w:val="00162838"/>
    <w:rsid w:val="001640A3"/>
    <w:rsid w:val="0016455B"/>
    <w:rsid w:val="00166B22"/>
    <w:rsid w:val="0017159E"/>
    <w:rsid w:val="00174E51"/>
    <w:rsid w:val="00183575"/>
    <w:rsid w:val="0019644E"/>
    <w:rsid w:val="001A4902"/>
    <w:rsid w:val="001A594C"/>
    <w:rsid w:val="001A7896"/>
    <w:rsid w:val="001B6620"/>
    <w:rsid w:val="001C290B"/>
    <w:rsid w:val="001C2F01"/>
    <w:rsid w:val="001C4E76"/>
    <w:rsid w:val="001D0E5D"/>
    <w:rsid w:val="001D3A26"/>
    <w:rsid w:val="001E39D4"/>
    <w:rsid w:val="001E407F"/>
    <w:rsid w:val="001E5445"/>
    <w:rsid w:val="001E7225"/>
    <w:rsid w:val="001F5204"/>
    <w:rsid w:val="001F57A2"/>
    <w:rsid w:val="0020013E"/>
    <w:rsid w:val="00202CFD"/>
    <w:rsid w:val="00206651"/>
    <w:rsid w:val="00213F54"/>
    <w:rsid w:val="0021658B"/>
    <w:rsid w:val="00216B52"/>
    <w:rsid w:val="00220143"/>
    <w:rsid w:val="00222973"/>
    <w:rsid w:val="00224491"/>
    <w:rsid w:val="00235232"/>
    <w:rsid w:val="0025494A"/>
    <w:rsid w:val="00255D28"/>
    <w:rsid w:val="00263FA4"/>
    <w:rsid w:val="0026791A"/>
    <w:rsid w:val="00273541"/>
    <w:rsid w:val="0028290F"/>
    <w:rsid w:val="00284834"/>
    <w:rsid w:val="002855AF"/>
    <w:rsid w:val="00287745"/>
    <w:rsid w:val="00291FE3"/>
    <w:rsid w:val="0029251C"/>
    <w:rsid w:val="002968C9"/>
    <w:rsid w:val="002A508D"/>
    <w:rsid w:val="002A749F"/>
    <w:rsid w:val="002B5C5E"/>
    <w:rsid w:val="002B7B84"/>
    <w:rsid w:val="002C5801"/>
    <w:rsid w:val="002D21A1"/>
    <w:rsid w:val="002D43A9"/>
    <w:rsid w:val="002F188D"/>
    <w:rsid w:val="002F2AD5"/>
    <w:rsid w:val="002F2C4E"/>
    <w:rsid w:val="002F67DC"/>
    <w:rsid w:val="003023CD"/>
    <w:rsid w:val="0030376A"/>
    <w:rsid w:val="00317AE9"/>
    <w:rsid w:val="00334B17"/>
    <w:rsid w:val="003353AF"/>
    <w:rsid w:val="00340CAD"/>
    <w:rsid w:val="00345CE0"/>
    <w:rsid w:val="00350251"/>
    <w:rsid w:val="00350FA7"/>
    <w:rsid w:val="00355009"/>
    <w:rsid w:val="00360F6A"/>
    <w:rsid w:val="003668EE"/>
    <w:rsid w:val="003679FE"/>
    <w:rsid w:val="00372765"/>
    <w:rsid w:val="00372E3F"/>
    <w:rsid w:val="00380353"/>
    <w:rsid w:val="00385A44"/>
    <w:rsid w:val="00397A86"/>
    <w:rsid w:val="003A1B4B"/>
    <w:rsid w:val="003A7343"/>
    <w:rsid w:val="003B4950"/>
    <w:rsid w:val="003C0965"/>
    <w:rsid w:val="003C5DF4"/>
    <w:rsid w:val="003D4944"/>
    <w:rsid w:val="003D5734"/>
    <w:rsid w:val="003E4536"/>
    <w:rsid w:val="003F4774"/>
    <w:rsid w:val="003F6C2F"/>
    <w:rsid w:val="003F719A"/>
    <w:rsid w:val="003F7488"/>
    <w:rsid w:val="00402EEB"/>
    <w:rsid w:val="00407479"/>
    <w:rsid w:val="0041174F"/>
    <w:rsid w:val="00413C78"/>
    <w:rsid w:val="00421A59"/>
    <w:rsid w:val="00425435"/>
    <w:rsid w:val="0042545F"/>
    <w:rsid w:val="004311C9"/>
    <w:rsid w:val="00432F2E"/>
    <w:rsid w:val="004364BE"/>
    <w:rsid w:val="00443102"/>
    <w:rsid w:val="004518CF"/>
    <w:rsid w:val="0047685C"/>
    <w:rsid w:val="00496745"/>
    <w:rsid w:val="004A04C9"/>
    <w:rsid w:val="004A6674"/>
    <w:rsid w:val="004A69A2"/>
    <w:rsid w:val="004A6DD3"/>
    <w:rsid w:val="004A7EF9"/>
    <w:rsid w:val="004B3E2D"/>
    <w:rsid w:val="004C07AB"/>
    <w:rsid w:val="004C4203"/>
    <w:rsid w:val="004D1646"/>
    <w:rsid w:val="004D40A7"/>
    <w:rsid w:val="004D4B9F"/>
    <w:rsid w:val="004D4F06"/>
    <w:rsid w:val="004D689E"/>
    <w:rsid w:val="004E343B"/>
    <w:rsid w:val="004E71E7"/>
    <w:rsid w:val="004F7DA9"/>
    <w:rsid w:val="00507DB7"/>
    <w:rsid w:val="00510A0F"/>
    <w:rsid w:val="00513BCE"/>
    <w:rsid w:val="00515A99"/>
    <w:rsid w:val="00515D5C"/>
    <w:rsid w:val="00520E1F"/>
    <w:rsid w:val="00524F51"/>
    <w:rsid w:val="00535226"/>
    <w:rsid w:val="005554EF"/>
    <w:rsid w:val="00562F46"/>
    <w:rsid w:val="00572D97"/>
    <w:rsid w:val="00572F12"/>
    <w:rsid w:val="005813DF"/>
    <w:rsid w:val="005839EF"/>
    <w:rsid w:val="0059229E"/>
    <w:rsid w:val="005A00EC"/>
    <w:rsid w:val="005A65A7"/>
    <w:rsid w:val="005A7C16"/>
    <w:rsid w:val="005B0D68"/>
    <w:rsid w:val="005B1F0B"/>
    <w:rsid w:val="005B6975"/>
    <w:rsid w:val="005C37FA"/>
    <w:rsid w:val="005C4F00"/>
    <w:rsid w:val="005D3C39"/>
    <w:rsid w:val="005D446A"/>
    <w:rsid w:val="005D64D3"/>
    <w:rsid w:val="005E424A"/>
    <w:rsid w:val="005E488D"/>
    <w:rsid w:val="005F1651"/>
    <w:rsid w:val="005F2204"/>
    <w:rsid w:val="005F28FC"/>
    <w:rsid w:val="005F5B6B"/>
    <w:rsid w:val="005F5D11"/>
    <w:rsid w:val="00602B23"/>
    <w:rsid w:val="00610AD4"/>
    <w:rsid w:val="00614C33"/>
    <w:rsid w:val="00615D34"/>
    <w:rsid w:val="00621C9B"/>
    <w:rsid w:val="006260DB"/>
    <w:rsid w:val="0062771F"/>
    <w:rsid w:val="00633104"/>
    <w:rsid w:val="00635E58"/>
    <w:rsid w:val="00640405"/>
    <w:rsid w:val="00645B67"/>
    <w:rsid w:val="006528C1"/>
    <w:rsid w:val="00653409"/>
    <w:rsid w:val="0065743B"/>
    <w:rsid w:val="0065753E"/>
    <w:rsid w:val="0067274F"/>
    <w:rsid w:val="00675DA4"/>
    <w:rsid w:val="0067656F"/>
    <w:rsid w:val="0067734C"/>
    <w:rsid w:val="00692610"/>
    <w:rsid w:val="00694D60"/>
    <w:rsid w:val="006A07C6"/>
    <w:rsid w:val="006A1219"/>
    <w:rsid w:val="006A1CD7"/>
    <w:rsid w:val="006A34C2"/>
    <w:rsid w:val="006B5564"/>
    <w:rsid w:val="006B7445"/>
    <w:rsid w:val="006B746A"/>
    <w:rsid w:val="006C0570"/>
    <w:rsid w:val="006C0BBE"/>
    <w:rsid w:val="006C6042"/>
    <w:rsid w:val="006D08E5"/>
    <w:rsid w:val="006E0DE2"/>
    <w:rsid w:val="006E34E4"/>
    <w:rsid w:val="006F4E36"/>
    <w:rsid w:val="00700A91"/>
    <w:rsid w:val="00704AEF"/>
    <w:rsid w:val="00706E8D"/>
    <w:rsid w:val="007104CC"/>
    <w:rsid w:val="00710A1E"/>
    <w:rsid w:val="00712808"/>
    <w:rsid w:val="00714FF0"/>
    <w:rsid w:val="00730C5C"/>
    <w:rsid w:val="00731972"/>
    <w:rsid w:val="00735909"/>
    <w:rsid w:val="0074092C"/>
    <w:rsid w:val="007425FA"/>
    <w:rsid w:val="007541ED"/>
    <w:rsid w:val="007549BC"/>
    <w:rsid w:val="007558A9"/>
    <w:rsid w:val="007600E4"/>
    <w:rsid w:val="0076607A"/>
    <w:rsid w:val="00766F50"/>
    <w:rsid w:val="00767095"/>
    <w:rsid w:val="007722CF"/>
    <w:rsid w:val="007756FF"/>
    <w:rsid w:val="00777F53"/>
    <w:rsid w:val="007838E5"/>
    <w:rsid w:val="0078551B"/>
    <w:rsid w:val="00797482"/>
    <w:rsid w:val="007A2732"/>
    <w:rsid w:val="007C6DB8"/>
    <w:rsid w:val="007D1D8A"/>
    <w:rsid w:val="007D36F5"/>
    <w:rsid w:val="007D3F85"/>
    <w:rsid w:val="007D5178"/>
    <w:rsid w:val="007E13E2"/>
    <w:rsid w:val="007E23F3"/>
    <w:rsid w:val="007E46AA"/>
    <w:rsid w:val="007F154D"/>
    <w:rsid w:val="007F2A84"/>
    <w:rsid w:val="00803E79"/>
    <w:rsid w:val="00817CF4"/>
    <w:rsid w:val="008205DC"/>
    <w:rsid w:val="008206DC"/>
    <w:rsid w:val="00833BE7"/>
    <w:rsid w:val="00834992"/>
    <w:rsid w:val="0084024D"/>
    <w:rsid w:val="00844CCD"/>
    <w:rsid w:val="00845DD7"/>
    <w:rsid w:val="00850691"/>
    <w:rsid w:val="00852CAF"/>
    <w:rsid w:val="0085337E"/>
    <w:rsid w:val="0085534C"/>
    <w:rsid w:val="00857A86"/>
    <w:rsid w:val="00860D0C"/>
    <w:rsid w:val="008638AC"/>
    <w:rsid w:val="00866928"/>
    <w:rsid w:val="008723FB"/>
    <w:rsid w:val="008731F0"/>
    <w:rsid w:val="00874A43"/>
    <w:rsid w:val="008758E8"/>
    <w:rsid w:val="00877B66"/>
    <w:rsid w:val="008801AA"/>
    <w:rsid w:val="00882181"/>
    <w:rsid w:val="00883CBF"/>
    <w:rsid w:val="008852D7"/>
    <w:rsid w:val="00890E6B"/>
    <w:rsid w:val="00894C25"/>
    <w:rsid w:val="00895F56"/>
    <w:rsid w:val="00896F9A"/>
    <w:rsid w:val="008B1854"/>
    <w:rsid w:val="008B38A8"/>
    <w:rsid w:val="008C6A64"/>
    <w:rsid w:val="008C730B"/>
    <w:rsid w:val="008D68BD"/>
    <w:rsid w:val="008E15B5"/>
    <w:rsid w:val="008E4FF6"/>
    <w:rsid w:val="008E5C3A"/>
    <w:rsid w:val="008E7CAF"/>
    <w:rsid w:val="008F06B8"/>
    <w:rsid w:val="008F50C1"/>
    <w:rsid w:val="008F521A"/>
    <w:rsid w:val="009014D2"/>
    <w:rsid w:val="009018BF"/>
    <w:rsid w:val="00903BEC"/>
    <w:rsid w:val="00907240"/>
    <w:rsid w:val="00907AE6"/>
    <w:rsid w:val="00910D73"/>
    <w:rsid w:val="009149BC"/>
    <w:rsid w:val="009165B2"/>
    <w:rsid w:val="0092021D"/>
    <w:rsid w:val="00920E39"/>
    <w:rsid w:val="009227FC"/>
    <w:rsid w:val="00923F83"/>
    <w:rsid w:val="009279F3"/>
    <w:rsid w:val="0093144D"/>
    <w:rsid w:val="009318A4"/>
    <w:rsid w:val="0093473C"/>
    <w:rsid w:val="009355A6"/>
    <w:rsid w:val="00941737"/>
    <w:rsid w:val="00941F00"/>
    <w:rsid w:val="00950E87"/>
    <w:rsid w:val="00955EED"/>
    <w:rsid w:val="00960168"/>
    <w:rsid w:val="00964241"/>
    <w:rsid w:val="00964CD1"/>
    <w:rsid w:val="009653D6"/>
    <w:rsid w:val="0098033C"/>
    <w:rsid w:val="009823A6"/>
    <w:rsid w:val="00990944"/>
    <w:rsid w:val="009925EA"/>
    <w:rsid w:val="00994E1F"/>
    <w:rsid w:val="00996706"/>
    <w:rsid w:val="00996932"/>
    <w:rsid w:val="009A57C1"/>
    <w:rsid w:val="009B008E"/>
    <w:rsid w:val="009B3572"/>
    <w:rsid w:val="009C5113"/>
    <w:rsid w:val="009E166B"/>
    <w:rsid w:val="009E357C"/>
    <w:rsid w:val="009E3D1D"/>
    <w:rsid w:val="009E7E11"/>
    <w:rsid w:val="009F21B7"/>
    <w:rsid w:val="00A11788"/>
    <w:rsid w:val="00A17279"/>
    <w:rsid w:val="00A20A58"/>
    <w:rsid w:val="00A2235B"/>
    <w:rsid w:val="00A26937"/>
    <w:rsid w:val="00A411F2"/>
    <w:rsid w:val="00A42993"/>
    <w:rsid w:val="00A455FD"/>
    <w:rsid w:val="00A47B83"/>
    <w:rsid w:val="00A52823"/>
    <w:rsid w:val="00A548EC"/>
    <w:rsid w:val="00A54BB3"/>
    <w:rsid w:val="00A60342"/>
    <w:rsid w:val="00A64AC8"/>
    <w:rsid w:val="00A66ED5"/>
    <w:rsid w:val="00A67440"/>
    <w:rsid w:val="00A67481"/>
    <w:rsid w:val="00A7112B"/>
    <w:rsid w:val="00A752FF"/>
    <w:rsid w:val="00A773BD"/>
    <w:rsid w:val="00A834F1"/>
    <w:rsid w:val="00A86B53"/>
    <w:rsid w:val="00A90E16"/>
    <w:rsid w:val="00AA0266"/>
    <w:rsid w:val="00AA0E6D"/>
    <w:rsid w:val="00AA34EA"/>
    <w:rsid w:val="00AA3B35"/>
    <w:rsid w:val="00AA4DD7"/>
    <w:rsid w:val="00AA5B1F"/>
    <w:rsid w:val="00AA6619"/>
    <w:rsid w:val="00AB5442"/>
    <w:rsid w:val="00AB7237"/>
    <w:rsid w:val="00AC31D3"/>
    <w:rsid w:val="00AD032E"/>
    <w:rsid w:val="00AD595F"/>
    <w:rsid w:val="00AE198E"/>
    <w:rsid w:val="00AE4FE6"/>
    <w:rsid w:val="00AE54E5"/>
    <w:rsid w:val="00AE6343"/>
    <w:rsid w:val="00AF2B3C"/>
    <w:rsid w:val="00B060E2"/>
    <w:rsid w:val="00B064B0"/>
    <w:rsid w:val="00B21963"/>
    <w:rsid w:val="00B2717B"/>
    <w:rsid w:val="00B47CE0"/>
    <w:rsid w:val="00B51F2A"/>
    <w:rsid w:val="00B61787"/>
    <w:rsid w:val="00B74F8C"/>
    <w:rsid w:val="00B84F95"/>
    <w:rsid w:val="00B86A10"/>
    <w:rsid w:val="00B90F96"/>
    <w:rsid w:val="00B941EA"/>
    <w:rsid w:val="00B97353"/>
    <w:rsid w:val="00BA0151"/>
    <w:rsid w:val="00BA0B6D"/>
    <w:rsid w:val="00BA4A23"/>
    <w:rsid w:val="00BA7355"/>
    <w:rsid w:val="00BB0D61"/>
    <w:rsid w:val="00BB4F31"/>
    <w:rsid w:val="00BB5265"/>
    <w:rsid w:val="00BC444F"/>
    <w:rsid w:val="00BC59E7"/>
    <w:rsid w:val="00BD19F2"/>
    <w:rsid w:val="00BD78EA"/>
    <w:rsid w:val="00BE7354"/>
    <w:rsid w:val="00BF2764"/>
    <w:rsid w:val="00C04622"/>
    <w:rsid w:val="00C06B2F"/>
    <w:rsid w:val="00C07588"/>
    <w:rsid w:val="00C110ED"/>
    <w:rsid w:val="00C11E9C"/>
    <w:rsid w:val="00C136FF"/>
    <w:rsid w:val="00C13ED0"/>
    <w:rsid w:val="00C14B4E"/>
    <w:rsid w:val="00C169F9"/>
    <w:rsid w:val="00C170E2"/>
    <w:rsid w:val="00C30F7A"/>
    <w:rsid w:val="00C42278"/>
    <w:rsid w:val="00C43B1E"/>
    <w:rsid w:val="00C52035"/>
    <w:rsid w:val="00C55FFD"/>
    <w:rsid w:val="00C65116"/>
    <w:rsid w:val="00C664DD"/>
    <w:rsid w:val="00C735AE"/>
    <w:rsid w:val="00C75FB5"/>
    <w:rsid w:val="00C8196A"/>
    <w:rsid w:val="00C94DA5"/>
    <w:rsid w:val="00CA0150"/>
    <w:rsid w:val="00CA34C8"/>
    <w:rsid w:val="00CA5C49"/>
    <w:rsid w:val="00CB04FC"/>
    <w:rsid w:val="00CB4E7F"/>
    <w:rsid w:val="00CC1F13"/>
    <w:rsid w:val="00CD1DE0"/>
    <w:rsid w:val="00CD5E60"/>
    <w:rsid w:val="00CE0FC9"/>
    <w:rsid w:val="00CE1E2E"/>
    <w:rsid w:val="00CE5D8D"/>
    <w:rsid w:val="00CE6326"/>
    <w:rsid w:val="00CF3BEE"/>
    <w:rsid w:val="00D00DE6"/>
    <w:rsid w:val="00D07D9E"/>
    <w:rsid w:val="00D10F13"/>
    <w:rsid w:val="00D13F2F"/>
    <w:rsid w:val="00D16C21"/>
    <w:rsid w:val="00D17AA1"/>
    <w:rsid w:val="00D20A65"/>
    <w:rsid w:val="00D276BC"/>
    <w:rsid w:val="00D34E76"/>
    <w:rsid w:val="00D36DC6"/>
    <w:rsid w:val="00D41955"/>
    <w:rsid w:val="00D431A0"/>
    <w:rsid w:val="00D4487E"/>
    <w:rsid w:val="00D550B6"/>
    <w:rsid w:val="00D61EEE"/>
    <w:rsid w:val="00D623CF"/>
    <w:rsid w:val="00D70BA0"/>
    <w:rsid w:val="00D73775"/>
    <w:rsid w:val="00D8043E"/>
    <w:rsid w:val="00D82156"/>
    <w:rsid w:val="00D82C13"/>
    <w:rsid w:val="00D84E93"/>
    <w:rsid w:val="00D90FF5"/>
    <w:rsid w:val="00D91DE6"/>
    <w:rsid w:val="00DA126A"/>
    <w:rsid w:val="00DA16C4"/>
    <w:rsid w:val="00DA3714"/>
    <w:rsid w:val="00DA4BB0"/>
    <w:rsid w:val="00DB13C7"/>
    <w:rsid w:val="00DB4F9D"/>
    <w:rsid w:val="00DB536D"/>
    <w:rsid w:val="00DB711D"/>
    <w:rsid w:val="00DB7B89"/>
    <w:rsid w:val="00DC00A8"/>
    <w:rsid w:val="00DC19E8"/>
    <w:rsid w:val="00DC2F9E"/>
    <w:rsid w:val="00DD3462"/>
    <w:rsid w:val="00DE16EA"/>
    <w:rsid w:val="00DE5D11"/>
    <w:rsid w:val="00DE71BB"/>
    <w:rsid w:val="00DF1F02"/>
    <w:rsid w:val="00DF4441"/>
    <w:rsid w:val="00DF6EB0"/>
    <w:rsid w:val="00DF7583"/>
    <w:rsid w:val="00E05C4E"/>
    <w:rsid w:val="00E11F40"/>
    <w:rsid w:val="00E12CB0"/>
    <w:rsid w:val="00E16079"/>
    <w:rsid w:val="00E1797B"/>
    <w:rsid w:val="00E2301A"/>
    <w:rsid w:val="00E2352B"/>
    <w:rsid w:val="00E3304F"/>
    <w:rsid w:val="00E35099"/>
    <w:rsid w:val="00E477B5"/>
    <w:rsid w:val="00E52166"/>
    <w:rsid w:val="00E55891"/>
    <w:rsid w:val="00E65F0A"/>
    <w:rsid w:val="00E705B3"/>
    <w:rsid w:val="00E75B77"/>
    <w:rsid w:val="00E76016"/>
    <w:rsid w:val="00E800C6"/>
    <w:rsid w:val="00EA722E"/>
    <w:rsid w:val="00EA773F"/>
    <w:rsid w:val="00EB69C2"/>
    <w:rsid w:val="00EC4750"/>
    <w:rsid w:val="00EC7CCF"/>
    <w:rsid w:val="00ED0E10"/>
    <w:rsid w:val="00ED2E98"/>
    <w:rsid w:val="00ED71B3"/>
    <w:rsid w:val="00EE176E"/>
    <w:rsid w:val="00EE1DA5"/>
    <w:rsid w:val="00EE270B"/>
    <w:rsid w:val="00EE687D"/>
    <w:rsid w:val="00EF419B"/>
    <w:rsid w:val="00EF4873"/>
    <w:rsid w:val="00EF4CBE"/>
    <w:rsid w:val="00EF644F"/>
    <w:rsid w:val="00F0650C"/>
    <w:rsid w:val="00F2645D"/>
    <w:rsid w:val="00F32057"/>
    <w:rsid w:val="00F475E5"/>
    <w:rsid w:val="00F5104C"/>
    <w:rsid w:val="00F51B5F"/>
    <w:rsid w:val="00F51D2F"/>
    <w:rsid w:val="00F5226F"/>
    <w:rsid w:val="00F52F9F"/>
    <w:rsid w:val="00F554D8"/>
    <w:rsid w:val="00F57BD4"/>
    <w:rsid w:val="00F62967"/>
    <w:rsid w:val="00F648A8"/>
    <w:rsid w:val="00F7023C"/>
    <w:rsid w:val="00F76FAD"/>
    <w:rsid w:val="00F77AFF"/>
    <w:rsid w:val="00F77F54"/>
    <w:rsid w:val="00F82B24"/>
    <w:rsid w:val="00F837C2"/>
    <w:rsid w:val="00F87AE0"/>
    <w:rsid w:val="00F954A0"/>
    <w:rsid w:val="00F95508"/>
    <w:rsid w:val="00F96BDB"/>
    <w:rsid w:val="00FA01C2"/>
    <w:rsid w:val="00FA6469"/>
    <w:rsid w:val="00FB02C8"/>
    <w:rsid w:val="00FB3A40"/>
    <w:rsid w:val="00FB3D82"/>
    <w:rsid w:val="00FB4B7A"/>
    <w:rsid w:val="00FB5F5B"/>
    <w:rsid w:val="00FB64E2"/>
    <w:rsid w:val="00FB7C81"/>
    <w:rsid w:val="00FD528D"/>
    <w:rsid w:val="00FE2213"/>
    <w:rsid w:val="00FE2822"/>
    <w:rsid w:val="00FE3373"/>
    <w:rsid w:val="00FE6145"/>
    <w:rsid w:val="00FF11CF"/>
    <w:rsid w:val="00FF3012"/>
    <w:rsid w:val="00FF4114"/>
    <w:rsid w:val="00FF4891"/>
    <w:rsid w:val="00FF55BD"/>
    <w:rsid w:val="00FF5610"/>
    <w:rsid w:val="00FF6243"/>
    <w:rsid w:val="00FF70C8"/>
    <w:rsid w:val="00FF72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51"/>
    <o:shapelayout v:ext="edit">
      <o:idmap v:ext="edit" data="1"/>
    </o:shapelayout>
  </w:shapeDefaults>
  <w:decimalSymbol w:val="."/>
  <w:listSeparator w:val=","/>
  <w14:docId w14:val="064D44EF"/>
  <w14:defaultImageDpi w14:val="32767"/>
  <w15:chartTrackingRefBased/>
  <w15:docId w15:val="{9753E2F2-3ECF-3640-8C02-A8C46DF323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487E"/>
    <w:pPr>
      <w:spacing w:after="120" w:line="260" w:lineRule="exact"/>
    </w:pPr>
    <w:rPr>
      <w:rFonts w:ascii="Montserrat Light" w:eastAsia="Times New Roman" w:hAnsi="Montserrat Light" w:cstheme="minorHAnsi"/>
      <w:sz w:val="20"/>
      <w:szCs w:val="22"/>
    </w:rPr>
  </w:style>
  <w:style w:type="paragraph" w:styleId="Heading1">
    <w:name w:val="heading 1"/>
    <w:next w:val="Normal"/>
    <w:link w:val="Heading1Char"/>
    <w:qFormat/>
    <w:rsid w:val="00907AE6"/>
    <w:pPr>
      <w:pageBreakBefore/>
      <w:spacing w:before="400" w:after="160"/>
      <w:outlineLvl w:val="0"/>
    </w:pPr>
    <w:rPr>
      <w:rFonts w:ascii="Montserrat Light" w:eastAsia="Times New Roman" w:hAnsi="Montserrat Light" w:cstheme="minorHAnsi"/>
      <w:color w:val="E86641"/>
      <w:sz w:val="48"/>
      <w:szCs w:val="36"/>
    </w:rPr>
  </w:style>
  <w:style w:type="paragraph" w:styleId="Heading2">
    <w:name w:val="heading 2"/>
    <w:next w:val="Normal"/>
    <w:link w:val="Heading2Char"/>
    <w:unhideWhenUsed/>
    <w:qFormat/>
    <w:rsid w:val="00860D0C"/>
    <w:pPr>
      <w:spacing w:before="400" w:after="160"/>
      <w:outlineLvl w:val="1"/>
    </w:pPr>
    <w:rPr>
      <w:rFonts w:ascii="Montserrat" w:eastAsia="Times New Roman" w:hAnsi="Montserrat" w:cstheme="minorHAnsi"/>
      <w:color w:val="3F3D3D"/>
      <w:sz w:val="32"/>
      <w:szCs w:val="28"/>
    </w:rPr>
  </w:style>
  <w:style w:type="paragraph" w:styleId="Heading3">
    <w:name w:val="heading 3"/>
    <w:next w:val="Normal"/>
    <w:link w:val="Heading3Char"/>
    <w:unhideWhenUsed/>
    <w:qFormat/>
    <w:rsid w:val="006A1219"/>
    <w:pPr>
      <w:spacing w:before="320" w:after="160"/>
      <w:outlineLvl w:val="2"/>
    </w:pPr>
    <w:rPr>
      <w:rFonts w:ascii="Montserrat Medium" w:eastAsia="Times New Roman" w:hAnsi="Montserrat Medium" w:cstheme="minorHAnsi"/>
      <w:color w:val="3F3D3D"/>
      <w:szCs w:val="18"/>
    </w:rPr>
  </w:style>
  <w:style w:type="paragraph" w:styleId="Heading4">
    <w:name w:val="heading 4"/>
    <w:basedOn w:val="Heading3"/>
    <w:next w:val="Normal"/>
    <w:link w:val="Heading4Char"/>
    <w:unhideWhenUsed/>
    <w:qFormat/>
    <w:rsid w:val="00D276BC"/>
    <w:pPr>
      <w:ind w:left="540"/>
      <w:outlineLvl w:val="3"/>
    </w:pPr>
    <w:rPr>
      <w:i/>
      <w:iCs/>
    </w:rPr>
  </w:style>
  <w:style w:type="paragraph" w:styleId="Heading5">
    <w:name w:val="heading 5"/>
    <w:next w:val="Normal"/>
    <w:link w:val="Heading5Char"/>
    <w:unhideWhenUsed/>
    <w:qFormat/>
    <w:rsid w:val="00860D0C"/>
    <w:pPr>
      <w:spacing w:before="80" w:after="120"/>
      <w:outlineLvl w:val="4"/>
    </w:pPr>
    <w:rPr>
      <w:rFonts w:ascii="Montserrat Medium" w:eastAsia="Times New Roman" w:hAnsi="Montserrat Medium" w:cstheme="minorHAnsi"/>
      <w:color w:val="E86641" w:themeColor="accent2"/>
      <w:sz w:val="20"/>
      <w:szCs w:val="18"/>
    </w:rPr>
  </w:style>
  <w:style w:type="paragraph" w:styleId="Heading6">
    <w:name w:val="heading 6"/>
    <w:basedOn w:val="Normal"/>
    <w:next w:val="Normal"/>
    <w:link w:val="Heading6Char"/>
    <w:unhideWhenUsed/>
    <w:qFormat/>
    <w:rsid w:val="0065743B"/>
    <w:pPr>
      <w:keepNext/>
      <w:keepLines/>
      <w:numPr>
        <w:ilvl w:val="5"/>
        <w:numId w:val="8"/>
      </w:numPr>
      <w:spacing w:before="120" w:after="0" w:line="240" w:lineRule="auto"/>
      <w:outlineLvl w:val="5"/>
    </w:pPr>
    <w:rPr>
      <w:rFonts w:asciiTheme="majorHAnsi" w:eastAsiaTheme="majorEastAsia" w:hAnsiTheme="majorHAnsi" w:cstheme="majorBidi"/>
      <w:color w:val="B18500" w:themeColor="accent1" w:themeShade="7F"/>
      <w:sz w:val="22"/>
    </w:rPr>
  </w:style>
  <w:style w:type="paragraph" w:styleId="Heading7">
    <w:name w:val="heading 7"/>
    <w:basedOn w:val="Normal"/>
    <w:next w:val="Normal"/>
    <w:link w:val="Heading7Char"/>
    <w:uiPriority w:val="9"/>
    <w:semiHidden/>
    <w:unhideWhenUsed/>
    <w:qFormat/>
    <w:rsid w:val="0065743B"/>
    <w:pPr>
      <w:keepNext/>
      <w:keepLines/>
      <w:numPr>
        <w:ilvl w:val="6"/>
        <w:numId w:val="8"/>
      </w:numPr>
      <w:spacing w:before="120" w:after="0" w:line="240" w:lineRule="auto"/>
      <w:outlineLvl w:val="6"/>
    </w:pPr>
    <w:rPr>
      <w:rFonts w:asciiTheme="majorHAnsi" w:eastAsiaTheme="majorEastAsia" w:hAnsiTheme="majorHAnsi" w:cstheme="majorBidi"/>
      <w:i/>
      <w:iCs/>
      <w:color w:val="B18500" w:themeColor="accent1" w:themeShade="7F"/>
      <w:sz w:val="22"/>
    </w:rPr>
  </w:style>
  <w:style w:type="paragraph" w:styleId="Heading8">
    <w:name w:val="heading 8"/>
    <w:basedOn w:val="Normal"/>
    <w:next w:val="Normal"/>
    <w:link w:val="Heading8Char"/>
    <w:uiPriority w:val="9"/>
    <w:semiHidden/>
    <w:unhideWhenUsed/>
    <w:qFormat/>
    <w:rsid w:val="0065743B"/>
    <w:pPr>
      <w:keepNext/>
      <w:keepLines/>
      <w:numPr>
        <w:ilvl w:val="7"/>
        <w:numId w:val="8"/>
      </w:numPr>
      <w:spacing w:before="120" w:after="0" w:line="240" w:lineRule="auto"/>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5743B"/>
    <w:pPr>
      <w:keepNext/>
      <w:keepLines/>
      <w:numPr>
        <w:ilvl w:val="8"/>
        <w:numId w:val="8"/>
      </w:numPr>
      <w:spacing w:before="120" w:after="0" w:line="240" w:lineRule="auto"/>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860D0C"/>
    <w:rPr>
      <w:rFonts w:ascii="Montserrat" w:eastAsia="Times New Roman" w:hAnsi="Montserrat" w:cstheme="minorHAnsi"/>
      <w:color w:val="3F3D3D"/>
      <w:sz w:val="32"/>
      <w:szCs w:val="28"/>
    </w:rPr>
  </w:style>
  <w:style w:type="character" w:customStyle="1" w:styleId="Heading1Char">
    <w:name w:val="Heading 1 Char"/>
    <w:basedOn w:val="DefaultParagraphFont"/>
    <w:link w:val="Heading1"/>
    <w:rsid w:val="00907AE6"/>
    <w:rPr>
      <w:rFonts w:ascii="Montserrat Light" w:eastAsia="Times New Roman" w:hAnsi="Montserrat Light" w:cstheme="minorHAnsi"/>
      <w:color w:val="E86641"/>
      <w:sz w:val="48"/>
      <w:szCs w:val="36"/>
    </w:rPr>
  </w:style>
  <w:style w:type="character" w:customStyle="1" w:styleId="Heading3Char">
    <w:name w:val="Heading 3 Char"/>
    <w:basedOn w:val="DefaultParagraphFont"/>
    <w:link w:val="Heading3"/>
    <w:rsid w:val="006A1219"/>
    <w:rPr>
      <w:rFonts w:ascii="Montserrat Medium" w:eastAsia="Times New Roman" w:hAnsi="Montserrat Medium" w:cstheme="minorHAnsi"/>
      <w:color w:val="3F3D3D"/>
      <w:szCs w:val="18"/>
    </w:rPr>
  </w:style>
  <w:style w:type="character" w:customStyle="1" w:styleId="Heading4Char">
    <w:name w:val="Heading 4 Char"/>
    <w:basedOn w:val="DefaultParagraphFont"/>
    <w:link w:val="Heading4"/>
    <w:rsid w:val="00D276BC"/>
    <w:rPr>
      <w:rFonts w:ascii="Montserrat Medium" w:eastAsia="Times New Roman" w:hAnsi="Montserrat Medium" w:cstheme="minorHAnsi"/>
      <w:i/>
      <w:iCs/>
    </w:rPr>
  </w:style>
  <w:style w:type="character" w:customStyle="1" w:styleId="Heading5Char">
    <w:name w:val="Heading 5 Char"/>
    <w:basedOn w:val="DefaultParagraphFont"/>
    <w:link w:val="Heading5"/>
    <w:rsid w:val="00860D0C"/>
    <w:rPr>
      <w:rFonts w:ascii="Montserrat Medium" w:eastAsia="Times New Roman" w:hAnsi="Montserrat Medium" w:cstheme="minorHAnsi"/>
      <w:color w:val="E86641" w:themeColor="accent2"/>
      <w:sz w:val="20"/>
      <w:szCs w:val="18"/>
    </w:rPr>
  </w:style>
  <w:style w:type="paragraph" w:styleId="Subtitle">
    <w:name w:val="Subtitle"/>
    <w:basedOn w:val="Heading5"/>
    <w:next w:val="Normal"/>
    <w:link w:val="SubtitleChar"/>
    <w:uiPriority w:val="11"/>
    <w:qFormat/>
    <w:rsid w:val="00E477B5"/>
    <w:pPr>
      <w:ind w:left="-29"/>
    </w:pPr>
    <w:rPr>
      <w:color w:val="E86641"/>
    </w:rPr>
  </w:style>
  <w:style w:type="paragraph" w:styleId="ListParagraph">
    <w:name w:val="List Paragraph"/>
    <w:basedOn w:val="Normal"/>
    <w:uiPriority w:val="34"/>
    <w:qFormat/>
    <w:rsid w:val="00C170E2"/>
    <w:pPr>
      <w:numPr>
        <w:numId w:val="7"/>
      </w:numPr>
    </w:pPr>
    <w:rPr>
      <w:rFonts w:cs="Calibri Light"/>
      <w:szCs w:val="12"/>
    </w:rPr>
  </w:style>
  <w:style w:type="paragraph" w:styleId="BalloonText">
    <w:name w:val="Balloon Text"/>
    <w:basedOn w:val="Normal"/>
    <w:link w:val="BalloonTextChar"/>
    <w:uiPriority w:val="99"/>
    <w:semiHidden/>
    <w:unhideWhenUsed/>
    <w:rsid w:val="00777F53"/>
    <w:rPr>
      <w:sz w:val="18"/>
      <w:szCs w:val="18"/>
    </w:rPr>
  </w:style>
  <w:style w:type="character" w:customStyle="1" w:styleId="BalloonTextChar">
    <w:name w:val="Balloon Text Char"/>
    <w:basedOn w:val="DefaultParagraphFont"/>
    <w:link w:val="BalloonText"/>
    <w:uiPriority w:val="99"/>
    <w:semiHidden/>
    <w:rsid w:val="00777F53"/>
    <w:rPr>
      <w:rFonts w:ascii="Times New Roman" w:hAnsi="Times New Roman" w:cs="Times New Roman"/>
      <w:sz w:val="18"/>
      <w:szCs w:val="18"/>
    </w:rPr>
  </w:style>
  <w:style w:type="table" w:styleId="TableGrid">
    <w:name w:val="Table Grid"/>
    <w:basedOn w:val="TableNormal"/>
    <w:uiPriority w:val="39"/>
    <w:rsid w:val="00A64A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nhideWhenUsed/>
    <w:rsid w:val="005F28FC"/>
    <w:rPr>
      <w:sz w:val="17"/>
      <w:szCs w:val="17"/>
    </w:rPr>
  </w:style>
  <w:style w:type="character" w:customStyle="1" w:styleId="FootnoteTextChar">
    <w:name w:val="Footnote Text Char"/>
    <w:basedOn w:val="DefaultParagraphFont"/>
    <w:link w:val="FootnoteText"/>
    <w:rsid w:val="005F28FC"/>
    <w:rPr>
      <w:rFonts w:ascii="Montserrat Light" w:eastAsia="Times New Roman" w:hAnsi="Montserrat Light" w:cstheme="minorHAnsi"/>
      <w:sz w:val="17"/>
      <w:szCs w:val="17"/>
    </w:rPr>
  </w:style>
  <w:style w:type="character" w:styleId="FootnoteReference">
    <w:name w:val="footnote reference"/>
    <w:basedOn w:val="DefaultParagraphFont"/>
    <w:unhideWhenUsed/>
    <w:rsid w:val="00D623CF"/>
    <w:rPr>
      <w:vertAlign w:val="superscript"/>
    </w:rPr>
  </w:style>
  <w:style w:type="character" w:styleId="Hyperlink">
    <w:name w:val="Hyperlink"/>
    <w:basedOn w:val="DefaultParagraphFont"/>
    <w:uiPriority w:val="99"/>
    <w:unhideWhenUsed/>
    <w:rsid w:val="003B4950"/>
    <w:rPr>
      <w:color w:val="auto"/>
      <w:u w:val="single"/>
    </w:rPr>
  </w:style>
  <w:style w:type="character" w:styleId="UnresolvedMention">
    <w:name w:val="Unresolved Mention"/>
    <w:basedOn w:val="DefaultParagraphFont"/>
    <w:uiPriority w:val="99"/>
    <w:semiHidden/>
    <w:unhideWhenUsed/>
    <w:rsid w:val="00D623CF"/>
    <w:rPr>
      <w:color w:val="605E5C"/>
      <w:shd w:val="clear" w:color="auto" w:fill="E1DFDD"/>
    </w:rPr>
  </w:style>
  <w:style w:type="paragraph" w:customStyle="1" w:styleId="Default">
    <w:name w:val="Default"/>
    <w:rsid w:val="00AF2B3C"/>
    <w:pPr>
      <w:autoSpaceDE w:val="0"/>
      <w:autoSpaceDN w:val="0"/>
      <w:adjustRightInd w:val="0"/>
    </w:pPr>
    <w:rPr>
      <w:rFonts w:ascii="Verdana" w:hAnsi="Verdana" w:cs="Verdana"/>
      <w:color w:val="000000"/>
    </w:rPr>
  </w:style>
  <w:style w:type="paragraph" w:customStyle="1" w:styleId="Listbulleted">
    <w:name w:val="List bulleted"/>
    <w:basedOn w:val="Normal"/>
    <w:rsid w:val="008852D7"/>
    <w:pPr>
      <w:numPr>
        <w:numId w:val="1"/>
      </w:numPr>
    </w:pPr>
  </w:style>
  <w:style w:type="character" w:styleId="CommentReference">
    <w:name w:val="annotation reference"/>
    <w:basedOn w:val="DefaultParagraphFont"/>
    <w:uiPriority w:val="99"/>
    <w:semiHidden/>
    <w:unhideWhenUsed/>
    <w:rsid w:val="00C30F7A"/>
    <w:rPr>
      <w:sz w:val="16"/>
      <w:szCs w:val="16"/>
    </w:rPr>
  </w:style>
  <w:style w:type="paragraph" w:styleId="CommentText">
    <w:name w:val="annotation text"/>
    <w:basedOn w:val="Normal"/>
    <w:link w:val="CommentTextChar"/>
    <w:uiPriority w:val="99"/>
    <w:unhideWhenUsed/>
    <w:rsid w:val="00C30F7A"/>
    <w:rPr>
      <w:szCs w:val="20"/>
    </w:rPr>
  </w:style>
  <w:style w:type="character" w:customStyle="1" w:styleId="CommentTextChar">
    <w:name w:val="Comment Text Char"/>
    <w:basedOn w:val="DefaultParagraphFont"/>
    <w:link w:val="CommentText"/>
    <w:uiPriority w:val="99"/>
    <w:rsid w:val="00C30F7A"/>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C30F7A"/>
    <w:rPr>
      <w:b/>
      <w:bCs/>
    </w:rPr>
  </w:style>
  <w:style w:type="character" w:customStyle="1" w:styleId="CommentSubjectChar">
    <w:name w:val="Comment Subject Char"/>
    <w:basedOn w:val="CommentTextChar"/>
    <w:link w:val="CommentSubject"/>
    <w:uiPriority w:val="99"/>
    <w:semiHidden/>
    <w:rsid w:val="00C30F7A"/>
    <w:rPr>
      <w:rFonts w:ascii="Times New Roman" w:eastAsia="Times New Roman" w:hAnsi="Times New Roman" w:cs="Times New Roman"/>
      <w:b/>
      <w:bCs/>
      <w:sz w:val="20"/>
      <w:szCs w:val="20"/>
    </w:rPr>
  </w:style>
  <w:style w:type="paragraph" w:styleId="TOC1">
    <w:name w:val="toc 1"/>
    <w:basedOn w:val="Normal"/>
    <w:next w:val="Normal"/>
    <w:autoRedefine/>
    <w:uiPriority w:val="39"/>
    <w:unhideWhenUsed/>
    <w:rsid w:val="00A54BB3"/>
    <w:pPr>
      <w:spacing w:after="100"/>
    </w:pPr>
    <w:rPr>
      <w:rFonts w:ascii="Montserrat Medium" w:hAnsi="Montserrat Medium"/>
    </w:rPr>
  </w:style>
  <w:style w:type="paragraph" w:styleId="TOC2">
    <w:name w:val="toc 2"/>
    <w:basedOn w:val="Normal"/>
    <w:next w:val="Normal"/>
    <w:autoRedefine/>
    <w:uiPriority w:val="39"/>
    <w:unhideWhenUsed/>
    <w:rsid w:val="001E407F"/>
    <w:pPr>
      <w:tabs>
        <w:tab w:val="right" w:leader="dot" w:pos="9350"/>
      </w:tabs>
      <w:spacing w:after="100" w:line="240" w:lineRule="exact"/>
      <w:ind w:left="432"/>
    </w:pPr>
  </w:style>
  <w:style w:type="paragraph" w:styleId="Footer">
    <w:name w:val="footer"/>
    <w:basedOn w:val="Normal"/>
    <w:link w:val="FooterChar"/>
    <w:uiPriority w:val="99"/>
    <w:unhideWhenUsed/>
    <w:rsid w:val="00057E86"/>
    <w:pPr>
      <w:tabs>
        <w:tab w:val="center" w:pos="4680"/>
        <w:tab w:val="right" w:pos="9360"/>
      </w:tabs>
    </w:pPr>
  </w:style>
  <w:style w:type="character" w:customStyle="1" w:styleId="FooterChar">
    <w:name w:val="Footer Char"/>
    <w:basedOn w:val="DefaultParagraphFont"/>
    <w:link w:val="Footer"/>
    <w:uiPriority w:val="99"/>
    <w:rsid w:val="00057E86"/>
    <w:rPr>
      <w:rFonts w:ascii="Times New Roman" w:eastAsia="Times New Roman" w:hAnsi="Times New Roman" w:cs="Times New Roman"/>
    </w:rPr>
  </w:style>
  <w:style w:type="paragraph" w:styleId="TOC3">
    <w:name w:val="toc 3"/>
    <w:basedOn w:val="Normal"/>
    <w:next w:val="Normal"/>
    <w:autoRedefine/>
    <w:uiPriority w:val="39"/>
    <w:unhideWhenUsed/>
    <w:rsid w:val="001E407F"/>
    <w:pPr>
      <w:spacing w:after="100" w:line="240" w:lineRule="exact"/>
      <w:ind w:left="864"/>
    </w:pPr>
  </w:style>
  <w:style w:type="character" w:styleId="PageNumber">
    <w:name w:val="page number"/>
    <w:basedOn w:val="DefaultParagraphFont"/>
    <w:uiPriority w:val="99"/>
    <w:semiHidden/>
    <w:unhideWhenUsed/>
    <w:rsid w:val="00057E86"/>
  </w:style>
  <w:style w:type="character" w:styleId="FollowedHyperlink">
    <w:name w:val="FollowedHyperlink"/>
    <w:basedOn w:val="DefaultParagraphFont"/>
    <w:uiPriority w:val="99"/>
    <w:semiHidden/>
    <w:unhideWhenUsed/>
    <w:rsid w:val="000038EA"/>
    <w:rPr>
      <w:color w:val="954F72" w:themeColor="followedHyperlink"/>
      <w:u w:val="single"/>
    </w:rPr>
  </w:style>
  <w:style w:type="paragraph" w:styleId="Title">
    <w:name w:val="Title"/>
    <w:basedOn w:val="Heading1"/>
    <w:next w:val="Normal"/>
    <w:link w:val="TitleChar"/>
    <w:uiPriority w:val="10"/>
    <w:qFormat/>
    <w:rsid w:val="00FF11CF"/>
    <w:pPr>
      <w:spacing w:after="480"/>
    </w:pPr>
    <w:rPr>
      <w:rFonts w:ascii="Montserrat SemiBold" w:hAnsi="Montserrat SemiBold"/>
      <w:b/>
      <w:bCs/>
      <w:color w:val="3F3D3D"/>
      <w:sz w:val="44"/>
      <w:szCs w:val="44"/>
    </w:rPr>
  </w:style>
  <w:style w:type="character" w:customStyle="1" w:styleId="TitleChar">
    <w:name w:val="Title Char"/>
    <w:basedOn w:val="DefaultParagraphFont"/>
    <w:link w:val="Title"/>
    <w:uiPriority w:val="10"/>
    <w:rsid w:val="00FF11CF"/>
    <w:rPr>
      <w:rFonts w:ascii="Montserrat SemiBold" w:eastAsia="Times New Roman" w:hAnsi="Montserrat SemiBold" w:cs="Calibri (Body)"/>
      <w:b/>
      <w:bCs/>
      <w:color w:val="3F3D3D"/>
      <w:sz w:val="44"/>
      <w:szCs w:val="44"/>
    </w:rPr>
  </w:style>
  <w:style w:type="character" w:customStyle="1" w:styleId="SubtitleChar">
    <w:name w:val="Subtitle Char"/>
    <w:basedOn w:val="DefaultParagraphFont"/>
    <w:link w:val="Subtitle"/>
    <w:uiPriority w:val="11"/>
    <w:rsid w:val="00E477B5"/>
    <w:rPr>
      <w:rFonts w:ascii="Montserrat Medium" w:eastAsia="Times New Roman" w:hAnsi="Montserrat Medium" w:cstheme="minorHAnsi"/>
      <w:color w:val="E86641"/>
      <w:sz w:val="18"/>
      <w:szCs w:val="18"/>
    </w:rPr>
  </w:style>
  <w:style w:type="paragraph" w:customStyle="1" w:styleId="Table2Text">
    <w:name w:val="Table2Text"/>
    <w:link w:val="Table2TextChar"/>
    <w:qFormat/>
    <w:rsid w:val="00890E6B"/>
    <w:pPr>
      <w:spacing w:before="60" w:after="60" w:line="210" w:lineRule="exact"/>
    </w:pPr>
    <w:rPr>
      <w:rFonts w:ascii="Montserrat Light" w:eastAsia="Times New Roman" w:hAnsi="Montserrat Light" w:cs="Calibri Light"/>
      <w:color w:val="000000"/>
      <w:sz w:val="16"/>
      <w:szCs w:val="12"/>
    </w:rPr>
  </w:style>
  <w:style w:type="paragraph" w:customStyle="1" w:styleId="Appendix-subrequirement-a">
    <w:name w:val="Appendix-subrequirement-a"/>
    <w:qFormat/>
    <w:rsid w:val="00850691"/>
    <w:pPr>
      <w:numPr>
        <w:numId w:val="2"/>
      </w:numPr>
      <w:spacing w:after="60"/>
    </w:pPr>
    <w:rPr>
      <w:rFonts w:ascii="Montserrat Light" w:eastAsia="Times New Roman" w:hAnsi="Montserrat Light" w:cs="Calibri Light"/>
      <w:sz w:val="15"/>
      <w:szCs w:val="12"/>
    </w:rPr>
  </w:style>
  <w:style w:type="paragraph" w:customStyle="1" w:styleId="Style1">
    <w:name w:val="Style1"/>
    <w:basedOn w:val="Appendix-subrequirement-a"/>
    <w:rsid w:val="007C6DB8"/>
    <w:pPr>
      <w:numPr>
        <w:numId w:val="4"/>
      </w:numPr>
      <w:spacing w:line="260" w:lineRule="exact"/>
    </w:pPr>
  </w:style>
  <w:style w:type="paragraph" w:customStyle="1" w:styleId="Appendix-subrequirementai">
    <w:name w:val="Appendix-subrequirement a.i"/>
    <w:basedOn w:val="Appendix-subrequirement-a"/>
    <w:qFormat/>
    <w:rsid w:val="00D20A65"/>
    <w:pPr>
      <w:numPr>
        <w:numId w:val="0"/>
      </w:numPr>
      <w:spacing w:after="0"/>
      <w:ind w:left="504" w:hanging="144"/>
    </w:pPr>
  </w:style>
  <w:style w:type="numbering" w:styleId="1ai">
    <w:name w:val="Outline List 1"/>
    <w:basedOn w:val="NoList"/>
    <w:uiPriority w:val="99"/>
    <w:semiHidden/>
    <w:unhideWhenUsed/>
    <w:rsid w:val="0017159E"/>
    <w:pPr>
      <w:numPr>
        <w:numId w:val="5"/>
      </w:numPr>
    </w:pPr>
  </w:style>
  <w:style w:type="paragraph" w:styleId="Index1">
    <w:name w:val="index 1"/>
    <w:basedOn w:val="Normal"/>
    <w:next w:val="Normal"/>
    <w:autoRedefine/>
    <w:uiPriority w:val="99"/>
    <w:semiHidden/>
    <w:unhideWhenUsed/>
    <w:rsid w:val="00F554D8"/>
    <w:pPr>
      <w:spacing w:after="0"/>
      <w:ind w:left="220" w:hanging="220"/>
    </w:pPr>
  </w:style>
  <w:style w:type="paragraph" w:styleId="Header">
    <w:name w:val="header"/>
    <w:basedOn w:val="Normal"/>
    <w:link w:val="HeaderChar"/>
    <w:uiPriority w:val="99"/>
    <w:unhideWhenUsed/>
    <w:rsid w:val="00D34E76"/>
    <w:pPr>
      <w:tabs>
        <w:tab w:val="center" w:pos="4680"/>
        <w:tab w:val="right" w:pos="9360"/>
      </w:tabs>
      <w:spacing w:after="0"/>
    </w:pPr>
  </w:style>
  <w:style w:type="character" w:customStyle="1" w:styleId="HeaderChar">
    <w:name w:val="Header Char"/>
    <w:basedOn w:val="DefaultParagraphFont"/>
    <w:link w:val="Header"/>
    <w:uiPriority w:val="99"/>
    <w:rsid w:val="00D34E76"/>
    <w:rPr>
      <w:rFonts w:ascii="Montserrat ExtraLight" w:eastAsia="Times New Roman" w:hAnsi="Montserrat ExtraLight" w:cstheme="minorHAnsi"/>
      <w:sz w:val="22"/>
      <w:szCs w:val="22"/>
    </w:rPr>
  </w:style>
  <w:style w:type="paragraph" w:customStyle="1" w:styleId="MainTableText">
    <w:name w:val="Main Table Text"/>
    <w:basedOn w:val="Normal"/>
    <w:uiPriority w:val="99"/>
    <w:rsid w:val="006B5564"/>
    <w:pPr>
      <w:suppressAutoHyphens/>
      <w:autoSpaceDE w:val="0"/>
      <w:autoSpaceDN w:val="0"/>
      <w:adjustRightInd w:val="0"/>
      <w:spacing w:after="0" w:line="220" w:lineRule="atLeast"/>
      <w:textAlignment w:val="center"/>
    </w:pPr>
    <w:rPr>
      <w:rFonts w:ascii="Myriad Pro" w:eastAsiaTheme="minorHAnsi" w:hAnsi="Myriad Pro" w:cs="Myriad Pro"/>
      <w:b/>
      <w:bCs/>
      <w:color w:val="000000"/>
      <w:sz w:val="18"/>
      <w:szCs w:val="18"/>
    </w:rPr>
  </w:style>
  <w:style w:type="paragraph" w:customStyle="1" w:styleId="FooterText">
    <w:name w:val="Footer Text"/>
    <w:link w:val="FooterTextChar"/>
    <w:qFormat/>
    <w:rsid w:val="0019644E"/>
    <w:rPr>
      <w:rFonts w:ascii="Montserrat Light" w:eastAsia="Times New Roman" w:hAnsi="Montserrat Light" w:cstheme="minorHAnsi"/>
      <w:sz w:val="14"/>
      <w:szCs w:val="14"/>
    </w:rPr>
  </w:style>
  <w:style w:type="paragraph" w:customStyle="1" w:styleId="PrincipleDescTableText">
    <w:name w:val="Principle Desc Table Text"/>
    <w:basedOn w:val="Table2Text"/>
    <w:link w:val="PrincipleDescTableTextChar"/>
    <w:qFormat/>
    <w:rsid w:val="00645B67"/>
  </w:style>
  <w:style w:type="character" w:customStyle="1" w:styleId="FooterTextChar">
    <w:name w:val="Footer Text Char"/>
    <w:basedOn w:val="DefaultParagraphFont"/>
    <w:link w:val="FooterText"/>
    <w:rsid w:val="0019644E"/>
    <w:rPr>
      <w:rFonts w:ascii="Montserrat Light" w:eastAsia="Times New Roman" w:hAnsi="Montserrat Light" w:cstheme="minorHAnsi"/>
      <w:sz w:val="14"/>
      <w:szCs w:val="14"/>
    </w:rPr>
  </w:style>
  <w:style w:type="paragraph" w:customStyle="1" w:styleId="Overviewtabletext">
    <w:name w:val="Overview table text"/>
    <w:basedOn w:val="Table2Text"/>
    <w:link w:val="OverviewtabletextChar"/>
    <w:qFormat/>
    <w:rsid w:val="00A20A58"/>
  </w:style>
  <w:style w:type="character" w:customStyle="1" w:styleId="Table2TextChar">
    <w:name w:val="Table2Text Char"/>
    <w:basedOn w:val="DefaultParagraphFont"/>
    <w:link w:val="Table2Text"/>
    <w:rsid w:val="00890E6B"/>
    <w:rPr>
      <w:rFonts w:ascii="Montserrat Light" w:eastAsia="Times New Roman" w:hAnsi="Montserrat Light" w:cs="Calibri Light"/>
      <w:color w:val="000000"/>
      <w:sz w:val="16"/>
      <w:szCs w:val="12"/>
    </w:rPr>
  </w:style>
  <w:style w:type="character" w:customStyle="1" w:styleId="PrincipleDescTableTextChar">
    <w:name w:val="Principle Desc Table Text Char"/>
    <w:basedOn w:val="Table2TextChar"/>
    <w:link w:val="PrincipleDescTableText"/>
    <w:rsid w:val="00645B67"/>
    <w:rPr>
      <w:rFonts w:ascii="Montserrat Light" w:eastAsia="Times New Roman" w:hAnsi="Montserrat Light" w:cs="Calibri Light"/>
      <w:color w:val="000000"/>
      <w:sz w:val="14"/>
      <w:szCs w:val="12"/>
    </w:rPr>
  </w:style>
  <w:style w:type="paragraph" w:customStyle="1" w:styleId="Table2TextNRtext">
    <w:name w:val="Table2 Text NR text"/>
    <w:link w:val="Table2TextNRtextChar"/>
    <w:qFormat/>
    <w:rsid w:val="00BB5265"/>
    <w:pPr>
      <w:jc w:val="center"/>
    </w:pPr>
    <w:rPr>
      <w:rFonts w:ascii="Montserrat Light" w:eastAsia="Times New Roman" w:hAnsi="Montserrat Light" w:cstheme="minorHAnsi"/>
      <w:sz w:val="14"/>
      <w:szCs w:val="12"/>
    </w:rPr>
  </w:style>
  <w:style w:type="character" w:customStyle="1" w:styleId="OverviewtabletextChar">
    <w:name w:val="Overview table text Char"/>
    <w:basedOn w:val="Table2TextChar"/>
    <w:link w:val="Overviewtabletext"/>
    <w:rsid w:val="00A20A58"/>
    <w:rPr>
      <w:rFonts w:ascii="Montserrat Light" w:eastAsia="Times New Roman" w:hAnsi="Montserrat Light" w:cs="Calibri Light"/>
      <w:color w:val="000000"/>
      <w:sz w:val="14"/>
      <w:szCs w:val="12"/>
    </w:rPr>
  </w:style>
  <w:style w:type="paragraph" w:customStyle="1" w:styleId="AppendixTableText">
    <w:name w:val="Appendix Table Text"/>
    <w:link w:val="AppendixTableTextChar"/>
    <w:qFormat/>
    <w:rsid w:val="00D20A65"/>
    <w:pPr>
      <w:spacing w:before="60" w:after="60"/>
    </w:pPr>
    <w:rPr>
      <w:rFonts w:ascii="Montserrat Light" w:eastAsia="Times New Roman" w:hAnsi="Montserrat Light" w:cs="Calibri Light"/>
      <w:color w:val="000000"/>
      <w:sz w:val="14"/>
      <w:szCs w:val="12"/>
    </w:rPr>
  </w:style>
  <w:style w:type="character" w:customStyle="1" w:styleId="Table2TextNRtextChar">
    <w:name w:val="Table2 Text NR text Char"/>
    <w:basedOn w:val="DefaultParagraphFont"/>
    <w:link w:val="Table2TextNRtext"/>
    <w:rsid w:val="00BB5265"/>
    <w:rPr>
      <w:rFonts w:ascii="Montserrat Light" w:eastAsia="Times New Roman" w:hAnsi="Montserrat Light" w:cstheme="minorHAnsi"/>
      <w:sz w:val="14"/>
      <w:szCs w:val="12"/>
    </w:rPr>
  </w:style>
  <w:style w:type="paragraph" w:customStyle="1" w:styleId="Table2BasisforRating">
    <w:name w:val="Table2 Basis for Rating"/>
    <w:link w:val="Table2BasisforRatingChar"/>
    <w:qFormat/>
    <w:rsid w:val="004364BE"/>
    <w:pPr>
      <w:spacing w:before="120" w:after="160"/>
    </w:pPr>
    <w:rPr>
      <w:rFonts w:ascii="Montserrat Medium" w:eastAsia="Times New Roman" w:hAnsi="Montserrat Medium" w:cstheme="minorHAnsi"/>
      <w:color w:val="3F3D3D"/>
      <w:sz w:val="18"/>
      <w:szCs w:val="16"/>
    </w:rPr>
  </w:style>
  <w:style w:type="character" w:customStyle="1" w:styleId="AppendixTableTextChar">
    <w:name w:val="Appendix Table Text Char"/>
    <w:basedOn w:val="Table2TextChar"/>
    <w:link w:val="AppendixTableText"/>
    <w:rsid w:val="00D20A65"/>
    <w:rPr>
      <w:rFonts w:ascii="Montserrat Light" w:eastAsia="Times New Roman" w:hAnsi="Montserrat Light" w:cs="Calibri Light"/>
      <w:color w:val="000000"/>
      <w:sz w:val="14"/>
      <w:szCs w:val="12"/>
    </w:rPr>
  </w:style>
  <w:style w:type="paragraph" w:customStyle="1" w:styleId="ScoreTablePrinciple">
    <w:name w:val="Score Table Principle"/>
    <w:link w:val="ScoreTablePrincipleChar"/>
    <w:qFormat/>
    <w:rsid w:val="00FB64E2"/>
    <w:pPr>
      <w:spacing w:before="240" w:after="80"/>
    </w:pPr>
    <w:rPr>
      <w:rFonts w:ascii="Montserrat Medium" w:eastAsia="Times New Roman" w:hAnsi="Montserrat Medium" w:cstheme="minorHAnsi"/>
      <w:color w:val="3F3D3D"/>
      <w:sz w:val="20"/>
      <w:szCs w:val="18"/>
    </w:rPr>
  </w:style>
  <w:style w:type="character" w:customStyle="1" w:styleId="Table2BasisforRatingChar">
    <w:name w:val="Table2 Basis for Rating Char"/>
    <w:basedOn w:val="Heading3Char"/>
    <w:link w:val="Table2BasisforRating"/>
    <w:rsid w:val="004364BE"/>
    <w:rPr>
      <w:rFonts w:ascii="Montserrat Medium" w:eastAsia="Times New Roman" w:hAnsi="Montserrat Medium" w:cstheme="minorHAnsi"/>
      <w:color w:val="3F3D3D"/>
      <w:sz w:val="18"/>
      <w:szCs w:val="16"/>
    </w:rPr>
  </w:style>
  <w:style w:type="paragraph" w:customStyle="1" w:styleId="ScoreTabletext">
    <w:name w:val="Score Table text"/>
    <w:basedOn w:val="Overviewtabletext"/>
    <w:link w:val="ScoreTabletextChar"/>
    <w:qFormat/>
    <w:rsid w:val="00043860"/>
  </w:style>
  <w:style w:type="character" w:customStyle="1" w:styleId="ScoreTablePrincipleChar">
    <w:name w:val="Score Table Principle Char"/>
    <w:basedOn w:val="Heading5Char"/>
    <w:link w:val="ScoreTablePrinciple"/>
    <w:rsid w:val="00FB64E2"/>
    <w:rPr>
      <w:rFonts w:ascii="Montserrat Medium" w:eastAsia="Times New Roman" w:hAnsi="Montserrat Medium" w:cstheme="minorHAnsi"/>
      <w:color w:val="3F3D3D"/>
      <w:sz w:val="20"/>
      <w:szCs w:val="18"/>
    </w:rPr>
  </w:style>
  <w:style w:type="paragraph" w:customStyle="1" w:styleId="BasicParagraph">
    <w:name w:val="[Basic Paragraph]"/>
    <w:basedOn w:val="Normal"/>
    <w:uiPriority w:val="99"/>
    <w:rsid w:val="008D68BD"/>
    <w:pPr>
      <w:autoSpaceDE w:val="0"/>
      <w:autoSpaceDN w:val="0"/>
      <w:adjustRightInd w:val="0"/>
      <w:spacing w:after="0" w:line="288" w:lineRule="auto"/>
      <w:textAlignment w:val="center"/>
    </w:pPr>
    <w:rPr>
      <w:rFonts w:ascii="Montserrat" w:eastAsiaTheme="minorHAnsi" w:hAnsi="Montserrat" w:cs="Montserrat"/>
      <w:color w:val="000000"/>
      <w:sz w:val="24"/>
      <w:szCs w:val="24"/>
    </w:rPr>
  </w:style>
  <w:style w:type="character" w:customStyle="1" w:styleId="ScoreTabletextChar">
    <w:name w:val="Score Table text Char"/>
    <w:basedOn w:val="OverviewtabletextChar"/>
    <w:link w:val="ScoreTabletext"/>
    <w:rsid w:val="00043860"/>
    <w:rPr>
      <w:rFonts w:ascii="Montserrat Light" w:eastAsia="Times New Roman" w:hAnsi="Montserrat Light" w:cs="Calibri Light"/>
      <w:color w:val="000000"/>
      <w:sz w:val="14"/>
      <w:szCs w:val="12"/>
    </w:rPr>
  </w:style>
  <w:style w:type="paragraph" w:customStyle="1" w:styleId="FolioTextFolios">
    <w:name w:val="Folio Text (Folios)"/>
    <w:basedOn w:val="Normal"/>
    <w:uiPriority w:val="99"/>
    <w:rsid w:val="008D68BD"/>
    <w:pPr>
      <w:suppressAutoHyphens/>
      <w:autoSpaceDE w:val="0"/>
      <w:autoSpaceDN w:val="0"/>
      <w:adjustRightInd w:val="0"/>
      <w:spacing w:after="0" w:line="200" w:lineRule="atLeast"/>
      <w:jc w:val="center"/>
      <w:textAlignment w:val="center"/>
    </w:pPr>
    <w:rPr>
      <w:rFonts w:ascii="Gotham Book" w:eastAsiaTheme="minorHAnsi" w:hAnsi="Gotham Book" w:cs="Gotham Book"/>
      <w:caps/>
      <w:color w:val="3F3D3D"/>
      <w:spacing w:val="28"/>
      <w:sz w:val="14"/>
      <w:szCs w:val="14"/>
      <w:lang w:val="en-GB"/>
    </w:rPr>
  </w:style>
  <w:style w:type="paragraph" w:customStyle="1" w:styleId="BodyCopySmallBodyStyles">
    <w:name w:val="Body Copy Small (Body Styles)"/>
    <w:basedOn w:val="Normal"/>
    <w:uiPriority w:val="99"/>
    <w:rsid w:val="008D68BD"/>
    <w:pPr>
      <w:suppressAutoHyphens/>
      <w:autoSpaceDE w:val="0"/>
      <w:autoSpaceDN w:val="0"/>
      <w:adjustRightInd w:val="0"/>
      <w:spacing w:after="0" w:line="260" w:lineRule="atLeast"/>
      <w:textAlignment w:val="center"/>
    </w:pPr>
    <w:rPr>
      <w:rFonts w:ascii="Gotham Book" w:eastAsiaTheme="minorHAnsi" w:hAnsi="Gotham Book" w:cs="Gotham Book"/>
      <w:color w:val="3F3D3D"/>
      <w:szCs w:val="20"/>
      <w:lang w:val="en-GB"/>
    </w:rPr>
  </w:style>
  <w:style w:type="paragraph" w:styleId="TOCHeading">
    <w:name w:val="TOC Heading"/>
    <w:basedOn w:val="Heading1"/>
    <w:next w:val="Normal"/>
    <w:uiPriority w:val="39"/>
    <w:unhideWhenUsed/>
    <w:qFormat/>
    <w:rsid w:val="00287745"/>
    <w:pPr>
      <w:keepNext/>
      <w:keepLines/>
      <w:spacing w:before="240" w:after="0" w:line="259" w:lineRule="auto"/>
      <w:outlineLvl w:val="9"/>
    </w:pPr>
    <w:rPr>
      <w:rFonts w:asciiTheme="majorHAnsi" w:eastAsiaTheme="majorEastAsia" w:hAnsiTheme="majorHAnsi" w:cstheme="majorBidi"/>
      <w:color w:val="FFC20B" w:themeColor="accent1" w:themeShade="BF"/>
      <w:sz w:val="32"/>
      <w:szCs w:val="32"/>
    </w:rPr>
  </w:style>
  <w:style w:type="paragraph" w:styleId="EndnoteText">
    <w:name w:val="endnote text"/>
    <w:basedOn w:val="Normal"/>
    <w:link w:val="EndnoteTextChar"/>
    <w:uiPriority w:val="99"/>
    <w:semiHidden/>
    <w:unhideWhenUsed/>
    <w:rsid w:val="00287745"/>
    <w:pPr>
      <w:spacing w:after="0"/>
    </w:pPr>
    <w:rPr>
      <w:szCs w:val="20"/>
    </w:rPr>
  </w:style>
  <w:style w:type="character" w:customStyle="1" w:styleId="EndnoteTextChar">
    <w:name w:val="Endnote Text Char"/>
    <w:basedOn w:val="DefaultParagraphFont"/>
    <w:link w:val="EndnoteText"/>
    <w:uiPriority w:val="99"/>
    <w:semiHidden/>
    <w:rsid w:val="00287745"/>
    <w:rPr>
      <w:rFonts w:ascii="Montserrat Light" w:eastAsia="Times New Roman" w:hAnsi="Montserrat Light" w:cstheme="minorHAnsi"/>
      <w:sz w:val="20"/>
      <w:szCs w:val="20"/>
    </w:rPr>
  </w:style>
  <w:style w:type="character" w:styleId="EndnoteReference">
    <w:name w:val="endnote reference"/>
    <w:basedOn w:val="DefaultParagraphFont"/>
    <w:uiPriority w:val="99"/>
    <w:semiHidden/>
    <w:unhideWhenUsed/>
    <w:rsid w:val="00287745"/>
    <w:rPr>
      <w:vertAlign w:val="superscript"/>
    </w:rPr>
  </w:style>
  <w:style w:type="paragraph" w:customStyle="1" w:styleId="Heading2sub">
    <w:name w:val="Heading 2 sub"/>
    <w:link w:val="Heading2subChar"/>
    <w:qFormat/>
    <w:rsid w:val="00907AE6"/>
    <w:pPr>
      <w:spacing w:before="400" w:after="160"/>
    </w:pPr>
    <w:rPr>
      <w:rFonts w:ascii="Montserrat" w:eastAsia="Times New Roman" w:hAnsi="Montserrat" w:cstheme="minorHAnsi"/>
      <w:color w:val="3F3D3D"/>
      <w:szCs w:val="28"/>
    </w:rPr>
  </w:style>
  <w:style w:type="paragraph" w:customStyle="1" w:styleId="Table2ChapterTitle">
    <w:name w:val="Table 2 Chapter Title"/>
    <w:basedOn w:val="Heading3"/>
    <w:link w:val="Table2ChapterTitleChar"/>
    <w:qFormat/>
    <w:rsid w:val="00941737"/>
    <w:pPr>
      <w:spacing w:before="120"/>
    </w:pPr>
    <w:rPr>
      <w:sz w:val="20"/>
    </w:rPr>
  </w:style>
  <w:style w:type="character" w:customStyle="1" w:styleId="Heading2subChar">
    <w:name w:val="Heading 2 sub Char"/>
    <w:basedOn w:val="Heading2Char"/>
    <w:link w:val="Heading2sub"/>
    <w:rsid w:val="00907AE6"/>
    <w:rPr>
      <w:rFonts w:ascii="Montserrat" w:eastAsia="Times New Roman" w:hAnsi="Montserrat" w:cstheme="minorHAnsi"/>
      <w:color w:val="3F3D3D"/>
      <w:sz w:val="32"/>
      <w:szCs w:val="28"/>
    </w:rPr>
  </w:style>
  <w:style w:type="character" w:customStyle="1" w:styleId="Table2ChapterTitleChar">
    <w:name w:val="Table 2 Chapter Title Char"/>
    <w:basedOn w:val="Heading3Char"/>
    <w:link w:val="Table2ChapterTitle"/>
    <w:rsid w:val="00CD5E60"/>
    <w:rPr>
      <w:rFonts w:ascii="Montserrat Medium" w:eastAsia="Times New Roman" w:hAnsi="Montserrat Medium" w:cstheme="minorHAnsi"/>
      <w:color w:val="000000" w:themeColor="text1"/>
      <w:sz w:val="20"/>
      <w:szCs w:val="18"/>
    </w:rPr>
  </w:style>
  <w:style w:type="paragraph" w:customStyle="1" w:styleId="StyleScoreTablePrincipleAccent2">
    <w:name w:val="Style Score Table Principle + Accent 2"/>
    <w:basedOn w:val="ScoreTablePrinciple"/>
    <w:rsid w:val="0001020C"/>
    <w:rPr>
      <w:color w:val="E86641" w:themeColor="accent2"/>
      <w:sz w:val="18"/>
    </w:rPr>
  </w:style>
  <w:style w:type="character" w:customStyle="1" w:styleId="Heading6Char">
    <w:name w:val="Heading 6 Char"/>
    <w:basedOn w:val="DefaultParagraphFont"/>
    <w:link w:val="Heading6"/>
    <w:rsid w:val="0065743B"/>
    <w:rPr>
      <w:rFonts w:asciiTheme="majorHAnsi" w:eastAsiaTheme="majorEastAsia" w:hAnsiTheme="majorHAnsi" w:cstheme="majorBidi"/>
      <w:color w:val="B18500" w:themeColor="accent1" w:themeShade="7F"/>
      <w:sz w:val="22"/>
      <w:szCs w:val="22"/>
    </w:rPr>
  </w:style>
  <w:style w:type="character" w:customStyle="1" w:styleId="Heading7Char">
    <w:name w:val="Heading 7 Char"/>
    <w:basedOn w:val="DefaultParagraphFont"/>
    <w:link w:val="Heading7"/>
    <w:uiPriority w:val="9"/>
    <w:semiHidden/>
    <w:rsid w:val="0065743B"/>
    <w:rPr>
      <w:rFonts w:asciiTheme="majorHAnsi" w:eastAsiaTheme="majorEastAsia" w:hAnsiTheme="majorHAnsi" w:cstheme="majorBidi"/>
      <w:i/>
      <w:iCs/>
      <w:color w:val="B18500" w:themeColor="accent1" w:themeShade="7F"/>
      <w:sz w:val="22"/>
      <w:szCs w:val="22"/>
    </w:rPr>
  </w:style>
  <w:style w:type="character" w:customStyle="1" w:styleId="Heading8Char">
    <w:name w:val="Heading 8 Char"/>
    <w:basedOn w:val="DefaultParagraphFont"/>
    <w:link w:val="Heading8"/>
    <w:uiPriority w:val="9"/>
    <w:semiHidden/>
    <w:rsid w:val="0065743B"/>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5743B"/>
    <w:rPr>
      <w:rFonts w:asciiTheme="majorHAnsi" w:eastAsiaTheme="majorEastAsia" w:hAnsiTheme="majorHAnsi" w:cstheme="majorBidi"/>
      <w:i/>
      <w:iCs/>
      <w:color w:val="272727" w:themeColor="text1" w:themeTint="D8"/>
      <w:sz w:val="21"/>
      <w:szCs w:val="21"/>
    </w:rPr>
  </w:style>
  <w:style w:type="paragraph" w:customStyle="1" w:styleId="Table2-subrequirementa">
    <w:name w:val="Table2-subrequirementa"/>
    <w:basedOn w:val="Appendix-subrequirement-a"/>
    <w:qFormat/>
    <w:rsid w:val="00960168"/>
  </w:style>
  <w:style w:type="paragraph" w:customStyle="1" w:styleId="Table2-subrequirementai">
    <w:name w:val="Table2-subrequirementa.i"/>
    <w:basedOn w:val="Table2-subrequirementa"/>
    <w:qFormat/>
    <w:rsid w:val="00890E6B"/>
    <w:pPr>
      <w:numPr>
        <w:numId w:val="6"/>
      </w:numPr>
      <w:spacing w:line="210" w:lineRule="exact"/>
      <w:ind w:left="674"/>
    </w:pPr>
  </w:style>
  <w:style w:type="paragraph" w:customStyle="1" w:styleId="Tabletextleft">
    <w:name w:val="Table text left"/>
    <w:basedOn w:val="Normal"/>
    <w:qFormat/>
    <w:rsid w:val="0065743B"/>
    <w:pPr>
      <w:spacing w:before="40" w:after="40" w:line="240" w:lineRule="auto"/>
    </w:pPr>
    <w:rPr>
      <w:rFonts w:ascii="Montserrat ExtraLight" w:hAnsi="Montserrat ExtraLight" w:cs="Times New Roman"/>
      <w:sz w:val="18"/>
      <w:szCs w:val="18"/>
    </w:rPr>
  </w:style>
  <w:style w:type="paragraph" w:customStyle="1" w:styleId="FigureTitle">
    <w:name w:val="Figure Title"/>
    <w:basedOn w:val="Caption"/>
    <w:uiPriority w:val="99"/>
    <w:rsid w:val="0065743B"/>
    <w:pPr>
      <w:spacing w:before="240" w:after="120" w:line="260" w:lineRule="atLeast"/>
      <w:contextualSpacing/>
      <w:jc w:val="center"/>
    </w:pPr>
    <w:rPr>
      <w:rFonts w:ascii="Montserrat SemiBold" w:eastAsiaTheme="minorEastAsia" w:hAnsi="Montserrat SemiBold" w:cs="Arial"/>
      <w:b/>
      <w:i w:val="0"/>
      <w:iCs w:val="0"/>
      <w:color w:val="auto"/>
      <w:szCs w:val="20"/>
    </w:rPr>
  </w:style>
  <w:style w:type="paragraph" w:styleId="Caption">
    <w:name w:val="caption"/>
    <w:basedOn w:val="Normal"/>
    <w:next w:val="Normal"/>
    <w:uiPriority w:val="35"/>
    <w:semiHidden/>
    <w:unhideWhenUsed/>
    <w:qFormat/>
    <w:rsid w:val="0065743B"/>
    <w:pPr>
      <w:spacing w:after="200" w:line="240" w:lineRule="auto"/>
    </w:pPr>
    <w:rPr>
      <w:rFonts w:ascii="Montserrat ExtraLight" w:hAnsi="Montserrat ExtraLight" w:cs="Times New Roman"/>
      <w:i/>
      <w:iCs/>
      <w:color w:val="44546A" w:themeColor="text2"/>
      <w:sz w:val="18"/>
      <w:szCs w:val="18"/>
    </w:rPr>
  </w:style>
  <w:style w:type="paragraph" w:styleId="BodyText">
    <w:name w:val="Body Text"/>
    <w:basedOn w:val="Normal"/>
    <w:link w:val="BodyTextChar"/>
    <w:qFormat/>
    <w:rsid w:val="0065743B"/>
    <w:pPr>
      <w:spacing w:before="120" w:after="60" w:line="260" w:lineRule="atLeast"/>
    </w:pPr>
    <w:rPr>
      <w:rFonts w:asciiTheme="minorHAnsi" w:eastAsiaTheme="minorEastAsia" w:hAnsiTheme="minorHAnsi" w:cstheme="minorBidi"/>
      <w:szCs w:val="20"/>
    </w:rPr>
  </w:style>
  <w:style w:type="character" w:customStyle="1" w:styleId="BodyTextChar">
    <w:name w:val="Body Text Char"/>
    <w:basedOn w:val="DefaultParagraphFont"/>
    <w:link w:val="BodyText"/>
    <w:rsid w:val="0065743B"/>
    <w:rPr>
      <w:rFonts w:eastAsiaTheme="minorEastAsia"/>
      <w:sz w:val="20"/>
      <w:szCs w:val="20"/>
    </w:rPr>
  </w:style>
  <w:style w:type="numbering" w:styleId="ArticleSection">
    <w:name w:val="Outline List 3"/>
    <w:basedOn w:val="NoList"/>
    <w:semiHidden/>
    <w:rsid w:val="0065743B"/>
    <w:pPr>
      <w:numPr>
        <w:numId w:val="8"/>
      </w:numPr>
    </w:pPr>
  </w:style>
  <w:style w:type="paragraph" w:customStyle="1" w:styleId="Tableheadingleft">
    <w:name w:val="Table heading left"/>
    <w:basedOn w:val="Normal"/>
    <w:qFormat/>
    <w:rsid w:val="0065743B"/>
    <w:pPr>
      <w:overflowPunct w:val="0"/>
      <w:autoSpaceDE w:val="0"/>
      <w:autoSpaceDN w:val="0"/>
      <w:adjustRightInd w:val="0"/>
      <w:spacing w:before="120" w:after="0" w:line="240" w:lineRule="auto"/>
      <w:textAlignment w:val="baseline"/>
    </w:pPr>
    <w:rPr>
      <w:rFonts w:ascii="Montserrat Medium" w:eastAsiaTheme="minorEastAsia" w:hAnsi="Montserrat Medium" w:cs="Arial"/>
      <w:color w:val="404040" w:themeColor="text1" w:themeTint="BF"/>
      <w:sz w:val="18"/>
      <w:szCs w:val="20"/>
    </w:rPr>
  </w:style>
  <w:style w:type="table" w:customStyle="1" w:styleId="ERMTableStyle">
    <w:name w:val="ERM Table Style"/>
    <w:basedOn w:val="TableNormal"/>
    <w:uiPriority w:val="99"/>
    <w:rsid w:val="0065743B"/>
    <w:rPr>
      <w:rFonts w:eastAsiaTheme="minorEastAsia"/>
      <w:sz w:val="20"/>
      <w:szCs w:val="20"/>
    </w:rPr>
    <w:tblPr>
      <w:tblBorders>
        <w:top w:val="single" w:sz="4" w:space="0" w:color="AEABAB" w:themeColor="background2"/>
        <w:bottom w:val="single" w:sz="4" w:space="0" w:color="AEABAB" w:themeColor="background2"/>
        <w:insideH w:val="single" w:sz="4" w:space="0" w:color="AEABAB" w:themeColor="background2"/>
        <w:insideV w:val="single" w:sz="4" w:space="0" w:color="AEABAB" w:themeColor="background2"/>
      </w:tblBorders>
      <w:tblCellMar>
        <w:top w:w="29" w:type="dxa"/>
        <w:left w:w="115" w:type="dxa"/>
        <w:bottom w:w="58" w:type="dxa"/>
        <w:right w:w="115" w:type="dxa"/>
      </w:tblCellMar>
    </w:tblPr>
    <w:tblStylePr w:type="firstRow">
      <w:rPr>
        <w:rFonts w:asciiTheme="minorHAnsi" w:hAnsiTheme="minorHAnsi"/>
        <w:color w:val="44546A" w:themeColor="text2"/>
        <w:sz w:val="18"/>
      </w:rPr>
      <w:tblPr/>
      <w:tcPr>
        <w:tcBorders>
          <w:top w:val="single" w:sz="4" w:space="0" w:color="44546A" w:themeColor="text2"/>
          <w:left w:val="nil"/>
          <w:bottom w:val="single" w:sz="4" w:space="0" w:color="44546A" w:themeColor="text2"/>
          <w:right w:val="nil"/>
          <w:insideH w:val="single" w:sz="4" w:space="0" w:color="44546A" w:themeColor="text2"/>
          <w:insideV w:val="single" w:sz="4" w:space="0" w:color="44546A" w:themeColor="text2"/>
        </w:tcBorders>
      </w:tcPr>
    </w:tblStylePr>
  </w:style>
  <w:style w:type="numbering" w:customStyle="1" w:styleId="ERMNumLIst">
    <w:name w:val="ERMNumLIst"/>
    <w:uiPriority w:val="99"/>
    <w:rsid w:val="0065743B"/>
    <w:pPr>
      <w:numPr>
        <w:numId w:val="9"/>
      </w:numPr>
    </w:pPr>
  </w:style>
  <w:style w:type="paragraph" w:styleId="ListNumber">
    <w:name w:val="List Number"/>
    <w:basedOn w:val="BodyText"/>
    <w:qFormat/>
    <w:rsid w:val="0065743B"/>
    <w:pPr>
      <w:ind w:left="397" w:hanging="397"/>
    </w:pPr>
  </w:style>
  <w:style w:type="paragraph" w:customStyle="1" w:styleId="ListNumberalpha">
    <w:name w:val="List Number alpha"/>
    <w:basedOn w:val="BodyText"/>
    <w:uiPriority w:val="99"/>
    <w:rsid w:val="0065743B"/>
    <w:pPr>
      <w:ind w:left="794" w:hanging="397"/>
    </w:pPr>
  </w:style>
  <w:style w:type="paragraph" w:customStyle="1" w:styleId="ListNumberroman">
    <w:name w:val="List Number roman"/>
    <w:basedOn w:val="BodyText"/>
    <w:uiPriority w:val="99"/>
    <w:rsid w:val="0065743B"/>
    <w:pPr>
      <w:ind w:left="1209" w:hanging="403"/>
    </w:pPr>
  </w:style>
  <w:style w:type="numbering" w:customStyle="1" w:styleId="ERMBulletList">
    <w:name w:val="ERMBulletList"/>
    <w:uiPriority w:val="99"/>
    <w:rsid w:val="0065743B"/>
    <w:pPr>
      <w:numPr>
        <w:numId w:val="10"/>
      </w:numPr>
    </w:pPr>
  </w:style>
  <w:style w:type="paragraph" w:styleId="ListBullet">
    <w:name w:val="List Bullet"/>
    <w:basedOn w:val="BodyText"/>
    <w:qFormat/>
    <w:rsid w:val="0065743B"/>
    <w:pPr>
      <w:numPr>
        <w:numId w:val="11"/>
      </w:numPr>
    </w:pPr>
  </w:style>
  <w:style w:type="paragraph" w:styleId="ListBullet2">
    <w:name w:val="List Bullet 2"/>
    <w:basedOn w:val="Normal"/>
    <w:rsid w:val="0065743B"/>
    <w:pPr>
      <w:numPr>
        <w:ilvl w:val="1"/>
        <w:numId w:val="11"/>
      </w:numPr>
      <w:spacing w:before="120" w:after="60" w:line="260" w:lineRule="atLeast"/>
      <w:ind w:left="806" w:hanging="403"/>
    </w:pPr>
    <w:rPr>
      <w:rFonts w:asciiTheme="minorHAnsi" w:eastAsiaTheme="minorEastAsia" w:hAnsiTheme="minorHAnsi" w:cstheme="minorBidi"/>
      <w:szCs w:val="20"/>
    </w:rPr>
  </w:style>
  <w:style w:type="paragraph" w:styleId="ListBullet3">
    <w:name w:val="List Bullet 3"/>
    <w:basedOn w:val="Normal"/>
    <w:rsid w:val="0065743B"/>
    <w:pPr>
      <w:numPr>
        <w:ilvl w:val="2"/>
        <w:numId w:val="11"/>
      </w:numPr>
      <w:spacing w:before="120" w:after="60" w:line="260" w:lineRule="atLeast"/>
    </w:pPr>
    <w:rPr>
      <w:rFonts w:asciiTheme="minorHAnsi" w:eastAsiaTheme="minorEastAsia" w:hAnsiTheme="minorHAnsi" w:cstheme="minorBidi"/>
      <w:szCs w:val="20"/>
    </w:rPr>
  </w:style>
  <w:style w:type="paragraph" w:styleId="ListBullet4">
    <w:name w:val="List Bullet 4"/>
    <w:basedOn w:val="Normal"/>
    <w:rsid w:val="0065743B"/>
    <w:pPr>
      <w:numPr>
        <w:ilvl w:val="3"/>
        <w:numId w:val="11"/>
      </w:numPr>
      <w:spacing w:before="120" w:after="60" w:line="260" w:lineRule="atLeast"/>
    </w:pPr>
    <w:rPr>
      <w:rFonts w:asciiTheme="minorHAnsi" w:eastAsiaTheme="minorEastAsia" w:hAnsiTheme="minorHAnsi" w:cstheme="minorBidi"/>
      <w:szCs w:val="20"/>
    </w:rPr>
  </w:style>
  <w:style w:type="paragraph" w:styleId="NoSpacing">
    <w:name w:val="No Spacing"/>
    <w:uiPriority w:val="1"/>
    <w:qFormat/>
    <w:rsid w:val="0065743B"/>
    <w:rPr>
      <w:rFonts w:ascii="Montserrat ExtraLight" w:eastAsia="Times New Roman" w:hAnsi="Montserrat ExtraLight" w:cstheme="minorHAnsi"/>
      <w:sz w:val="22"/>
      <w:szCs w:val="22"/>
    </w:rPr>
  </w:style>
  <w:style w:type="paragraph" w:customStyle="1" w:styleId="Tableheadinglarge">
    <w:name w:val="Table heading large"/>
    <w:basedOn w:val="Tabletextleft"/>
    <w:rsid w:val="0065743B"/>
    <w:pPr>
      <w:spacing w:before="240" w:after="240"/>
    </w:pPr>
    <w:rPr>
      <w:rFonts w:ascii="Montserrat" w:hAnsi="Montserrat"/>
      <w:sz w:val="24"/>
    </w:rPr>
  </w:style>
  <w:style w:type="paragraph" w:customStyle="1" w:styleId="Table3Text">
    <w:name w:val="Table3Text"/>
    <w:basedOn w:val="Table2Text"/>
    <w:qFormat/>
    <w:rsid w:val="0065743B"/>
    <w:rPr>
      <w:rFonts w:ascii="Montserrat ExtraLight" w:hAnsi="Montserrat ExtraLight" w:cs="Times New Roman"/>
      <w:color w:val="auto"/>
      <w:sz w:val="19"/>
      <w:szCs w:val="19"/>
    </w:rPr>
  </w:style>
  <w:style w:type="paragraph" w:customStyle="1" w:styleId="Table3TextBold">
    <w:name w:val="Table3TextBold"/>
    <w:basedOn w:val="Table3Text"/>
    <w:qFormat/>
    <w:rsid w:val="0065743B"/>
    <w:rPr>
      <w:rFonts w:ascii="Montserrat Medium" w:hAnsi="Montserrat Medium"/>
    </w:rPr>
  </w:style>
  <w:style w:type="paragraph" w:customStyle="1" w:styleId="StyleTableText2NRtextLeft">
    <w:name w:val="Style Table Text 2 NR text + Left"/>
    <w:basedOn w:val="Table2TextNRtext"/>
    <w:rsid w:val="007D36F5"/>
    <w:rPr>
      <w:rFonts w:cs="Times New Roman"/>
      <w:szCs w:val="20"/>
    </w:rPr>
  </w:style>
  <w:style w:type="paragraph" w:customStyle="1" w:styleId="EndnoteText1">
    <w:name w:val="Endnote Text1"/>
    <w:basedOn w:val="EndnoteText"/>
    <w:link w:val="EndnotetextChar0"/>
    <w:qFormat/>
    <w:rsid w:val="004D689E"/>
    <w:pPr>
      <w:spacing w:after="160" w:line="230" w:lineRule="exact"/>
    </w:pPr>
  </w:style>
  <w:style w:type="character" w:customStyle="1" w:styleId="EndnotetextChar0">
    <w:name w:val="Endnote text Char"/>
    <w:basedOn w:val="EndnoteTextChar"/>
    <w:link w:val="EndnoteText1"/>
    <w:rsid w:val="004D689E"/>
    <w:rPr>
      <w:rFonts w:ascii="Montserrat Light" w:eastAsia="Times New Roman" w:hAnsi="Montserrat Light" w:cstheme="minorHAnsi"/>
      <w:sz w:val="20"/>
      <w:szCs w:val="20"/>
    </w:rPr>
  </w:style>
  <w:style w:type="character" w:customStyle="1" w:styleId="markedcontent">
    <w:name w:val="markedcontent"/>
    <w:basedOn w:val="DefaultParagraphFont"/>
    <w:rsid w:val="00903B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347504">
      <w:bodyDiv w:val="1"/>
      <w:marLeft w:val="0"/>
      <w:marRight w:val="0"/>
      <w:marTop w:val="0"/>
      <w:marBottom w:val="0"/>
      <w:divBdr>
        <w:top w:val="none" w:sz="0" w:space="0" w:color="auto"/>
        <w:left w:val="none" w:sz="0" w:space="0" w:color="auto"/>
        <w:bottom w:val="none" w:sz="0" w:space="0" w:color="auto"/>
        <w:right w:val="none" w:sz="0" w:space="0" w:color="auto"/>
      </w:divBdr>
    </w:div>
    <w:div w:id="408697772">
      <w:bodyDiv w:val="1"/>
      <w:marLeft w:val="0"/>
      <w:marRight w:val="0"/>
      <w:marTop w:val="0"/>
      <w:marBottom w:val="0"/>
      <w:divBdr>
        <w:top w:val="none" w:sz="0" w:space="0" w:color="auto"/>
        <w:left w:val="none" w:sz="0" w:space="0" w:color="auto"/>
        <w:bottom w:val="none" w:sz="0" w:space="0" w:color="auto"/>
        <w:right w:val="none" w:sz="0" w:space="0" w:color="auto"/>
      </w:divBdr>
    </w:div>
    <w:div w:id="432559674">
      <w:bodyDiv w:val="1"/>
      <w:marLeft w:val="0"/>
      <w:marRight w:val="0"/>
      <w:marTop w:val="0"/>
      <w:marBottom w:val="0"/>
      <w:divBdr>
        <w:top w:val="none" w:sz="0" w:space="0" w:color="auto"/>
        <w:left w:val="none" w:sz="0" w:space="0" w:color="auto"/>
        <w:bottom w:val="none" w:sz="0" w:space="0" w:color="auto"/>
        <w:right w:val="none" w:sz="0" w:space="0" w:color="auto"/>
      </w:divBdr>
    </w:div>
    <w:div w:id="781336982">
      <w:bodyDiv w:val="1"/>
      <w:marLeft w:val="0"/>
      <w:marRight w:val="0"/>
      <w:marTop w:val="0"/>
      <w:marBottom w:val="0"/>
      <w:divBdr>
        <w:top w:val="none" w:sz="0" w:space="0" w:color="auto"/>
        <w:left w:val="none" w:sz="0" w:space="0" w:color="auto"/>
        <w:bottom w:val="none" w:sz="0" w:space="0" w:color="auto"/>
        <w:right w:val="none" w:sz="0" w:space="0" w:color="auto"/>
      </w:divBdr>
    </w:div>
    <w:div w:id="817112368">
      <w:bodyDiv w:val="1"/>
      <w:marLeft w:val="0"/>
      <w:marRight w:val="0"/>
      <w:marTop w:val="0"/>
      <w:marBottom w:val="0"/>
      <w:divBdr>
        <w:top w:val="none" w:sz="0" w:space="0" w:color="auto"/>
        <w:left w:val="none" w:sz="0" w:space="0" w:color="auto"/>
        <w:bottom w:val="none" w:sz="0" w:space="0" w:color="auto"/>
        <w:right w:val="none" w:sz="0" w:space="0" w:color="auto"/>
      </w:divBdr>
    </w:div>
    <w:div w:id="1772970851">
      <w:bodyDiv w:val="1"/>
      <w:marLeft w:val="0"/>
      <w:marRight w:val="0"/>
      <w:marTop w:val="0"/>
      <w:marBottom w:val="0"/>
      <w:divBdr>
        <w:top w:val="none" w:sz="0" w:space="0" w:color="auto"/>
        <w:left w:val="none" w:sz="0" w:space="0" w:color="auto"/>
        <w:bottom w:val="none" w:sz="0" w:space="0" w:color="auto"/>
        <w:right w:val="none" w:sz="0" w:space="0" w:color="auto"/>
      </w:divBdr>
    </w:div>
    <w:div w:id="1777404190">
      <w:bodyDiv w:val="1"/>
      <w:marLeft w:val="0"/>
      <w:marRight w:val="0"/>
      <w:marTop w:val="0"/>
      <w:marBottom w:val="0"/>
      <w:divBdr>
        <w:top w:val="none" w:sz="0" w:space="0" w:color="auto"/>
        <w:left w:val="none" w:sz="0" w:space="0" w:color="auto"/>
        <w:bottom w:val="none" w:sz="0" w:space="0" w:color="auto"/>
        <w:right w:val="none" w:sz="0" w:space="0" w:color="auto"/>
      </w:divBdr>
    </w:div>
    <w:div w:id="2055738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responsiblemining.net/wp-content/uploads/2020/10/Carrizal-Audit-Report-Public-Summary-Oct2020.pdf" TargetMode="External"/><Relationship Id="rId17" Type="http://schemas.microsoft.com/office/2018/08/relationships/commentsExtensible" Target="commentsExtensible.xml"/><Relationship Id="rId2" Type="http://schemas.openxmlformats.org/officeDocument/2006/relationships/numbering" Target="numbering.xml"/><Relationship Id="rId16" Type="http://schemas.microsoft.com/office/2016/09/relationships/commentsIds" Target="commentsIds.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ap.responsiblemining.net/site/62" TargetMode="External"/><Relationship Id="rId5" Type="http://schemas.openxmlformats.org/officeDocument/2006/relationships/webSettings" Target="webSettings.xml"/><Relationship Id="rId15" Type="http://schemas.microsoft.com/office/2011/relationships/commentsExtended" Target="commentsExtended.xm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omments" Target="comments.xml"/><Relationship Id="rId22" Type="http://schemas.microsoft.com/office/2011/relationships/people" Target="people.xml"/></Relationships>
</file>

<file path=word/_rels/endnotes.xml.rels><?xml version="1.0" encoding="UTF-8" standalone="yes"?>
<Relationships xmlns="http://schemas.openxmlformats.org/package/2006/relationships"><Relationship Id="rId8" Type="http://schemas.openxmlformats.org/officeDocument/2006/relationships/hyperlink" Target="https://responsiblemining.net/what-we-do/certification/mines-under-assessment/" TargetMode="External"/><Relationship Id="rId3" Type="http://schemas.openxmlformats.org/officeDocument/2006/relationships/hyperlink" Target="https://responsiblemining.net/wp-content/uploads/2020/01/Certification-Body-Requirements_v1.0.pdf" TargetMode="External"/><Relationship Id="rId7" Type="http://schemas.openxmlformats.org/officeDocument/2006/relationships/hyperlink" Target="https://responsiblemining.net/wp-content/uploads/2020/03/IRMA-Issues-Resolution-System_2020.pdf" TargetMode="External"/><Relationship Id="rId2" Type="http://schemas.openxmlformats.org/officeDocument/2006/relationships/hyperlink" Target="https://responsiblemining.net/" TargetMode="External"/><Relationship Id="rId1" Type="http://schemas.openxmlformats.org/officeDocument/2006/relationships/hyperlink" Target="https://tools.responsiblemining.net/self-assess/" TargetMode="External"/><Relationship Id="rId6" Type="http://schemas.openxmlformats.org/officeDocument/2006/relationships/hyperlink" Target="https://responsiblemining.net/what-you-can-do/complaints-and-feedback/" TargetMode="External"/><Relationship Id="rId5" Type="http://schemas.openxmlformats.org/officeDocument/2006/relationships/hyperlink" Target="https://responsiblemining.net/wp-content/uploads/2020/01/Certification-Body-Requirements_v1.0.pdf" TargetMode="External"/><Relationship Id="rId4" Type="http://schemas.openxmlformats.org/officeDocument/2006/relationships/hyperlink" Target="https://responsiblemining.net/wp-content/uploads/2020/01/Certification-Body-Requirements_v1.0.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5.tiff"/></Relationships>
</file>

<file path=word/_rels/footnotes.xml.rels><?xml version="1.0" encoding="UTF-8" standalone="yes"?>
<Relationships xmlns="http://schemas.openxmlformats.org/package/2006/relationships"><Relationship Id="rId1" Type="http://schemas.openxmlformats.org/officeDocument/2006/relationships/hyperlink" Target="https://responsiblemining.net/wp-content/uploads/2021/07/Chapter-2.1-ESIA-Guidance-Final-2020.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ata\IRMA%202016\IRMA%202020%20Audit%20Report%20+%20Carrizal\IRMA%20Public%20Summary%20Audit%20Report%20-%20template2.dotx" TargetMode="External"/></Relationships>
</file>

<file path=word/theme/theme1.xml><?xml version="1.0" encoding="utf-8"?>
<a:theme xmlns:a="http://schemas.openxmlformats.org/drawingml/2006/main" name="Office Theme">
  <a:themeElements>
    <a:clrScheme name="IRMA Assessment Summary 1">
      <a:dk1>
        <a:sysClr val="windowText" lastClr="000000"/>
      </a:dk1>
      <a:lt1>
        <a:sysClr val="window" lastClr="FFFFFF"/>
      </a:lt1>
      <a:dk2>
        <a:srgbClr val="44546A"/>
      </a:dk2>
      <a:lt2>
        <a:srgbClr val="AEABAB"/>
      </a:lt2>
      <a:accent1>
        <a:srgbClr val="FFD965"/>
      </a:accent1>
      <a:accent2>
        <a:srgbClr val="E86641"/>
      </a:accent2>
      <a:accent3>
        <a:srgbClr val="E5E0DB"/>
      </a:accent3>
      <a:accent4>
        <a:srgbClr val="CFB094"/>
      </a:accent4>
      <a:accent5>
        <a:srgbClr val="5C81D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05C485-4D23-4A69-8DFC-292E97A8A8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C:\Data\IRMA 2016\IRMA 2020 Audit Report + Carrizal\IRMA Public Summary Audit Report - template2.dotx</Template>
  <TotalTime>119</TotalTime>
  <Pages>93</Pages>
  <Words>29885</Words>
  <Characters>170351</Characters>
  <Application>Microsoft Office Word</Application>
  <DocSecurity>0</DocSecurity>
  <Lines>1419</Lines>
  <Paragraphs>399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Sumi</dc:creator>
  <cp:keywords/>
  <dc:description/>
  <cp:lastModifiedBy>Lisa Sumi</cp:lastModifiedBy>
  <cp:revision>16</cp:revision>
  <cp:lastPrinted>2020-10-10T20:53:00Z</cp:lastPrinted>
  <dcterms:created xsi:type="dcterms:W3CDTF">2022-02-03T00:00:00Z</dcterms:created>
  <dcterms:modified xsi:type="dcterms:W3CDTF">2022-02-03T23:17:00Z</dcterms:modified>
</cp:coreProperties>
</file>